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学校2022年度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“思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创融合”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示范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课程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拟认定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3564"/>
        <w:gridCol w:w="2098"/>
        <w:gridCol w:w="1520"/>
        <w:gridCol w:w="1470"/>
        <w:gridCol w:w="1437"/>
        <w:gridCol w:w="3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课程性质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课程学分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开课学院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产品英语创新设计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宁见红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社会创业先锋训练营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罗元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中国民间文学概论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岑学贵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知识产权法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必须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杨祝顺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文化市场管理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李晟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创业管理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杜俊义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红色文创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李闰华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创新创业学院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2ZDhkNThiOWMyYmNjZDRmNzFiYTk2ZjRiZGQ5YTYifQ=="/>
  </w:docVars>
  <w:rsids>
    <w:rsidRoot w:val="00000000"/>
    <w:rsid w:val="088000A3"/>
    <w:rsid w:val="1907033F"/>
    <w:rsid w:val="409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672</Characters>
  <Lines>0</Lines>
  <Paragraphs>0</Paragraphs>
  <TotalTime>0</TotalTime>
  <ScaleCrop>false</ScaleCrop>
  <LinksUpToDate>false</LinksUpToDate>
  <CharactersWithSpaces>675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2022-11-09T05:19:00Z</dcterms:created>
  <dc:creator>Administrator</dc:creator>
  <cp:lastModifiedBy>子琰</cp:lastModifiedBy>
  <dcterms:modified xsi:type="dcterms:W3CDTF">2022-12-21T01:33:15Z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FD14EF2A247A4E4988D162988B7F49F6</vt:lpwstr>
  </property>
</Properties>
</file>