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方正小标宋简体" w:hAnsi="Times New Roman" w:eastAsia="方正小标宋简体" w:cs="Times New Roman"/>
        </w:rPr>
      </w:pPr>
    </w:p>
    <w:p>
      <w:pPr>
        <w:spacing w:line="560" w:lineRule="exact"/>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自治区教育厅关于做好高等学历继续教育2021年拟招生专业填报工作的通知</w:t>
      </w:r>
    </w:p>
    <w:p>
      <w:pPr>
        <w:spacing w:line="560" w:lineRule="exact"/>
        <w:ind w:firstLine="420" w:firstLineChars="200"/>
        <w:rPr>
          <w:rFonts w:ascii="Times New Roman" w:hAnsi="Times New Roman" w:cs="Times New Roman"/>
        </w:rPr>
      </w:pPr>
    </w:p>
    <w:p>
      <w:pPr>
        <w:spacing w:line="560" w:lineRule="exact"/>
        <w:rPr>
          <w:rFonts w:ascii="仿宋" w:hAnsi="仿宋" w:eastAsia="仿宋" w:cs="Times New Roman"/>
          <w:sz w:val="32"/>
          <w:szCs w:val="32"/>
        </w:rPr>
      </w:pPr>
      <w:r>
        <w:rPr>
          <w:rFonts w:ascii="仿宋" w:hAnsi="仿宋" w:eastAsia="仿宋" w:cs="Times New Roman"/>
          <w:sz w:val="32"/>
          <w:szCs w:val="32"/>
        </w:rPr>
        <w:t>各有关高等学校：</w:t>
      </w:r>
    </w:p>
    <w:p>
      <w:pPr>
        <w:spacing w:line="560" w:lineRule="exact"/>
        <w:ind w:firstLine="640" w:firstLineChars="200"/>
        <w:rPr>
          <w:rFonts w:ascii="仿宋" w:hAnsi="仿宋" w:eastAsia="仿宋" w:cs="Times New Roman"/>
          <w:sz w:val="32"/>
          <w:szCs w:val="32"/>
        </w:rPr>
      </w:pPr>
      <w:r>
        <w:rPr>
          <w:rFonts w:ascii="仿宋" w:hAnsi="仿宋" w:eastAsia="仿宋" w:cs="Times New Roman"/>
          <w:sz w:val="32"/>
          <w:szCs w:val="32"/>
        </w:rPr>
        <w:t>根据《关于做好高等学历继续教育2021年拟招生专业填报工作的通知》（教职成司函〔2020〕39号）、《</w:t>
      </w:r>
      <w:r>
        <w:rPr>
          <w:rFonts w:hint="eastAsia" w:ascii="仿宋" w:hAnsi="仿宋" w:eastAsia="仿宋" w:cs="Times New Roman"/>
          <w:sz w:val="32"/>
          <w:szCs w:val="32"/>
        </w:rPr>
        <w:t>教育部关于印发〈高等学历继续教育专业设置管理办法〉的通知</w:t>
      </w:r>
      <w:r>
        <w:rPr>
          <w:rFonts w:ascii="仿宋" w:hAnsi="仿宋" w:eastAsia="仿宋" w:cs="Times New Roman"/>
          <w:sz w:val="32"/>
          <w:szCs w:val="32"/>
        </w:rPr>
        <w:t>》</w:t>
      </w:r>
      <w:r>
        <w:rPr>
          <w:rFonts w:hint="eastAsia" w:ascii="仿宋" w:hAnsi="仿宋" w:eastAsia="仿宋" w:cs="Times New Roman"/>
          <w:sz w:val="32"/>
          <w:szCs w:val="32"/>
        </w:rPr>
        <w:t>（教职成〔2016〕7号）（</w:t>
      </w:r>
      <w:r>
        <w:rPr>
          <w:rFonts w:ascii="仿宋" w:hAnsi="仿宋" w:eastAsia="仿宋" w:cs="Times New Roman"/>
          <w:sz w:val="32"/>
          <w:szCs w:val="32"/>
        </w:rPr>
        <w:t>以下简称《办法》</w:t>
      </w:r>
      <w:r>
        <w:rPr>
          <w:rFonts w:hint="eastAsia" w:ascii="仿宋" w:hAnsi="仿宋" w:eastAsia="仿宋" w:cs="Times New Roman"/>
          <w:sz w:val="32"/>
          <w:szCs w:val="32"/>
        </w:rPr>
        <w:t>）</w:t>
      </w:r>
      <w:r>
        <w:rPr>
          <w:rFonts w:ascii="仿宋" w:hAnsi="仿宋" w:eastAsia="仿宋" w:cs="Times New Roman"/>
          <w:sz w:val="32"/>
          <w:szCs w:val="32"/>
        </w:rPr>
        <w:t>，现就做好高等学历继续教育2021年拟招生专业填报工作有关事项通知如下：</w:t>
      </w:r>
    </w:p>
    <w:p>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一、填报范围</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（一）填报对象为所有开展高等学历继续教育的普通本科高校、高职院校、独立设置成人高校和</w:t>
      </w:r>
      <w:r>
        <w:rPr>
          <w:rFonts w:hint="eastAsia" w:ascii="Times New Roman" w:hAnsi="Times New Roman" w:eastAsia="仿宋_GB2312" w:cs="Times New Roman"/>
          <w:sz w:val="32"/>
          <w:szCs w:val="32"/>
        </w:rPr>
        <w:t>广西</w:t>
      </w:r>
      <w:r>
        <w:rPr>
          <w:rFonts w:ascii="Times New Roman" w:hAnsi="Times New Roman" w:eastAsia="仿宋_GB2312" w:cs="Times New Roman"/>
          <w:sz w:val="32"/>
          <w:szCs w:val="32"/>
        </w:rPr>
        <w:t>开放大学。</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填报专业以现行《普通高等学校本科专业目录》《普通高等学校高等职业教育专科专业目录》《高等学历继续教育补充专业目录》为依据，历年已核验过的专业信息数据及教育部公布的高等学历继续教育拟招生专业备案结果为基础。</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三</w:t>
      </w:r>
      <w:r>
        <w:rPr>
          <w:rFonts w:ascii="Times New Roman" w:hAnsi="Times New Roman" w:eastAsia="仿宋_GB2312" w:cs="Times New Roman"/>
          <w:sz w:val="32"/>
          <w:szCs w:val="32"/>
        </w:rPr>
        <w:t>）医学、外语、艺术等相关科类专业开设事宜执行国家现行相关政策规定。</w:t>
      </w:r>
    </w:p>
    <w:p>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二、填报事宜</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（一）拟招生专业填报</w:t>
      </w:r>
      <w:r>
        <w:rPr>
          <w:rFonts w:hint="eastAsia" w:ascii="Times New Roman" w:hAnsi="Times New Roman" w:eastAsia="仿宋_GB2312"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账号获取</w:t>
      </w:r>
      <w:r>
        <w:rPr>
          <w:rFonts w:hint="eastAsia" w:ascii="Times New Roman" w:hAnsi="Times New Roman" w:eastAsia="仿宋_GB2312"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各高校通过</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全国高等继续教育信息管理系统</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（以下简称系统，网址：jxjy.moe.edu.cn）进行填报。用户名、密码由我厅统一发放</w:t>
      </w:r>
      <w:r>
        <w:rPr>
          <w:rFonts w:hint="eastAsia" w:ascii="Times New Roman" w:hAnsi="Times New Roman" w:eastAsia="仿宋_GB2312" w:cs="Times New Roman"/>
          <w:sz w:val="32"/>
          <w:szCs w:val="32"/>
        </w:rPr>
        <w:t>(每单位设1个用户名），</w:t>
      </w:r>
      <w:r>
        <w:rPr>
          <w:rFonts w:ascii="Times New Roman" w:hAnsi="Times New Roman" w:eastAsia="仿宋_GB2312" w:cs="Times New Roman"/>
          <w:sz w:val="32"/>
          <w:szCs w:val="32"/>
        </w:rPr>
        <w:t>各高校务必于第一时间对初始密码进行修改。高等学校新设、更名产生的账号问题</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由各高校统一提出申请，经我厅核准后办理。</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2.高校填报。</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）各高校通过系统完成2020年高等学历继续教育实际招生情况和2021年拟招生专业填报，并上传人才培养方案。</w:t>
      </w:r>
    </w:p>
    <w:p>
      <w:pPr>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）准确填报学习形式和学习年限。</w:t>
      </w:r>
      <w:r>
        <w:rPr>
          <w:rFonts w:hint="eastAsia" w:ascii="Times New Roman" w:hAnsi="Times New Roman" w:eastAsia="仿宋_GB2312" w:cs="Times New Roman"/>
          <w:sz w:val="32"/>
          <w:szCs w:val="32"/>
        </w:rPr>
        <w:t>各专业</w:t>
      </w:r>
      <w:r>
        <w:rPr>
          <w:rFonts w:ascii="Times New Roman" w:hAnsi="Times New Roman" w:eastAsia="仿宋_GB2312" w:cs="Times New Roman"/>
          <w:sz w:val="32"/>
          <w:szCs w:val="32"/>
        </w:rPr>
        <w:t>学习形式包括函授、业余（夜大）、成人脱产。</w:t>
      </w:r>
      <w:r>
        <w:rPr>
          <w:rFonts w:ascii="Times New Roman" w:hAnsi="Times New Roman" w:eastAsia="仿宋_GB2312" w:cs="Times New Roman"/>
          <w:color w:val="auto"/>
          <w:sz w:val="32"/>
          <w:szCs w:val="32"/>
        </w:rPr>
        <w:t>其中，函授、业余的最短学习年限为高起本五年，高起专和专升本两年半；成人脱产最短学习年限为高起本四年、高起专和专升本两年。</w:t>
      </w:r>
    </w:p>
    <w:p>
      <w:pPr>
        <w:spacing w:line="560" w:lineRule="exact"/>
        <w:ind w:firstLine="640" w:firstLineChars="200"/>
        <w:rPr>
          <w:rFonts w:ascii="Times New Roman" w:hAnsi="Times New Roman" w:eastAsia="仿宋_GB2312" w:cs="Times New Roman"/>
          <w:color w:val="FF0000"/>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）招生及办学地域。</w:t>
      </w:r>
      <w:r>
        <w:rPr>
          <w:rFonts w:hint="eastAsia" w:ascii="Times New Roman" w:hAnsi="Times New Roman" w:eastAsia="仿宋_GB2312" w:cs="Times New Roman"/>
          <w:sz w:val="32"/>
          <w:szCs w:val="32"/>
        </w:rPr>
        <w:t>各高校</w:t>
      </w:r>
      <w:r>
        <w:rPr>
          <w:rFonts w:ascii="Times New Roman" w:hAnsi="Times New Roman" w:eastAsia="仿宋_GB2312" w:cs="Times New Roman"/>
          <w:sz w:val="32"/>
          <w:szCs w:val="32"/>
        </w:rPr>
        <w:t>招生及办学地域应符合相关要求。</w:t>
      </w:r>
      <w:r>
        <w:rPr>
          <w:rFonts w:ascii="Times New Roman" w:hAnsi="Times New Roman" w:eastAsia="仿宋_GB2312" w:cs="Times New Roman"/>
          <w:color w:val="FF0000"/>
          <w:sz w:val="32"/>
          <w:szCs w:val="32"/>
        </w:rPr>
        <w:t>函授只能在正式备案的函授站、校外学习中心所在地招生；业余仅限在高校办学所在地级市招生办学；成人脱产仅限在高校自有校区内办学。</w:t>
      </w:r>
    </w:p>
    <w:p>
      <w:pPr>
        <w:spacing w:line="560" w:lineRule="exact"/>
        <w:ind w:firstLine="640" w:firstLineChars="200"/>
        <w:rPr>
          <w:rFonts w:ascii="Times New Roman" w:hAnsi="Times New Roman" w:eastAsia="仿宋_GB2312" w:cs="Times New Roman"/>
          <w:color w:val="FF0000"/>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专业设置范围。</w:t>
      </w:r>
      <w:r>
        <w:rPr>
          <w:rFonts w:ascii="Times New Roman" w:hAnsi="Times New Roman" w:eastAsia="仿宋_GB2312" w:cs="Times New Roman"/>
          <w:color w:val="FF0000"/>
          <w:sz w:val="32"/>
          <w:szCs w:val="32"/>
        </w:rPr>
        <w:t>普通本科高校、高等职业院校须在本校已经教育部备案的全日制本、专科专业范围内设置高等学历继续教育本、专科专业。</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专业统筹</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我厅将按照</w:t>
      </w:r>
      <w:r>
        <w:rPr>
          <w:rFonts w:ascii="Times New Roman" w:hAnsi="Times New Roman" w:eastAsia="仿宋_GB2312" w:cs="Times New Roman"/>
          <w:sz w:val="32"/>
          <w:szCs w:val="32"/>
        </w:rPr>
        <w:t>《办法》要求</w:t>
      </w:r>
      <w:r>
        <w:rPr>
          <w:rFonts w:hint="eastAsia" w:ascii="Times New Roman" w:hAnsi="Times New Roman" w:eastAsia="仿宋_GB2312" w:cs="Times New Roman"/>
          <w:sz w:val="32"/>
          <w:szCs w:val="32"/>
        </w:rPr>
        <w:t>统筹各高校</w:t>
      </w:r>
      <w:r>
        <w:rPr>
          <w:rFonts w:ascii="Times New Roman" w:hAnsi="Times New Roman" w:eastAsia="仿宋_GB2312" w:cs="Times New Roman"/>
          <w:sz w:val="32"/>
          <w:szCs w:val="32"/>
        </w:rPr>
        <w:t>继续教育专业设置工作，</w:t>
      </w:r>
      <w:r>
        <w:rPr>
          <w:rFonts w:hint="eastAsia" w:ascii="Times New Roman" w:hAnsi="Times New Roman" w:eastAsia="仿宋_GB2312" w:cs="Times New Roman"/>
          <w:sz w:val="32"/>
          <w:szCs w:val="32"/>
        </w:rPr>
        <w:t>加强专业设置</w:t>
      </w:r>
      <w:r>
        <w:rPr>
          <w:rFonts w:ascii="Times New Roman" w:hAnsi="Times New Roman" w:eastAsia="仿宋_GB2312" w:cs="Times New Roman"/>
          <w:sz w:val="32"/>
          <w:szCs w:val="32"/>
        </w:rPr>
        <w:t>监管</w:t>
      </w:r>
      <w:r>
        <w:rPr>
          <w:rFonts w:hint="eastAsia" w:ascii="Times New Roman" w:hAnsi="Times New Roman" w:eastAsia="仿宋_GB2312" w:cs="Times New Roman"/>
          <w:sz w:val="32"/>
          <w:szCs w:val="32"/>
        </w:rPr>
        <w:t>。</w:t>
      </w:r>
    </w:p>
    <w:p>
      <w:pPr>
        <w:spacing w:line="560" w:lineRule="exact"/>
        <w:ind w:firstLine="640" w:firstLineChars="200"/>
        <w:rPr>
          <w:rFonts w:ascii="Times New Roman" w:hAnsi="Times New Roman" w:eastAsia="黑体" w:cs="Times New Roman"/>
          <w:sz w:val="32"/>
          <w:szCs w:val="32"/>
        </w:rPr>
      </w:pPr>
      <w:r>
        <w:rPr>
          <w:rFonts w:hint="eastAsia" w:ascii="Times New Roman" w:hAnsi="Times New Roman" w:eastAsia="仿宋_GB2312" w:cs="Times New Roman"/>
          <w:sz w:val="32"/>
          <w:szCs w:val="32"/>
        </w:rPr>
        <w:t>（二）</w:t>
      </w:r>
      <w:r>
        <w:rPr>
          <w:rFonts w:ascii="Times New Roman" w:hAnsi="Times New Roman" w:eastAsia="黑体" w:cs="Times New Roman"/>
          <w:sz w:val="32"/>
          <w:szCs w:val="32"/>
        </w:rPr>
        <w:t>时间安排</w:t>
      </w:r>
      <w:r>
        <w:rPr>
          <w:rFonts w:hint="eastAsia" w:ascii="Times New Roman" w:hAnsi="Times New Roman" w:eastAsia="黑体" w:cs="Times New Roman"/>
          <w:sz w:val="32"/>
          <w:szCs w:val="32"/>
        </w:rPr>
        <w:t>。</w:t>
      </w:r>
    </w:p>
    <w:p>
      <w:pPr>
        <w:spacing w:line="560" w:lineRule="exact"/>
        <w:ind w:firstLine="640" w:firstLineChars="200"/>
        <w:rPr>
          <w:rFonts w:ascii="Times New Roman" w:hAnsi="Times New Roman" w:eastAsia="黑体" w:cs="Times New Roman"/>
          <w:sz w:val="32"/>
          <w:szCs w:val="32"/>
        </w:rPr>
      </w:pPr>
      <w:r>
        <w:rPr>
          <w:rFonts w:ascii="Times New Roman" w:hAnsi="Times New Roman" w:eastAsia="仿宋_GB2312" w:cs="Times New Roman"/>
          <w:sz w:val="32"/>
          <w:szCs w:val="32"/>
        </w:rPr>
        <w:t>各高校应在规定时间内完成专业填报相关工作，逾期不再受理。</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实际招生信息填报</w:t>
      </w:r>
      <w:r>
        <w:rPr>
          <w:rFonts w:hint="eastAsia" w:ascii="Times New Roman" w:hAnsi="Times New Roman" w:eastAsia="仿宋_GB2312"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2021年1月20日前，各高校通过系统完成2020年高等学历继续教育实际招生情况填报工作。</w:t>
      </w:r>
    </w:p>
    <w:p>
      <w:pPr>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2.</w:t>
      </w:r>
      <w:r>
        <w:rPr>
          <w:rFonts w:ascii="Times New Roman" w:hAnsi="Times New Roman" w:eastAsia="仿宋_GB2312" w:cs="Times New Roman"/>
          <w:color w:val="000000" w:themeColor="text1"/>
          <w:sz w:val="32"/>
          <w:szCs w:val="32"/>
          <w14:textFill>
            <w14:solidFill>
              <w14:schemeClr w14:val="tx1"/>
            </w14:solidFill>
          </w14:textFill>
        </w:rPr>
        <w:t>拟招生信息填报</w:t>
      </w:r>
      <w:r>
        <w:rPr>
          <w:rFonts w:hint="eastAsia" w:ascii="Times New Roman" w:hAnsi="Times New Roman" w:eastAsia="仿宋_GB2312" w:cs="Times New Roman"/>
          <w:color w:val="000000" w:themeColor="text1"/>
          <w:sz w:val="32"/>
          <w:szCs w:val="32"/>
          <w14:textFill>
            <w14:solidFill>
              <w14:schemeClr w14:val="tx1"/>
            </w14:solidFill>
          </w14:textFill>
        </w:rPr>
        <w:t>。</w:t>
      </w:r>
    </w:p>
    <w:p>
      <w:pPr>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2021年1月31日前，各高校完成2021年拟招生填报工作。其中，</w:t>
      </w:r>
      <w:r>
        <w:rPr>
          <w:rFonts w:hint="eastAsia" w:ascii="Times New Roman" w:hAnsi="Times New Roman" w:eastAsia="仿宋_GB2312" w:cs="Times New Roman"/>
          <w:color w:val="000000" w:themeColor="text1"/>
          <w:sz w:val="32"/>
          <w:szCs w:val="32"/>
          <w14:textFill>
            <w14:solidFill>
              <w14:schemeClr w14:val="tx1"/>
            </w14:solidFill>
          </w14:textFill>
        </w:rPr>
        <w:t>广西</w:t>
      </w:r>
      <w:r>
        <w:rPr>
          <w:rFonts w:ascii="Times New Roman" w:hAnsi="Times New Roman" w:eastAsia="仿宋_GB2312" w:cs="Times New Roman"/>
          <w:color w:val="000000" w:themeColor="text1"/>
          <w:sz w:val="32"/>
          <w:szCs w:val="32"/>
          <w14:textFill>
            <w14:solidFill>
              <w14:schemeClr w14:val="tx1"/>
            </w14:solidFill>
          </w14:textFill>
        </w:rPr>
        <w:t>开放大学</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独立设置成人高校新增专业须按程序完成公示。</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3.报送材料。</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各高校上报</w:t>
      </w:r>
      <w:r>
        <w:rPr>
          <w:rFonts w:ascii="Times New Roman" w:hAnsi="Times New Roman" w:eastAsia="仿宋_GB2312" w:cs="Times New Roman"/>
          <w:sz w:val="32"/>
          <w:szCs w:val="32"/>
        </w:rPr>
        <w:t>正式公文</w:t>
      </w:r>
      <w:r>
        <w:rPr>
          <w:rFonts w:hint="eastAsia" w:ascii="Times New Roman" w:hAnsi="Times New Roman" w:eastAsia="仿宋_GB2312" w:cs="Times New Roman"/>
          <w:sz w:val="32"/>
          <w:szCs w:val="32"/>
        </w:rPr>
        <w:t>，并</w:t>
      </w:r>
      <w:r>
        <w:rPr>
          <w:rFonts w:ascii="Times New Roman" w:hAnsi="Times New Roman" w:eastAsia="仿宋_GB2312" w:cs="Times New Roman"/>
          <w:sz w:val="32"/>
          <w:szCs w:val="32"/>
        </w:rPr>
        <w:t>将本校《2021年高等学历继续教育拟招生专业情况表》（附件1）以及《202</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年普通本科高校、高等职业院校全日制本、专科专业招生情况表》（附件2）加盖公章后</w:t>
      </w:r>
      <w:r>
        <w:rPr>
          <w:rFonts w:hint="eastAsia" w:ascii="Times New Roman" w:hAnsi="Times New Roman" w:eastAsia="仿宋_GB2312" w:cs="Times New Roman"/>
          <w:sz w:val="32"/>
          <w:szCs w:val="32"/>
        </w:rPr>
        <w:t>于</w:t>
      </w:r>
      <w:r>
        <w:rPr>
          <w:rFonts w:ascii="Times New Roman" w:hAnsi="Times New Roman" w:eastAsia="仿宋_GB2312" w:cs="Times New Roman"/>
          <w:color w:val="000000" w:themeColor="text1"/>
          <w:sz w:val="32"/>
          <w:szCs w:val="32"/>
          <w14:textFill>
            <w14:solidFill>
              <w14:schemeClr w14:val="tx1"/>
            </w14:solidFill>
          </w14:textFill>
        </w:rPr>
        <w:t>2021年1月31日前</w:t>
      </w:r>
      <w:r>
        <w:rPr>
          <w:rFonts w:ascii="Times New Roman" w:hAnsi="Times New Roman" w:eastAsia="仿宋_GB2312" w:cs="Times New Roman"/>
          <w:sz w:val="32"/>
          <w:szCs w:val="32"/>
        </w:rPr>
        <w:t>报送我厅</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电子版发送至</w:t>
      </w:r>
      <w:r>
        <w:rPr>
          <w:rFonts w:hint="eastAsia" w:ascii="Times New Roman" w:hAnsi="Times New Roman" w:eastAsia="仿宋_GB2312" w:cs="Times New Roman"/>
          <w:sz w:val="32"/>
          <w:szCs w:val="32"/>
        </w:rPr>
        <w:t>指定</w:t>
      </w:r>
      <w:r>
        <w:rPr>
          <w:rFonts w:ascii="Times New Roman" w:hAnsi="Times New Roman" w:eastAsia="仿宋_GB2312" w:cs="Times New Roman"/>
          <w:sz w:val="32"/>
          <w:szCs w:val="32"/>
        </w:rPr>
        <w:t>邮箱。</w:t>
      </w:r>
    </w:p>
    <w:p>
      <w:pPr>
        <w:spacing w:line="560" w:lineRule="exact"/>
        <w:ind w:left="420" w:leftChars="200"/>
        <w:rPr>
          <w:rFonts w:ascii="Times New Roman" w:hAnsi="Times New Roman" w:eastAsia="楷体" w:cs="Times New Roman"/>
          <w:sz w:val="32"/>
          <w:szCs w:val="32"/>
        </w:rPr>
      </w:pPr>
      <w:r>
        <w:rPr>
          <w:rFonts w:hint="eastAsia" w:ascii="Times New Roman" w:hAnsi="Times New Roman" w:eastAsia="楷体" w:cs="Times New Roman"/>
          <w:sz w:val="32"/>
          <w:szCs w:val="32"/>
        </w:rPr>
        <w:t>（三）</w:t>
      </w:r>
      <w:r>
        <w:rPr>
          <w:rFonts w:ascii="Times New Roman" w:hAnsi="Times New Roman" w:eastAsia="楷体" w:cs="Times New Roman"/>
          <w:sz w:val="32"/>
          <w:szCs w:val="32"/>
        </w:rPr>
        <w:t>专业增补建议</w:t>
      </w:r>
      <w:r>
        <w:rPr>
          <w:rFonts w:hint="eastAsia" w:ascii="Times New Roman" w:hAnsi="Times New Roman" w:eastAsia="楷体"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2021年1月31日前，</w:t>
      </w:r>
      <w:r>
        <w:rPr>
          <w:rFonts w:hint="eastAsia" w:ascii="Times New Roman" w:hAnsi="Times New Roman" w:eastAsia="仿宋_GB2312" w:cs="Times New Roman"/>
          <w:sz w:val="32"/>
          <w:szCs w:val="32"/>
        </w:rPr>
        <w:t>广西</w:t>
      </w:r>
      <w:r>
        <w:rPr>
          <w:rFonts w:ascii="Times New Roman" w:hAnsi="Times New Roman" w:eastAsia="仿宋_GB2312" w:cs="Times New Roman"/>
          <w:sz w:val="32"/>
          <w:szCs w:val="32"/>
        </w:rPr>
        <w:t>开放大学</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独立设置成人高校可通过系统对《高等学历继续教育补充专业目录》提出增补建议，内容包括：相关行业（职业）人才需求报告、专业设置必要性和可行性论证报告、专业简介等。</w:t>
      </w:r>
    </w:p>
    <w:p>
      <w:pPr>
        <w:spacing w:line="560" w:lineRule="exact"/>
        <w:ind w:left="420" w:leftChars="200"/>
        <w:rPr>
          <w:rFonts w:ascii="Times New Roman" w:hAnsi="Times New Roman" w:eastAsia="楷体" w:cs="Times New Roman"/>
          <w:sz w:val="32"/>
          <w:szCs w:val="32"/>
        </w:rPr>
      </w:pPr>
      <w:r>
        <w:rPr>
          <w:rFonts w:hint="eastAsia" w:ascii="Times New Roman" w:hAnsi="Times New Roman" w:eastAsia="楷体" w:cs="Times New Roman"/>
          <w:sz w:val="32"/>
          <w:szCs w:val="32"/>
        </w:rPr>
        <w:t>（四）</w:t>
      </w:r>
      <w:r>
        <w:rPr>
          <w:rFonts w:ascii="Times New Roman" w:hAnsi="Times New Roman" w:eastAsia="楷体" w:cs="Times New Roman"/>
          <w:sz w:val="32"/>
          <w:szCs w:val="32"/>
        </w:rPr>
        <w:t>专家库人选推荐</w:t>
      </w:r>
      <w:r>
        <w:rPr>
          <w:rFonts w:hint="eastAsia" w:ascii="Times New Roman" w:hAnsi="Times New Roman" w:eastAsia="楷体"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为进一步发挥专家组织在高等学历继续教育专业设置、建设、监督等方面的政策研究、决策咨询及论证评议作用，请各高校推荐高等学历继续教育专业建设工作专家库人选，普通本科高校、高等职业院校</w:t>
      </w:r>
      <w:r>
        <w:rPr>
          <w:rFonts w:hint="eastAsia" w:ascii="Times New Roman" w:hAnsi="Times New Roman" w:eastAsia="仿宋_GB2312" w:cs="Times New Roman"/>
          <w:sz w:val="32"/>
          <w:szCs w:val="32"/>
        </w:rPr>
        <w:t>每校可推荐</w:t>
      </w:r>
      <w:r>
        <w:rPr>
          <w:rFonts w:ascii="Times New Roman" w:hAnsi="Times New Roman" w:eastAsia="仿宋_GB2312" w:cs="Times New Roman"/>
          <w:sz w:val="32"/>
          <w:szCs w:val="32"/>
        </w:rPr>
        <w:t>1人，</w:t>
      </w:r>
      <w:r>
        <w:rPr>
          <w:rFonts w:hint="eastAsia" w:ascii="Times New Roman" w:hAnsi="Times New Roman" w:eastAsia="仿宋_GB2312" w:cs="Times New Roman"/>
          <w:sz w:val="32"/>
          <w:szCs w:val="32"/>
        </w:rPr>
        <w:t>广西</w:t>
      </w:r>
      <w:r>
        <w:rPr>
          <w:rFonts w:ascii="Times New Roman" w:hAnsi="Times New Roman" w:eastAsia="仿宋_GB2312" w:cs="Times New Roman"/>
          <w:sz w:val="32"/>
          <w:szCs w:val="32"/>
        </w:rPr>
        <w:t>开放大学</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独立设置成人高校</w:t>
      </w:r>
      <w:r>
        <w:rPr>
          <w:rFonts w:hint="eastAsia" w:ascii="Times New Roman" w:hAnsi="Times New Roman" w:eastAsia="仿宋_GB2312" w:cs="Times New Roman"/>
          <w:sz w:val="32"/>
          <w:szCs w:val="32"/>
        </w:rPr>
        <w:t>每校可推荐</w:t>
      </w:r>
      <w:r>
        <w:rPr>
          <w:rFonts w:ascii="Times New Roman" w:hAnsi="Times New Roman" w:eastAsia="仿宋_GB2312" w:cs="Times New Roman"/>
          <w:sz w:val="32"/>
          <w:szCs w:val="32"/>
        </w:rPr>
        <w:t>2人。</w:t>
      </w:r>
      <w:r>
        <w:rPr>
          <w:rFonts w:hint="eastAsia" w:ascii="Times New Roman" w:hAnsi="Times New Roman" w:eastAsia="仿宋_GB2312" w:cs="Times New Roman"/>
          <w:sz w:val="32"/>
          <w:szCs w:val="32"/>
        </w:rPr>
        <w:t>各高校</w:t>
      </w:r>
      <w:r>
        <w:rPr>
          <w:rFonts w:ascii="Times New Roman" w:hAnsi="Times New Roman" w:eastAsia="仿宋_GB2312" w:cs="Times New Roman"/>
          <w:sz w:val="32"/>
          <w:szCs w:val="32"/>
        </w:rPr>
        <w:t>于2021年1月31日前</w:t>
      </w:r>
      <w:r>
        <w:rPr>
          <w:rFonts w:hint="eastAsia" w:ascii="Times New Roman" w:hAnsi="Times New Roman" w:eastAsia="仿宋_GB2312" w:cs="Times New Roman"/>
          <w:sz w:val="32"/>
          <w:szCs w:val="32"/>
        </w:rPr>
        <w:t>将</w:t>
      </w:r>
      <w:r>
        <w:rPr>
          <w:rFonts w:ascii="Times New Roman" w:hAnsi="Times New Roman" w:eastAsia="仿宋_GB2312" w:cs="Times New Roman"/>
          <w:sz w:val="32"/>
          <w:szCs w:val="32"/>
        </w:rPr>
        <w:t>专家推荐表（附件3）寄送至我厅并将电子版发送至指定邮箱。</w:t>
      </w:r>
    </w:p>
    <w:p>
      <w:pPr>
        <w:spacing w:line="560" w:lineRule="exact"/>
        <w:ind w:left="420" w:leftChars="200" w:firstLine="320" w:firstLineChars="100"/>
        <w:rPr>
          <w:rFonts w:ascii="Times New Roman" w:hAnsi="Times New Roman" w:eastAsia="黑体" w:cs="Times New Roman"/>
          <w:sz w:val="32"/>
          <w:szCs w:val="32"/>
        </w:rPr>
      </w:pPr>
      <w:r>
        <w:rPr>
          <w:rFonts w:hint="eastAsia" w:ascii="Times New Roman" w:hAnsi="Times New Roman" w:eastAsia="黑体" w:cs="Times New Roman"/>
          <w:sz w:val="32"/>
          <w:szCs w:val="32"/>
        </w:rPr>
        <w:t>三</w:t>
      </w:r>
      <w:r>
        <w:rPr>
          <w:rFonts w:ascii="Times New Roman" w:hAnsi="Times New Roman" w:eastAsia="黑体" w:cs="Times New Roman"/>
          <w:sz w:val="32"/>
          <w:szCs w:val="32"/>
        </w:rPr>
        <w:t>、</w:t>
      </w:r>
      <w:r>
        <w:rPr>
          <w:rFonts w:hint="eastAsia" w:ascii="Times New Roman" w:hAnsi="Times New Roman" w:eastAsia="黑体" w:cs="Times New Roman"/>
          <w:sz w:val="32"/>
          <w:szCs w:val="32"/>
        </w:rPr>
        <w:t>工作</w:t>
      </w:r>
      <w:r>
        <w:rPr>
          <w:rFonts w:ascii="Times New Roman" w:hAnsi="Times New Roman" w:eastAsia="黑体" w:cs="Times New Roman"/>
          <w:sz w:val="32"/>
          <w:szCs w:val="32"/>
        </w:rPr>
        <w:t>要求</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w:t>
      </w:r>
      <w:r>
        <w:rPr>
          <w:rFonts w:ascii="Times New Roman" w:hAnsi="Times New Roman" w:eastAsia="仿宋_GB2312" w:cs="Times New Roman"/>
          <w:sz w:val="32"/>
          <w:szCs w:val="32"/>
        </w:rPr>
        <w:t>各高校要高度重视高等学历继续教育专业填报工作，指定专人负责，健全管理制度，并将专业填报工作作为高等学历继续教育规范管理、提高质量的基础性工作切实抓好落实。</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w:t>
      </w:r>
      <w:r>
        <w:rPr>
          <w:rFonts w:ascii="Times New Roman" w:hAnsi="Times New Roman" w:eastAsia="仿宋_GB2312" w:cs="Times New Roman"/>
          <w:sz w:val="32"/>
          <w:szCs w:val="32"/>
        </w:rPr>
        <w:t>各高校要围绕落实立德树人根本任务，结合自身办学定位和特色优势开设高等学历继续教育专业。普通本科高校应聚焦主业，高质量办好高等学历继续教育本科专业。专科层次高等职业院校要夯实自身办学条件，高质量办好高等学历继续教育专科专业。</w:t>
      </w:r>
      <w:r>
        <w:rPr>
          <w:rFonts w:hint="eastAsia" w:ascii="Times New Roman" w:hAnsi="Times New Roman" w:eastAsia="仿宋_GB2312" w:cs="Times New Roman"/>
          <w:sz w:val="32"/>
          <w:szCs w:val="32"/>
        </w:rPr>
        <w:t>广西</w:t>
      </w:r>
      <w:r>
        <w:rPr>
          <w:rFonts w:ascii="Times New Roman" w:hAnsi="Times New Roman" w:eastAsia="仿宋_GB2312" w:cs="Times New Roman"/>
          <w:sz w:val="32"/>
          <w:szCs w:val="32"/>
        </w:rPr>
        <w:t>开放大学和独立设置成人高校要根据自身办学能力和服务对象，高质量办好区域经济社会发展亟需专业。</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（三）联系人及联系方式：</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联系人：</w:t>
      </w:r>
      <w:r>
        <w:rPr>
          <w:rFonts w:ascii="Times New Roman" w:hAnsi="Times New Roman" w:eastAsia="仿宋_GB2312" w:cs="Times New Roman"/>
          <w:sz w:val="32"/>
          <w:szCs w:val="32"/>
        </w:rPr>
        <w:t>莫秋荣，</w:t>
      </w:r>
      <w:r>
        <w:rPr>
          <w:rFonts w:hint="eastAsia" w:ascii="Times New Roman" w:hAnsi="Times New Roman" w:eastAsia="仿宋_GB2312" w:cs="Times New Roman"/>
          <w:sz w:val="32"/>
          <w:szCs w:val="32"/>
        </w:rPr>
        <w:t>0771-5892674，</w:t>
      </w:r>
      <w:r>
        <w:rPr>
          <w:rFonts w:ascii="Times New Roman" w:hAnsi="Times New Roman" w:eastAsia="仿宋_GB2312" w:cs="Times New Roman"/>
          <w:sz w:val="32"/>
          <w:szCs w:val="32"/>
        </w:rPr>
        <w:t>15296572718；</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电子邮箱：jxjyzysb@163.com</w:t>
      </w:r>
      <w:r>
        <w:rPr>
          <w:rFonts w:hint="eastAsia" w:ascii="Times New Roman" w:hAnsi="Times New Roman" w:eastAsia="仿宋_GB2312"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邮寄地址：广西南宁市青秀区东宝路1-1号</w:t>
      </w:r>
      <w:r>
        <w:rPr>
          <w:rFonts w:hint="eastAsia" w:ascii="Times New Roman" w:hAnsi="Times New Roman" w:eastAsia="仿宋_GB2312" w:cs="Times New Roman"/>
          <w:sz w:val="32"/>
          <w:szCs w:val="32"/>
        </w:rPr>
        <w:t>广西开放大学远教大厦</w:t>
      </w:r>
      <w:r>
        <w:rPr>
          <w:rFonts w:ascii="Times New Roman" w:hAnsi="Times New Roman" w:eastAsia="仿宋_GB2312" w:cs="Times New Roman"/>
          <w:sz w:val="32"/>
          <w:szCs w:val="32"/>
        </w:rPr>
        <w:t>1303</w:t>
      </w:r>
      <w:r>
        <w:rPr>
          <w:rFonts w:hint="eastAsia" w:ascii="Times New Roman" w:hAnsi="Times New Roman" w:eastAsia="仿宋_GB2312" w:cs="Times New Roman"/>
          <w:sz w:val="32"/>
          <w:szCs w:val="32"/>
        </w:rPr>
        <w:t>号；</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邮编：530022；</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QQ工作群：</w:t>
      </w:r>
      <w:r>
        <w:rPr>
          <w:rFonts w:ascii="Times New Roman" w:hAnsi="Times New Roman" w:eastAsia="仿宋_GB2312" w:cs="Times New Roman"/>
          <w:sz w:val="32"/>
          <w:szCs w:val="32"/>
        </w:rPr>
        <w:t>广西成高专业管理QQ群</w:t>
      </w:r>
      <w:r>
        <w:rPr>
          <w:rFonts w:hint="eastAsia" w:ascii="Times New Roman" w:hAnsi="Times New Roman" w:eastAsia="仿宋_GB2312" w:cs="Times New Roman"/>
          <w:sz w:val="32"/>
          <w:szCs w:val="32"/>
        </w:rPr>
        <w:t>（群号：</w:t>
      </w:r>
      <w:r>
        <w:rPr>
          <w:rFonts w:ascii="Times New Roman" w:hAnsi="Times New Roman" w:eastAsia="仿宋_GB2312" w:cs="Times New Roman"/>
          <w:sz w:val="32"/>
          <w:szCs w:val="32"/>
        </w:rPr>
        <w:t>365362710</w:t>
      </w:r>
      <w:r>
        <w:rPr>
          <w:rFonts w:hint="eastAsia" w:ascii="Times New Roman" w:hAnsi="Times New Roman" w:eastAsia="仿宋_GB2312" w:cs="Times New Roman"/>
          <w:sz w:val="32"/>
          <w:szCs w:val="32"/>
        </w:rPr>
        <w:t>）。</w:t>
      </w:r>
    </w:p>
    <w:p>
      <w:pPr>
        <w:spacing w:line="560" w:lineRule="exac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    未尽</w:t>
      </w:r>
      <w:r>
        <w:rPr>
          <w:rFonts w:ascii="Times New Roman" w:hAnsi="Times New Roman" w:eastAsia="仿宋_GB2312" w:cs="Times New Roman"/>
          <w:sz w:val="32"/>
          <w:szCs w:val="32"/>
        </w:rPr>
        <w:t>事宜，请</w:t>
      </w:r>
      <w:r>
        <w:rPr>
          <w:rFonts w:hint="eastAsia" w:ascii="Times New Roman" w:hAnsi="Times New Roman" w:eastAsia="仿宋_GB2312" w:cs="Times New Roman"/>
          <w:sz w:val="32"/>
          <w:szCs w:val="32"/>
        </w:rPr>
        <w:t>与</w:t>
      </w:r>
      <w:r>
        <w:rPr>
          <w:rFonts w:ascii="Times New Roman" w:hAnsi="Times New Roman" w:eastAsia="仿宋_GB2312" w:cs="Times New Roman"/>
          <w:sz w:val="32"/>
          <w:szCs w:val="32"/>
        </w:rPr>
        <w:t>我厅职业教育与</w:t>
      </w:r>
      <w:r>
        <w:rPr>
          <w:rFonts w:hint="eastAsia" w:ascii="Times New Roman" w:hAnsi="Times New Roman" w:eastAsia="仿宋_GB2312" w:cs="Times New Roman"/>
          <w:sz w:val="32"/>
          <w:szCs w:val="32"/>
        </w:rPr>
        <w:t>成人</w:t>
      </w:r>
      <w:r>
        <w:rPr>
          <w:rFonts w:ascii="Times New Roman" w:hAnsi="Times New Roman" w:eastAsia="仿宋_GB2312" w:cs="Times New Roman"/>
          <w:sz w:val="32"/>
          <w:szCs w:val="32"/>
        </w:rPr>
        <w:t>教育处联系，联系人及联系电话：李春鹏，</w:t>
      </w:r>
      <w:r>
        <w:rPr>
          <w:rFonts w:hint="eastAsia" w:ascii="Times New Roman" w:hAnsi="Times New Roman" w:eastAsia="仿宋_GB2312" w:cs="Times New Roman"/>
          <w:sz w:val="32"/>
          <w:szCs w:val="32"/>
        </w:rPr>
        <w:t>0771</w:t>
      </w:r>
      <w:r>
        <w:rPr>
          <w:rFonts w:ascii="Times New Roman" w:hAnsi="Times New Roman" w:eastAsia="仿宋_GB2312" w:cs="Times New Roman"/>
          <w:sz w:val="32"/>
          <w:szCs w:val="32"/>
        </w:rPr>
        <w:t>-5815182</w:t>
      </w:r>
      <w:r>
        <w:rPr>
          <w:rFonts w:hint="eastAsia" w:ascii="Times New Roman" w:hAnsi="Times New Roman" w:eastAsia="仿宋_GB2312" w:cs="Times New Roman"/>
          <w:sz w:val="32"/>
          <w:szCs w:val="32"/>
        </w:rPr>
        <w:t>。</w:t>
      </w:r>
    </w:p>
    <w:p>
      <w:pPr>
        <w:spacing w:line="560" w:lineRule="exact"/>
        <w:rPr>
          <w:rFonts w:ascii="Times New Roman" w:hAnsi="Times New Roman" w:eastAsia="仿宋_GB2312" w:cs="Times New Roman"/>
          <w:sz w:val="32"/>
          <w:szCs w:val="32"/>
        </w:rPr>
      </w:pPr>
    </w:p>
    <w:p>
      <w:pPr>
        <w:spacing w:line="560" w:lineRule="exact"/>
        <w:rPr>
          <w:rFonts w:ascii="Times New Roman" w:hAnsi="Times New Roman" w:eastAsia="仿宋_GB2312" w:cs="Times New Roman"/>
          <w:sz w:val="32"/>
          <w:szCs w:val="32"/>
        </w:rPr>
      </w:pPr>
    </w:p>
    <w:p>
      <w:pPr>
        <w:spacing w:line="560" w:lineRule="exact"/>
        <w:rPr>
          <w:rFonts w:ascii="Times New Roman" w:hAnsi="Times New Roman" w:eastAsia="仿宋_GB2312" w:cs="Times New Roman"/>
          <w:sz w:val="32"/>
          <w:szCs w:val="32"/>
        </w:rPr>
      </w:pPr>
    </w:p>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附件：</w:t>
      </w:r>
    </w:p>
    <w:p>
      <w:pPr>
        <w:spacing w:line="560" w:lineRule="exact"/>
        <w:ind w:firstLine="960" w:firstLineChars="300"/>
        <w:rPr>
          <w:rFonts w:ascii="Times New Roman" w:hAnsi="Times New Roman" w:eastAsia="仿宋_GB2312" w:cs="Times New Roman"/>
          <w:sz w:val="32"/>
          <w:szCs w:val="32"/>
        </w:rPr>
      </w:pPr>
      <w:r>
        <w:rPr>
          <w:rFonts w:ascii="Times New Roman" w:hAnsi="Times New Roman" w:eastAsia="仿宋_GB2312" w:cs="Times New Roman"/>
          <w:sz w:val="32"/>
          <w:szCs w:val="32"/>
        </w:rPr>
        <w:t>1.2021年高等学历继续教育拟招生专业情况表</w:t>
      </w:r>
    </w:p>
    <w:p>
      <w:pPr>
        <w:spacing w:line="560" w:lineRule="exact"/>
        <w:ind w:firstLine="960" w:firstLineChars="300"/>
        <w:rPr>
          <w:rFonts w:ascii="Times New Roman" w:hAnsi="Times New Roman" w:eastAsia="仿宋_GB2312" w:cs="Times New Roman"/>
          <w:sz w:val="32"/>
          <w:szCs w:val="32"/>
        </w:rPr>
      </w:pPr>
      <w:r>
        <w:rPr>
          <w:rFonts w:ascii="Times New Roman" w:hAnsi="Times New Roman" w:eastAsia="仿宋_GB2312" w:cs="Times New Roman"/>
          <w:sz w:val="32"/>
          <w:szCs w:val="32"/>
        </w:rPr>
        <w:t>2.2020年普通本科高校、高等职业院校全日制本、专科专业招生情况表</w:t>
      </w:r>
    </w:p>
    <w:p>
      <w:pPr>
        <w:spacing w:line="560" w:lineRule="exact"/>
        <w:ind w:firstLine="960" w:firstLineChars="3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ascii="Times New Roman" w:hAnsi="Times New Roman" w:eastAsia="仿宋_GB2312" w:cs="Times New Roman"/>
          <w:color w:val="000000"/>
          <w:kern w:val="0"/>
          <w:sz w:val="32"/>
          <w:szCs w:val="32"/>
        </w:rPr>
        <w:t>高等学历继续教育专业建设工作专家推荐表</w:t>
      </w:r>
    </w:p>
    <w:p>
      <w:pPr>
        <w:spacing w:line="560" w:lineRule="exact"/>
        <w:ind w:firstLine="960" w:firstLineChars="300"/>
        <w:rPr>
          <w:rFonts w:ascii="Times New Roman" w:hAnsi="Times New Roman" w:eastAsia="仿宋_GB2312" w:cs="Times New Roman"/>
          <w:sz w:val="32"/>
          <w:szCs w:val="32"/>
        </w:rPr>
      </w:pPr>
      <w:r>
        <w:rPr>
          <w:rFonts w:ascii="Times New Roman" w:hAnsi="Times New Roman" w:eastAsia="仿宋_GB2312" w:cs="Times New Roman"/>
          <w:sz w:val="32"/>
          <w:szCs w:val="32"/>
        </w:rPr>
        <w:t>4.关于做好高等学历继续教育2021年拟招生专业填报有关工作的通知（教职成司函〔2020〕39号）</w:t>
      </w: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广西壮族自治区教育厅</w:t>
      </w:r>
    </w:p>
    <w:p>
      <w:pPr>
        <w:spacing w:line="560" w:lineRule="exact"/>
        <w:ind w:firstLine="640" w:firstLineChars="200"/>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2021年</w:t>
      </w: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8</w:t>
      </w:r>
      <w:bookmarkStart w:id="0" w:name="_GoBack"/>
      <w:bookmarkEnd w:id="0"/>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日</w:t>
      </w: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- 2 -</w:t>
                          </w:r>
                          <w:r>
                            <w:rPr>
                              <w:rFonts w:hint="eastAsia" w:asciiTheme="minorEastAsia" w:hAnsi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- 2 -</w:t>
                    </w:r>
                    <w:r>
                      <w:rPr>
                        <w:rFonts w:hint="eastAsia" w:asciiTheme="minorEastAsia" w:hAnsi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3052"/>
    <w:rsid w:val="000B28CA"/>
    <w:rsid w:val="001E4AC9"/>
    <w:rsid w:val="00283052"/>
    <w:rsid w:val="003256D1"/>
    <w:rsid w:val="0040350C"/>
    <w:rsid w:val="004470B2"/>
    <w:rsid w:val="004765D6"/>
    <w:rsid w:val="004C3B34"/>
    <w:rsid w:val="006620E2"/>
    <w:rsid w:val="007133FB"/>
    <w:rsid w:val="00777526"/>
    <w:rsid w:val="00873336"/>
    <w:rsid w:val="008F0092"/>
    <w:rsid w:val="00981133"/>
    <w:rsid w:val="00A46104"/>
    <w:rsid w:val="00C97A98"/>
    <w:rsid w:val="00D42EA5"/>
    <w:rsid w:val="00F66F84"/>
    <w:rsid w:val="01BA764D"/>
    <w:rsid w:val="01D4467C"/>
    <w:rsid w:val="02C473D2"/>
    <w:rsid w:val="03533E47"/>
    <w:rsid w:val="03AF7002"/>
    <w:rsid w:val="050C03D3"/>
    <w:rsid w:val="060B22DB"/>
    <w:rsid w:val="06262777"/>
    <w:rsid w:val="081659E4"/>
    <w:rsid w:val="08D20FE7"/>
    <w:rsid w:val="0C4738C2"/>
    <w:rsid w:val="0C897ABA"/>
    <w:rsid w:val="0DDE759E"/>
    <w:rsid w:val="0FA37598"/>
    <w:rsid w:val="1225614C"/>
    <w:rsid w:val="125F6382"/>
    <w:rsid w:val="12F63DBA"/>
    <w:rsid w:val="13016D6C"/>
    <w:rsid w:val="15C23C4A"/>
    <w:rsid w:val="16063CF2"/>
    <w:rsid w:val="1688525A"/>
    <w:rsid w:val="1A0B53F6"/>
    <w:rsid w:val="1A1651BC"/>
    <w:rsid w:val="1A174099"/>
    <w:rsid w:val="1AFB50BF"/>
    <w:rsid w:val="1BCC5AFE"/>
    <w:rsid w:val="1BE51BDD"/>
    <w:rsid w:val="1E1B2D30"/>
    <w:rsid w:val="1E334EBA"/>
    <w:rsid w:val="1E996D5D"/>
    <w:rsid w:val="1EAC5426"/>
    <w:rsid w:val="1F8A3D09"/>
    <w:rsid w:val="215A4E7F"/>
    <w:rsid w:val="229961EA"/>
    <w:rsid w:val="22DC592B"/>
    <w:rsid w:val="22E6712F"/>
    <w:rsid w:val="24BB6FAA"/>
    <w:rsid w:val="25ED0F8F"/>
    <w:rsid w:val="26957A15"/>
    <w:rsid w:val="26AA35E9"/>
    <w:rsid w:val="273A5D51"/>
    <w:rsid w:val="276C4A5E"/>
    <w:rsid w:val="27FD1DE1"/>
    <w:rsid w:val="282A7A1F"/>
    <w:rsid w:val="283D0211"/>
    <w:rsid w:val="2BE75D64"/>
    <w:rsid w:val="2CF879EC"/>
    <w:rsid w:val="2D4B12BA"/>
    <w:rsid w:val="2D5D3765"/>
    <w:rsid w:val="2F517542"/>
    <w:rsid w:val="2FFF2F66"/>
    <w:rsid w:val="30693DDB"/>
    <w:rsid w:val="306B1565"/>
    <w:rsid w:val="314C777D"/>
    <w:rsid w:val="31B60B67"/>
    <w:rsid w:val="31F67A6D"/>
    <w:rsid w:val="333C16EB"/>
    <w:rsid w:val="333C36A3"/>
    <w:rsid w:val="367B018D"/>
    <w:rsid w:val="36C97D88"/>
    <w:rsid w:val="382D4582"/>
    <w:rsid w:val="38CE4DB3"/>
    <w:rsid w:val="3A484F88"/>
    <w:rsid w:val="3B45412D"/>
    <w:rsid w:val="3E7677C0"/>
    <w:rsid w:val="3EC27FD9"/>
    <w:rsid w:val="3F5F5F73"/>
    <w:rsid w:val="3F72387B"/>
    <w:rsid w:val="3FE46093"/>
    <w:rsid w:val="40C70139"/>
    <w:rsid w:val="41F0218B"/>
    <w:rsid w:val="440F3E96"/>
    <w:rsid w:val="451B20E2"/>
    <w:rsid w:val="4534732F"/>
    <w:rsid w:val="48226E32"/>
    <w:rsid w:val="4A4C1F09"/>
    <w:rsid w:val="4B42211F"/>
    <w:rsid w:val="4BEA57D4"/>
    <w:rsid w:val="4CB726F0"/>
    <w:rsid w:val="4CDD479E"/>
    <w:rsid w:val="4CE44832"/>
    <w:rsid w:val="4D6F30A4"/>
    <w:rsid w:val="4DA96B25"/>
    <w:rsid w:val="4DE07E49"/>
    <w:rsid w:val="4F375A49"/>
    <w:rsid w:val="4F84275F"/>
    <w:rsid w:val="502A7DDE"/>
    <w:rsid w:val="50431797"/>
    <w:rsid w:val="50BA460C"/>
    <w:rsid w:val="5167629B"/>
    <w:rsid w:val="517037B5"/>
    <w:rsid w:val="51FB073F"/>
    <w:rsid w:val="56FB68B3"/>
    <w:rsid w:val="57197B65"/>
    <w:rsid w:val="578267BD"/>
    <w:rsid w:val="58A463AE"/>
    <w:rsid w:val="58A92BFF"/>
    <w:rsid w:val="58AC06FC"/>
    <w:rsid w:val="5BA41919"/>
    <w:rsid w:val="5E577EB8"/>
    <w:rsid w:val="5F2746E8"/>
    <w:rsid w:val="5FAD4419"/>
    <w:rsid w:val="60C259BA"/>
    <w:rsid w:val="61743A77"/>
    <w:rsid w:val="61927CC5"/>
    <w:rsid w:val="632B5B38"/>
    <w:rsid w:val="63964044"/>
    <w:rsid w:val="65552A32"/>
    <w:rsid w:val="65C70B8A"/>
    <w:rsid w:val="67114CEE"/>
    <w:rsid w:val="676E482F"/>
    <w:rsid w:val="67957AC9"/>
    <w:rsid w:val="67C95FB2"/>
    <w:rsid w:val="67EE6F00"/>
    <w:rsid w:val="690C441C"/>
    <w:rsid w:val="6CF07070"/>
    <w:rsid w:val="6E1D4F48"/>
    <w:rsid w:val="6E697FED"/>
    <w:rsid w:val="6F1B0717"/>
    <w:rsid w:val="6F7E0F8B"/>
    <w:rsid w:val="6F8A32C9"/>
    <w:rsid w:val="720A22B9"/>
    <w:rsid w:val="73633BF6"/>
    <w:rsid w:val="73674220"/>
    <w:rsid w:val="73E52DEF"/>
    <w:rsid w:val="74EF202C"/>
    <w:rsid w:val="754F6D27"/>
    <w:rsid w:val="760E1824"/>
    <w:rsid w:val="77844C41"/>
    <w:rsid w:val="783F6D9D"/>
    <w:rsid w:val="7932459E"/>
    <w:rsid w:val="798D777D"/>
    <w:rsid w:val="79A0043A"/>
    <w:rsid w:val="79CC5A6A"/>
    <w:rsid w:val="7C714A92"/>
    <w:rsid w:val="7D6F4FB3"/>
    <w:rsid w:val="7DAE6AE1"/>
    <w:rsid w:val="7F032217"/>
    <w:rsid w:val="7F3D4C06"/>
    <w:rsid w:val="7F907477"/>
    <w:rsid w:val="7FD97E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0"/>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Hyperlink"/>
    <w:basedOn w:val="8"/>
    <w:qFormat/>
    <w:uiPriority w:val="0"/>
    <w:rPr>
      <w:color w:val="0000FF"/>
      <w:u w:val="single"/>
    </w:rPr>
  </w:style>
  <w:style w:type="character" w:customStyle="1" w:styleId="10">
    <w:name w:val="标题 1 Char"/>
    <w:basedOn w:val="8"/>
    <w:link w:val="2"/>
    <w:qFormat/>
    <w:uiPriority w:val="9"/>
    <w:rPr>
      <w:rFonts w:ascii="宋体" w:hAnsi="宋体" w:eastAsia="宋体" w:cs="宋体"/>
      <w:b/>
      <w:bCs/>
      <w:kern w:val="36"/>
      <w:sz w:val="48"/>
      <w:szCs w:val="4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DELL</Company>
  <Pages>5</Pages>
  <Words>316</Words>
  <Characters>1802</Characters>
  <Lines>15</Lines>
  <Paragraphs>4</Paragraphs>
  <TotalTime>80</TotalTime>
  <ScaleCrop>false</ScaleCrop>
  <LinksUpToDate>false</LinksUpToDate>
  <CharactersWithSpaces>2114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如梦</cp:lastModifiedBy>
  <dcterms:modified xsi:type="dcterms:W3CDTF">2021-01-08T04:09:26Z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