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both"/>
        <w:rPr>
          <w:b/>
          <w:bCs/>
        </w:rPr>
      </w:pPr>
      <w:r>
        <w:rPr>
          <w:rFonts w:hint="eastAsia"/>
          <w:b/>
          <w:bCs/>
        </w:rPr>
        <w:t>附件：</w:t>
      </w:r>
    </w:p>
    <w:p>
      <w:pPr>
        <w:pStyle w:val="5"/>
        <w:spacing w:line="360" w:lineRule="auto"/>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拟转让实用新型专利简介</w:t>
      </w:r>
      <w:bookmarkStart w:id="0" w:name="_GoBack"/>
      <w:bookmarkEnd w:id="0"/>
    </w:p>
    <w:p>
      <w:pPr>
        <w:rPr>
          <w:rFonts w:hint="eastAsia" w:ascii="宋体" w:hAnsi="宋体"/>
          <w:b/>
          <w:szCs w:val="24"/>
          <w:lang w:val="en-US" w:eastAsia="zh-CN"/>
        </w:rPr>
      </w:pPr>
      <w:r>
        <w:rPr>
          <w:rFonts w:hint="eastAsia" w:ascii="宋体" w:hAnsi="宋体"/>
          <w:b/>
          <w:szCs w:val="24"/>
          <w:lang w:val="en-US" w:eastAsia="zh-CN"/>
        </w:rPr>
        <w:t>专利1：</w:t>
      </w:r>
    </w:p>
    <w:p>
      <w:pPr>
        <w:rPr>
          <w:rFonts w:hint="eastAsia" w:ascii="宋体" w:hAnsi="宋体" w:eastAsiaTheme="minorEastAsia"/>
          <w:szCs w:val="24"/>
          <w:lang w:eastAsia="zh-CN"/>
        </w:rPr>
      </w:pPr>
      <w:r>
        <w:rPr>
          <w:rFonts w:hint="eastAsia" w:ascii="宋体" w:hAnsi="宋体"/>
          <w:szCs w:val="24"/>
        </w:rPr>
        <w:t>一种低失调轨对轨动态锁存比较器</w:t>
      </w:r>
      <w:r>
        <w:rPr>
          <w:rFonts w:hint="eastAsia" w:ascii="宋体" w:hAnsi="宋体"/>
          <w:szCs w:val="24"/>
          <w:lang w:eastAsia="zh-CN"/>
        </w:rPr>
        <w:t>。</w:t>
      </w:r>
    </w:p>
    <w:p>
      <w:pPr>
        <w:rPr>
          <w:rFonts w:hint="eastAsia" w:ascii="宋体" w:hAnsi="宋体"/>
          <w:szCs w:val="24"/>
        </w:rPr>
      </w:pPr>
    </w:p>
    <w:p>
      <w:pPr>
        <w:rPr>
          <w:rFonts w:ascii="宋体" w:hAnsi="宋体"/>
          <w:b/>
          <w:szCs w:val="24"/>
        </w:rPr>
      </w:pPr>
      <w:r>
        <w:rPr>
          <w:rFonts w:hint="eastAsia" w:ascii="宋体" w:hAnsi="宋体"/>
          <w:b/>
          <w:szCs w:val="24"/>
        </w:rPr>
        <w:t>技术领域</w:t>
      </w:r>
    </w:p>
    <w:p>
      <w:pPr>
        <w:ind w:firstLine="480"/>
        <w:rPr>
          <w:rFonts w:ascii="宋体" w:hAnsi="宋体"/>
          <w:b/>
          <w:szCs w:val="24"/>
        </w:rPr>
      </w:pPr>
      <w:r>
        <w:rPr>
          <w:rFonts w:hint="eastAsia" w:ascii="宋体" w:hAnsi="宋体"/>
          <w:szCs w:val="24"/>
        </w:rPr>
        <w:t>本发明属于集成电路技术领域，具体地说涉及一种低失调轨对轨动态锁存比较器</w:t>
      </w:r>
      <w:r>
        <w:rPr>
          <w:rFonts w:hint="eastAsia" w:ascii="宋体" w:hAnsi="宋体" w:cs="宋体"/>
          <w:szCs w:val="24"/>
        </w:rPr>
        <w:t>。</w:t>
      </w:r>
    </w:p>
    <w:p>
      <w:pPr>
        <w:rPr>
          <w:rFonts w:ascii="宋体" w:hAnsi="宋体"/>
          <w:b/>
          <w:szCs w:val="24"/>
        </w:rPr>
      </w:pPr>
      <w:r>
        <w:rPr>
          <w:rFonts w:hint="eastAsia" w:ascii="宋体" w:hAnsi="宋体" w:cs="宋体"/>
          <w:b/>
          <w:szCs w:val="24"/>
        </w:rPr>
        <w:t>背景技术</w:t>
      </w:r>
    </w:p>
    <w:p>
      <w:pPr>
        <w:ind w:firstLine="420" w:firstLineChars="200"/>
        <w:rPr>
          <w:rFonts w:ascii="宋体" w:hAnsi="宋体" w:cs="宋体"/>
          <w:szCs w:val="24"/>
        </w:rPr>
      </w:pPr>
      <w:r>
        <w:rPr>
          <w:rFonts w:hint="eastAsia" w:ascii="宋体" w:hAnsi="宋体" w:cs="宋体"/>
          <w:szCs w:val="24"/>
        </w:rPr>
        <w:t>比较器作为模数转换电路的关键模块，其速度、失调电压等性能的优劣对模数转换电路整体性能有着重要的影响，随着集成电路工艺的迅猛发展，晶体管的尺寸不断减小，迫使电源电压越来越低，伴随着电源电压的降低，信号幅度减小导致信噪比降低，进而导致噪声对电路的影响明显增大，因此需要利用轨对轨结构增大共模范围，减轻噪声因电源电压降低对电路造成的影响。传统的前置预放大动态锁存电路由于预放大器的增益使比较器总体的失调电压得到减小，但是随着预放大增益变大，整个比较器的速度会降低。</w:t>
      </w:r>
    </w:p>
    <w:p>
      <w:pPr>
        <w:rPr>
          <w:rFonts w:ascii="宋体" w:hAnsi="宋体"/>
          <w:b/>
          <w:bCs/>
          <w:szCs w:val="24"/>
        </w:rPr>
      </w:pPr>
      <w:r>
        <w:rPr>
          <w:rFonts w:hint="eastAsia" w:ascii="宋体" w:hAnsi="宋体" w:cs="宋体"/>
          <w:b/>
          <w:bCs/>
          <w:szCs w:val="24"/>
        </w:rPr>
        <w:t>发明内容</w:t>
      </w:r>
    </w:p>
    <w:p>
      <w:pPr>
        <w:ind w:firstLine="480"/>
        <w:rPr>
          <w:rFonts w:ascii="宋体" w:hAnsi="宋体" w:cs="宋体"/>
          <w:szCs w:val="24"/>
        </w:rPr>
      </w:pPr>
      <w:r>
        <w:rPr>
          <w:rFonts w:hint="eastAsia" w:ascii="宋体" w:hAnsi="宋体" w:cs="宋体"/>
          <w:szCs w:val="24"/>
        </w:rPr>
        <w:t>针对现有技术的不足，本发明利用预放大器增益增大导致比较器速度降低以及失调电压减小的特点，提出了一种失调电压校正电路，目的在于提供一种低失调、高精度的轨对轨动态锁存比较器，可以在保证比较器速度的同时降低失调电压对整体电路的影响。本发明的有益效果：（1）本发明的轨对轨输入结构，在增大共模电压动态范围的同时，其预放大结构可降低失调电压；（2）本发明的失调电压校正电路采用了数字逻辑控制技术对MOS管进行修调，具有校正方便、精度高的特点；（3）本发明的失调电压校正电路可以通过改变MOS管宽长比的方式改变预放大器增益，权衡比较器速度和失调电压的关系，进而保证比较器的性能。</w:t>
      </w: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rPr>
          <w:rFonts w:hint="eastAsia" w:ascii="宋体" w:hAnsi="宋体"/>
          <w:b/>
          <w:szCs w:val="24"/>
          <w:lang w:val="en-US" w:eastAsia="zh-CN"/>
        </w:rPr>
      </w:pPr>
      <w:r>
        <w:rPr>
          <w:rFonts w:hint="eastAsia" w:ascii="宋体" w:hAnsi="宋体"/>
          <w:b/>
          <w:szCs w:val="24"/>
          <w:lang w:val="en-US" w:eastAsia="zh-CN"/>
        </w:rPr>
        <w:t>专利2：</w:t>
      </w:r>
    </w:p>
    <w:p>
      <w:pPr>
        <w:rPr>
          <w:rFonts w:hint="eastAsia" w:ascii="宋体" w:hAnsi="宋体" w:eastAsiaTheme="minorEastAsia"/>
          <w:szCs w:val="24"/>
          <w:lang w:eastAsia="zh-CN"/>
        </w:rPr>
      </w:pPr>
      <w:r>
        <w:rPr>
          <w:rFonts w:hint="eastAsia" w:ascii="宋体" w:hAnsi="宋体"/>
          <w:szCs w:val="24"/>
        </w:rPr>
        <w:t>一种可校正失调电压的轨对轨运算放大器</w:t>
      </w:r>
      <w:r>
        <w:rPr>
          <w:rFonts w:hint="eastAsia" w:ascii="宋体" w:hAnsi="宋体"/>
          <w:szCs w:val="24"/>
          <w:lang w:eastAsia="zh-CN"/>
        </w:rPr>
        <w:t>。</w:t>
      </w:r>
    </w:p>
    <w:p>
      <w:pPr>
        <w:rPr>
          <w:rFonts w:hint="eastAsia" w:ascii="宋体" w:hAnsi="宋体"/>
          <w:szCs w:val="24"/>
        </w:rPr>
      </w:pPr>
    </w:p>
    <w:p>
      <w:pPr>
        <w:rPr>
          <w:rFonts w:ascii="宋体" w:hAnsi="宋体"/>
          <w:b/>
          <w:szCs w:val="24"/>
        </w:rPr>
      </w:pPr>
      <w:r>
        <w:rPr>
          <w:rFonts w:hint="eastAsia" w:ascii="宋体" w:hAnsi="宋体"/>
          <w:b/>
          <w:szCs w:val="24"/>
        </w:rPr>
        <w:t>技术领域</w:t>
      </w:r>
    </w:p>
    <w:p>
      <w:pPr>
        <w:ind w:firstLine="420" w:firstLineChars="200"/>
        <w:rPr>
          <w:rFonts w:ascii="宋体" w:hAnsi="宋体"/>
          <w:szCs w:val="24"/>
        </w:rPr>
      </w:pPr>
      <w:r>
        <w:rPr>
          <w:rFonts w:hint="eastAsia" w:ascii="宋体" w:hAnsi="宋体"/>
          <w:szCs w:val="24"/>
        </w:rPr>
        <w:t>本发明涉及半导体集成电路领域，具体涉及一种可校正失调电压的轨对轨运算放大器。</w:t>
      </w:r>
    </w:p>
    <w:p>
      <w:pPr>
        <w:rPr>
          <w:rFonts w:ascii="宋体" w:hAnsi="宋体"/>
          <w:b/>
          <w:szCs w:val="24"/>
        </w:rPr>
      </w:pPr>
      <w:r>
        <w:rPr>
          <w:rFonts w:hint="eastAsia" w:ascii="宋体" w:hAnsi="宋体" w:cs="宋体"/>
          <w:b/>
          <w:szCs w:val="24"/>
        </w:rPr>
        <w:t>背景技术</w:t>
      </w:r>
    </w:p>
    <w:p>
      <w:pPr>
        <w:ind w:firstLine="420" w:firstLineChars="200"/>
        <w:rPr>
          <w:rFonts w:hint="eastAsia" w:ascii="宋体" w:hAnsi="宋体" w:cs="宋体"/>
          <w:szCs w:val="24"/>
        </w:rPr>
      </w:pPr>
      <w:r>
        <w:rPr>
          <w:rFonts w:hint="eastAsia" w:ascii="宋体" w:hAnsi="宋体" w:cs="宋体"/>
          <w:szCs w:val="24"/>
        </w:rPr>
        <w:t>运算放大器是模拟集成电路中最广泛、最为基础的器件，其性能的优劣直接决定了数模/模数转换器、低压差线性稳定器、锁相环等模拟系统的性能。</w:t>
      </w:r>
    </w:p>
    <w:p>
      <w:pPr>
        <w:ind w:firstLine="420" w:firstLineChars="200"/>
        <w:rPr>
          <w:rFonts w:hint="eastAsia" w:ascii="宋体" w:hAnsi="宋体" w:cs="宋体"/>
          <w:szCs w:val="24"/>
        </w:rPr>
      </w:pPr>
      <w:r>
        <w:rPr>
          <w:rFonts w:hint="eastAsia" w:ascii="宋体" w:hAnsi="宋体" w:cs="宋体"/>
          <w:szCs w:val="24"/>
        </w:rPr>
        <w:t>随着半导体技术的日益成熟和迅猛发展，现代工艺的特征尺寸持续减小，栅氧厚度不断减薄，为了避免栅极被击穿，保证微电子器件的可靠性，迫使电源电压进一步降低，因此需要轨对轨运算放大器在低压下实现大的输入输出摆幅。</w:t>
      </w:r>
    </w:p>
    <w:p>
      <w:pPr>
        <w:ind w:firstLine="420" w:firstLineChars="200"/>
        <w:rPr>
          <w:rFonts w:ascii="宋体" w:hAnsi="宋体" w:cs="宋体"/>
          <w:szCs w:val="24"/>
        </w:rPr>
      </w:pPr>
      <w:r>
        <w:rPr>
          <w:rFonts w:hint="eastAsia" w:ascii="宋体" w:hAnsi="宋体" w:cs="宋体"/>
          <w:szCs w:val="24"/>
        </w:rPr>
        <w:t>轨对轨运算放大器在一定程度可以保持高的信噪比，但是在集成电路制造过程中由于工艺以及器件失配等因素的影响，将引入失调电压，进而直接影响数模或者模数转换的精度，导致信噪比降低，因此需要对输入失调电压进行校正。</w:t>
      </w:r>
    </w:p>
    <w:p>
      <w:pPr>
        <w:rPr>
          <w:rFonts w:ascii="宋体" w:hAnsi="宋体"/>
          <w:b/>
          <w:bCs/>
          <w:szCs w:val="24"/>
        </w:rPr>
      </w:pPr>
      <w:r>
        <w:rPr>
          <w:rFonts w:hint="eastAsia" w:ascii="宋体" w:hAnsi="宋体" w:cs="宋体"/>
          <w:b/>
          <w:bCs/>
          <w:szCs w:val="24"/>
        </w:rPr>
        <w:t>发明内容</w:t>
      </w:r>
    </w:p>
    <w:p>
      <w:pPr>
        <w:ind w:firstLine="480"/>
      </w:pPr>
      <w:r>
        <w:rPr>
          <w:rFonts w:hint="eastAsia" w:ascii="宋体" w:hAnsi="宋体" w:cs="宋体"/>
          <w:szCs w:val="24"/>
        </w:rPr>
        <w:t>本发明的目的在于利用输入电压影响失调电压以及轨对轨输入输出可以增大动态摆幅的特点，提供一种带失调电压校正电路且校正精度高的轨对轨运算放大器。与现有技术相比，本发明使用轨对轨输入输出结构，在提高信噪比的同时提高了运放的动态范围；另外，包含的失调电压校正电路采用了数字逻辑控制技术对电阻阻值进行修调，具有校正方便、精度高的特点。</w:t>
      </w:r>
    </w:p>
    <w:p>
      <w:pPr>
        <w:ind w:firstLine="480"/>
        <w:rPr>
          <w:rFonts w:hint="eastAsia"/>
        </w:rPr>
      </w:pPr>
      <w:r>
        <w:rPr>
          <w:rFonts w:hint="eastAsia"/>
        </w:rPr>
        <w:t>本发明公开了一种可校正失调电压的轨对轨运算放大器，包括启动电路、带隙核心电路、偏置电路、轨对轨输入电路、失调电压校正电路、中间级电路、轨对轨输出电路。启动电路用于避免零电流状态；带隙核心电路用于产生一个基准电流；偏置电路用于产生各级工作的偏置电压；轨对轨输入电路用于扩大信号的动态输入范围；失调电压校正电路用于校正失调电压由于工艺、器件、输入级电压等因素影响产生的误差；中间级电路用于放大信号电压；轨对轨输出电路用于提供轨对轨的输出摆幅。</w:t>
      </w: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sectPr>
      <w:footerReference r:id="rId3" w:type="default"/>
      <w:pgSz w:w="11906" w:h="16838"/>
      <w:pgMar w:top="1134" w:right="1797" w:bottom="1134"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NjhiZjM1YTY5NjkxZThmY2U3YzQ2OTgyNTE3MmEifQ=="/>
  </w:docVars>
  <w:rsids>
    <w:rsidRoot w:val="007E496D"/>
    <w:rsid w:val="00025F7C"/>
    <w:rsid w:val="00086FE4"/>
    <w:rsid w:val="00096DDD"/>
    <w:rsid w:val="000D4A67"/>
    <w:rsid w:val="0010775B"/>
    <w:rsid w:val="001E206D"/>
    <w:rsid w:val="00227E44"/>
    <w:rsid w:val="00245F8B"/>
    <w:rsid w:val="002471E4"/>
    <w:rsid w:val="00304999"/>
    <w:rsid w:val="00360234"/>
    <w:rsid w:val="00371580"/>
    <w:rsid w:val="003E0AB2"/>
    <w:rsid w:val="003E2E4B"/>
    <w:rsid w:val="00421187"/>
    <w:rsid w:val="005A713B"/>
    <w:rsid w:val="00631BBE"/>
    <w:rsid w:val="00664224"/>
    <w:rsid w:val="0068593B"/>
    <w:rsid w:val="00694649"/>
    <w:rsid w:val="0070096C"/>
    <w:rsid w:val="00712815"/>
    <w:rsid w:val="007132B1"/>
    <w:rsid w:val="00732172"/>
    <w:rsid w:val="00760859"/>
    <w:rsid w:val="007E496D"/>
    <w:rsid w:val="00855292"/>
    <w:rsid w:val="00860164"/>
    <w:rsid w:val="009A2146"/>
    <w:rsid w:val="00A44548"/>
    <w:rsid w:val="00A66D28"/>
    <w:rsid w:val="00AD4B02"/>
    <w:rsid w:val="00B05A04"/>
    <w:rsid w:val="00B07115"/>
    <w:rsid w:val="00B30344"/>
    <w:rsid w:val="00BC5BF9"/>
    <w:rsid w:val="00C35713"/>
    <w:rsid w:val="00DB4F40"/>
    <w:rsid w:val="00EA637E"/>
    <w:rsid w:val="00F44AE2"/>
    <w:rsid w:val="037C47C2"/>
    <w:rsid w:val="178C749F"/>
    <w:rsid w:val="214A7F84"/>
    <w:rsid w:val="2BC84A3E"/>
    <w:rsid w:val="3B306A7D"/>
    <w:rsid w:val="3CD47A86"/>
    <w:rsid w:val="40635950"/>
    <w:rsid w:val="43CC72AC"/>
    <w:rsid w:val="717C0A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kern w:val="2"/>
      <w:sz w:val="18"/>
      <w:szCs w:val="18"/>
    </w:rPr>
  </w:style>
  <w:style w:type="character" w:customStyle="1" w:styleId="9">
    <w:name w:val="页脚 字符"/>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字符"/>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1314</Words>
  <Characters>1318</Characters>
  <Lines>5</Lines>
  <Paragraphs>1</Paragraphs>
  <TotalTime>0</TotalTime>
  <ScaleCrop>false</ScaleCrop>
  <LinksUpToDate>false</LinksUpToDate>
  <CharactersWithSpaces>1318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2021-06-01T01:52:00Z</dcterms:created>
  <dc:creator>User</dc:creator>
  <cp:lastModifiedBy>蒙敏</cp:lastModifiedBy>
  <dcterms:modified xsi:type="dcterms:W3CDTF">2022-08-09T08:21:10Z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E2247D2F9AA84463A6B295EE9D7AA249</vt:lpwstr>
  </property>
</Properties>
</file>