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8" w:lineRule="atLeast"/>
        <w:jc w:val="left"/>
        <w:textAlignment w:val="baseline"/>
        <w:rPr>
          <w:rFonts w:hint="eastAsia" w:ascii="微软雅黑" w:hAnsi="微软雅黑" w:eastAsia="微软雅黑" w:cs="Tahoma"/>
          <w:color w:val="000000"/>
          <w:kern w:val="0"/>
          <w:szCs w:val="21"/>
        </w:rPr>
      </w:pPr>
      <w:r>
        <w:rPr>
          <w:rFonts w:hint="eastAsia" w:ascii="微软雅黑" w:hAnsi="微软雅黑" w:eastAsia="微软雅黑" w:cs="Tahoma"/>
          <w:color w:val="000000"/>
          <w:kern w:val="0"/>
          <w:szCs w:val="21"/>
        </w:rPr>
        <w:t>附件</w:t>
      </w:r>
      <w:r>
        <w:rPr>
          <w:rFonts w:hint="eastAsia" w:ascii="微软雅黑" w:hAnsi="微软雅黑" w:eastAsia="微软雅黑" w:cs="Tahoma"/>
          <w:color w:val="000000"/>
          <w:kern w:val="0"/>
          <w:szCs w:val="21"/>
          <w:lang w:val="en-US" w:eastAsia="zh-CN"/>
        </w:rPr>
        <w:t>1</w:t>
      </w:r>
      <w:r>
        <w:rPr>
          <w:rFonts w:hint="eastAsia" w:ascii="微软雅黑" w:hAnsi="微软雅黑" w:eastAsia="微软雅黑" w:cs="Tahoma"/>
          <w:color w:val="000000"/>
          <w:kern w:val="0"/>
          <w:szCs w:val="21"/>
        </w:rPr>
        <w:t>：</w:t>
      </w:r>
      <w:r>
        <w:rPr>
          <w:rFonts w:hint="eastAsia" w:ascii="微软雅黑" w:hAnsi="微软雅黑" w:eastAsia="微软雅黑" w:cs="Tahoma"/>
          <w:color w:val="000000"/>
          <w:kern w:val="0"/>
          <w:szCs w:val="21"/>
          <w:lang w:val="en-US" w:eastAsia="zh-CN"/>
        </w:rPr>
        <w:t xml:space="preserve">                      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</w:rPr>
        <w:t>2021年广西师范大学创新创业教育科研基金项目立项名单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创新创业教育方向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eastAsia="zh-CN"/>
        </w:rPr>
        <w:t>）</w:t>
      </w:r>
    </w:p>
    <w:tbl>
      <w:tblPr>
        <w:tblStyle w:val="4"/>
        <w:tblpPr w:leftFromText="180" w:rightFromText="180" w:vertAnchor="page" w:horzAnchor="margin" w:tblpY="300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1662"/>
        <w:gridCol w:w="7084"/>
        <w:gridCol w:w="1141"/>
        <w:gridCol w:w="1352"/>
        <w:gridCol w:w="2259"/>
      </w:tblGrid>
      <w:tr>
        <w:tc>
          <w:tcPr>
            <w:tcW w:w="673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66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hint="eastAsia" w:ascii="宋体" w:hAnsi="宋体" w:eastAsia="宋体" w:cs="Tahoma"/>
                <w:color w:val="000000"/>
                <w:kern w:val="0"/>
                <w:szCs w:val="21"/>
                <w:lang w:val="en-US" w:eastAsia="zh-Hans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  <w:lang w:val="en-US" w:eastAsia="zh-Hans"/>
              </w:rPr>
              <w:t>项目编号</w:t>
            </w:r>
          </w:p>
        </w:tc>
        <w:tc>
          <w:tcPr>
            <w:tcW w:w="708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课题名称</w:t>
            </w:r>
          </w:p>
        </w:tc>
        <w:tc>
          <w:tcPr>
            <w:tcW w:w="1141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主持人</w:t>
            </w:r>
          </w:p>
        </w:tc>
        <w:tc>
          <w:tcPr>
            <w:tcW w:w="135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项目类型</w:t>
            </w:r>
          </w:p>
        </w:tc>
        <w:tc>
          <w:tcPr>
            <w:tcW w:w="2259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所在单位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73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CXCY2021001</w:t>
            </w:r>
          </w:p>
        </w:tc>
        <w:tc>
          <w:tcPr>
            <w:tcW w:w="7084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产业学院建设与创新创业教育发展融合研究——以广西壮族自治区为例</w:t>
            </w:r>
          </w:p>
        </w:tc>
        <w:tc>
          <w:tcPr>
            <w:tcW w:w="1141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李颖</w:t>
            </w:r>
          </w:p>
        </w:tc>
        <w:tc>
          <w:tcPr>
            <w:tcW w:w="135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重点项目</w:t>
            </w:r>
          </w:p>
        </w:tc>
        <w:tc>
          <w:tcPr>
            <w:tcW w:w="2259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教育学部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73" w:type="dxa"/>
            <w:vAlign w:val="center"/>
          </w:tcPr>
          <w:p>
            <w:pPr>
              <w:widowControl/>
              <w:spacing w:line="378" w:lineRule="atLeast"/>
              <w:ind w:firstLine="210" w:firstLineChars="100"/>
              <w:jc w:val="both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CXCY202100</w:t>
            </w:r>
            <w:r>
              <w:rPr>
                <w:rFonts w:hint="default" w:ascii="宋体" w:hAnsi="宋体" w:eastAsia="宋体"/>
              </w:rPr>
              <w:t>2</w:t>
            </w:r>
          </w:p>
        </w:tc>
        <w:tc>
          <w:tcPr>
            <w:tcW w:w="7084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“专创融合”模式及课程体系研究——以电子商务专业为例</w:t>
            </w:r>
          </w:p>
        </w:tc>
        <w:tc>
          <w:tcPr>
            <w:tcW w:w="1141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李燕</w:t>
            </w:r>
          </w:p>
        </w:tc>
        <w:tc>
          <w:tcPr>
            <w:tcW w:w="1352" w:type="dxa"/>
          </w:tcPr>
          <w:p>
            <w:pPr>
              <w:widowControl/>
              <w:spacing w:line="378" w:lineRule="atLeast"/>
              <w:ind w:firstLine="105" w:firstLineChars="50"/>
              <w:jc w:val="both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重点项目</w:t>
            </w:r>
          </w:p>
        </w:tc>
        <w:tc>
          <w:tcPr>
            <w:tcW w:w="2259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职业技术师范学院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73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ind w:firstLine="105" w:firstLineChars="50"/>
              <w:jc w:val="both"/>
              <w:rPr>
                <w:rFonts w:hint="eastAsia" w:ascii="宋体" w:hAnsi="宋体" w:eastAsia="宋体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/>
              </w:rPr>
              <w:t>CXCY202100</w:t>
            </w:r>
            <w:r>
              <w:rPr>
                <w:rFonts w:hint="default" w:ascii="宋体" w:hAnsi="宋体" w:eastAsia="宋体"/>
              </w:rPr>
              <w:t>3</w:t>
            </w:r>
          </w:p>
        </w:tc>
        <w:tc>
          <w:tcPr>
            <w:tcW w:w="7084" w:type="dxa"/>
            <w:vAlign w:val="center"/>
          </w:tcPr>
          <w:p>
            <w:pPr>
              <w:widowControl/>
              <w:ind w:firstLine="210" w:firstLineChars="10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适应东盟留学生在华创新创业的产学研环境创设</w:t>
            </w:r>
          </w:p>
        </w:tc>
        <w:tc>
          <w:tcPr>
            <w:tcW w:w="114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代猛</w:t>
            </w:r>
          </w:p>
        </w:tc>
        <w:tc>
          <w:tcPr>
            <w:tcW w:w="1352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重点项目</w:t>
            </w:r>
          </w:p>
        </w:tc>
        <w:tc>
          <w:tcPr>
            <w:tcW w:w="225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数学与统计学院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73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hint="eastAsia"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CXCY202100</w:t>
            </w:r>
            <w:r>
              <w:rPr>
                <w:rFonts w:hint="default" w:ascii="宋体" w:hAnsi="宋体" w:eastAsia="宋体"/>
                <w:color w:val="000000"/>
              </w:rPr>
              <w:t>4</w:t>
            </w:r>
          </w:p>
        </w:tc>
        <w:tc>
          <w:tcPr>
            <w:tcW w:w="7084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</w:rPr>
              <w:t>能力本位视角下的英语专业人才“专创融合”培养模式研究</w:t>
            </w:r>
          </w:p>
        </w:tc>
        <w:tc>
          <w:tcPr>
            <w:tcW w:w="1141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黄丹怡</w:t>
            </w:r>
          </w:p>
        </w:tc>
        <w:tc>
          <w:tcPr>
            <w:tcW w:w="135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2259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国际文化教育学院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73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CXCY202100</w:t>
            </w:r>
            <w:r>
              <w:rPr>
                <w:rFonts w:hint="default" w:ascii="宋体" w:hAnsi="宋体" w:eastAsia="宋体"/>
              </w:rPr>
              <w:t>5</w:t>
            </w:r>
          </w:p>
        </w:tc>
        <w:tc>
          <w:tcPr>
            <w:tcW w:w="7084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新文科建设背景下文化创新创业艺术设计人才培养体系研究</w:t>
            </w:r>
          </w:p>
        </w:tc>
        <w:tc>
          <w:tcPr>
            <w:tcW w:w="1141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唐亮</w:t>
            </w:r>
          </w:p>
        </w:tc>
        <w:tc>
          <w:tcPr>
            <w:tcW w:w="135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2259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73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CXCY202100</w:t>
            </w:r>
            <w:r>
              <w:rPr>
                <w:rFonts w:hint="default" w:ascii="宋体" w:hAnsi="宋体" w:eastAsia="宋体"/>
              </w:rPr>
              <w:t>6</w:t>
            </w:r>
          </w:p>
        </w:tc>
        <w:tc>
          <w:tcPr>
            <w:tcW w:w="7084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新工科建设背景下环境大类本科生创新创业教育人才培养体系研究</w:t>
            </w:r>
          </w:p>
        </w:tc>
        <w:tc>
          <w:tcPr>
            <w:tcW w:w="1141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宿程远</w:t>
            </w:r>
          </w:p>
        </w:tc>
        <w:tc>
          <w:tcPr>
            <w:tcW w:w="135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2259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环境与资源学院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73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CXCY202100</w:t>
            </w:r>
            <w:r>
              <w:rPr>
                <w:rFonts w:hint="default" w:ascii="宋体" w:hAnsi="宋体" w:eastAsia="宋体"/>
              </w:rPr>
              <w:t>7</w:t>
            </w:r>
          </w:p>
        </w:tc>
        <w:tc>
          <w:tcPr>
            <w:tcW w:w="7084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校内环境对高校创新创业课程建设的影响</w:t>
            </w:r>
          </w:p>
        </w:tc>
        <w:tc>
          <w:tcPr>
            <w:tcW w:w="1141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黄天昌</w:t>
            </w:r>
          </w:p>
        </w:tc>
        <w:tc>
          <w:tcPr>
            <w:tcW w:w="135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2259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职业技术师范学院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73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CXCY202100</w:t>
            </w:r>
            <w:r>
              <w:rPr>
                <w:rFonts w:hint="default" w:ascii="宋体" w:hAnsi="宋体" w:eastAsia="宋体"/>
              </w:rPr>
              <w:t>8</w:t>
            </w:r>
          </w:p>
        </w:tc>
        <w:tc>
          <w:tcPr>
            <w:tcW w:w="7084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新文科建设背景下大学生创新创业教育推进机制研究</w:t>
            </w:r>
          </w:p>
        </w:tc>
        <w:tc>
          <w:tcPr>
            <w:tcW w:w="1141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杨真宝</w:t>
            </w:r>
          </w:p>
        </w:tc>
        <w:tc>
          <w:tcPr>
            <w:tcW w:w="135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2259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政治与公共管理学院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73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CXCY202100</w:t>
            </w:r>
            <w:r>
              <w:rPr>
                <w:rFonts w:hint="default" w:ascii="宋体" w:hAnsi="宋体" w:eastAsia="宋体"/>
              </w:rPr>
              <w:t>9</w:t>
            </w:r>
          </w:p>
        </w:tc>
        <w:tc>
          <w:tcPr>
            <w:tcW w:w="7084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乡村振兴背景下大学生创新创业实践教育优化研究-以广西师范大学为例</w:t>
            </w:r>
          </w:p>
        </w:tc>
        <w:tc>
          <w:tcPr>
            <w:tcW w:w="1141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徐其龙</w:t>
            </w:r>
          </w:p>
        </w:tc>
        <w:tc>
          <w:tcPr>
            <w:tcW w:w="135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2259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政治与公共管理学院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73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CXCY202101</w:t>
            </w:r>
            <w:r>
              <w:rPr>
                <w:rFonts w:hint="default" w:ascii="宋体" w:hAnsi="宋体" w:eastAsia="宋体"/>
              </w:rPr>
              <w:t>0</w:t>
            </w:r>
          </w:p>
        </w:tc>
        <w:tc>
          <w:tcPr>
            <w:tcW w:w="7084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东盟留学生在华创业产学研环境创设路径机理研究</w:t>
            </w:r>
          </w:p>
        </w:tc>
        <w:tc>
          <w:tcPr>
            <w:tcW w:w="1141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于常亮</w:t>
            </w:r>
          </w:p>
        </w:tc>
        <w:tc>
          <w:tcPr>
            <w:tcW w:w="135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2259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经济管理学院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73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CXCY202101</w:t>
            </w:r>
            <w:r>
              <w:rPr>
                <w:rFonts w:hint="default" w:ascii="宋体" w:hAnsi="宋体" w:eastAsia="宋体"/>
              </w:rPr>
              <w:t>1</w:t>
            </w:r>
          </w:p>
        </w:tc>
        <w:tc>
          <w:tcPr>
            <w:tcW w:w="7084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中国文化融入东盟来华留学生创新创业课程路径的研究</w:t>
            </w:r>
          </w:p>
        </w:tc>
        <w:tc>
          <w:tcPr>
            <w:tcW w:w="1141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马艺之</w:t>
            </w:r>
          </w:p>
        </w:tc>
        <w:tc>
          <w:tcPr>
            <w:tcW w:w="135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2259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国际文化教育学院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73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CXCY202101</w:t>
            </w:r>
            <w:r>
              <w:rPr>
                <w:rFonts w:hint="default" w:ascii="宋体" w:hAnsi="宋体" w:eastAsia="宋体"/>
              </w:rPr>
              <w:t>2</w:t>
            </w:r>
          </w:p>
        </w:tc>
        <w:tc>
          <w:tcPr>
            <w:tcW w:w="7084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新文科建设背景下乡土文化助力乡村振兴“专创融合”教学实践研究</w:t>
            </w:r>
          </w:p>
        </w:tc>
        <w:tc>
          <w:tcPr>
            <w:tcW w:w="1141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李茵</w:t>
            </w:r>
          </w:p>
        </w:tc>
        <w:tc>
          <w:tcPr>
            <w:tcW w:w="135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2259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设计学院</w:t>
            </w:r>
          </w:p>
        </w:tc>
      </w:tr>
    </w:tbl>
    <w:p>
      <w:pPr>
        <w:widowControl/>
        <w:spacing w:line="378" w:lineRule="atLeast"/>
        <w:jc w:val="left"/>
        <w:textAlignment w:val="baseline"/>
        <w:rPr>
          <w:rFonts w:hint="eastAsia" w:ascii="微软雅黑" w:hAnsi="微软雅黑" w:eastAsia="微软雅黑" w:cs="Tahoma"/>
          <w:color w:val="000000"/>
          <w:kern w:val="0"/>
          <w:szCs w:val="21"/>
        </w:rPr>
      </w:pPr>
    </w:p>
    <w:p>
      <w:pPr>
        <w:widowControl/>
        <w:spacing w:line="378" w:lineRule="atLeast"/>
        <w:jc w:val="left"/>
        <w:textAlignment w:val="baseline"/>
        <w:rPr>
          <w:rFonts w:hint="eastAsia" w:ascii="微软雅黑" w:hAnsi="微软雅黑" w:eastAsia="微软雅黑" w:cs="Tahoma"/>
          <w:color w:val="000000"/>
          <w:kern w:val="0"/>
          <w:szCs w:val="21"/>
        </w:rPr>
      </w:pPr>
    </w:p>
    <w:p>
      <w:pPr>
        <w:widowControl/>
        <w:spacing w:line="378" w:lineRule="atLeast"/>
        <w:jc w:val="both"/>
        <w:textAlignment w:val="baseline"/>
        <w:rPr>
          <w:rFonts w:hint="eastAsia" w:ascii="微软雅黑" w:hAnsi="微软雅黑" w:eastAsia="微软雅黑" w:cs="Tahoma"/>
          <w:color w:val="000000"/>
          <w:kern w:val="0"/>
          <w:szCs w:val="21"/>
        </w:rPr>
      </w:pPr>
    </w:p>
    <w:p>
      <w:pPr>
        <w:widowControl/>
        <w:spacing w:line="378" w:lineRule="atLeast"/>
        <w:jc w:val="both"/>
        <w:textAlignment w:val="baseline"/>
        <w:rPr>
          <w:rFonts w:hint="eastAsia" w:ascii="微软雅黑" w:hAnsi="微软雅黑" w:eastAsia="微软雅黑" w:cs="微软雅黑"/>
          <w:b/>
          <w:bCs/>
          <w:color w:val="000000"/>
          <w:kern w:val="0"/>
          <w:szCs w:val="21"/>
        </w:rPr>
      </w:pPr>
      <w:r>
        <w:rPr>
          <w:rFonts w:hint="eastAsia" w:ascii="微软雅黑" w:hAnsi="微软雅黑" w:eastAsia="微软雅黑" w:cs="Tahoma"/>
          <w:color w:val="000000"/>
          <w:kern w:val="0"/>
          <w:szCs w:val="21"/>
        </w:rPr>
        <w:t>附件</w:t>
      </w:r>
      <w:r>
        <w:rPr>
          <w:rFonts w:hint="eastAsia" w:ascii="微软雅黑" w:hAnsi="微软雅黑" w:eastAsia="微软雅黑" w:cs="Tahoma"/>
          <w:color w:val="000000"/>
          <w:kern w:val="0"/>
          <w:szCs w:val="21"/>
          <w:lang w:val="en-US" w:eastAsia="zh-CN"/>
        </w:rPr>
        <w:t>1</w:t>
      </w:r>
      <w:r>
        <w:rPr>
          <w:rFonts w:hint="eastAsia" w:ascii="微软雅黑" w:hAnsi="微软雅黑" w:eastAsia="微软雅黑" w:cs="Tahoma"/>
          <w:color w:val="000000"/>
          <w:kern w:val="0"/>
          <w:szCs w:val="21"/>
        </w:rPr>
        <w:t>：</w:t>
      </w:r>
      <w:r>
        <w:rPr>
          <w:rFonts w:hint="eastAsia" w:ascii="微软雅黑" w:hAnsi="微软雅黑" w:eastAsia="微软雅黑" w:cs="Tahoma"/>
          <w:color w:val="000000"/>
          <w:kern w:val="0"/>
          <w:szCs w:val="21"/>
          <w:lang w:val="en-US" w:eastAsia="zh-CN"/>
        </w:rPr>
        <w:t xml:space="preserve">               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</w:rPr>
        <w:t>2021年广西师范大学创新创业教育科研基金项目立项名单（思创融合或双创课程思政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方向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</w:rPr>
        <w:t>）</w:t>
      </w:r>
    </w:p>
    <w:tbl>
      <w:tblPr>
        <w:tblStyle w:val="4"/>
        <w:tblW w:w="145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1746"/>
        <w:gridCol w:w="8112"/>
        <w:gridCol w:w="958"/>
        <w:gridCol w:w="1112"/>
        <w:gridCol w:w="19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9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746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  <w:lang w:val="en-US" w:eastAsia="zh-Hans"/>
              </w:rPr>
              <w:t>项目编号</w:t>
            </w:r>
          </w:p>
        </w:tc>
        <w:tc>
          <w:tcPr>
            <w:tcW w:w="811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课题名称</w:t>
            </w:r>
          </w:p>
        </w:tc>
        <w:tc>
          <w:tcPr>
            <w:tcW w:w="958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主持人</w:t>
            </w:r>
          </w:p>
        </w:tc>
        <w:tc>
          <w:tcPr>
            <w:tcW w:w="111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项目类型</w:t>
            </w:r>
          </w:p>
        </w:tc>
        <w:tc>
          <w:tcPr>
            <w:tcW w:w="194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所在单位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9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46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CXCYSZ2021001</w:t>
            </w:r>
          </w:p>
        </w:tc>
        <w:tc>
          <w:tcPr>
            <w:tcW w:w="8112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高校思创融合教育生态系统模型和要素研究</w:t>
            </w:r>
          </w:p>
        </w:tc>
        <w:tc>
          <w:tcPr>
            <w:tcW w:w="958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罗元</w:t>
            </w:r>
          </w:p>
        </w:tc>
        <w:tc>
          <w:tcPr>
            <w:tcW w:w="111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重点项目</w:t>
            </w:r>
          </w:p>
        </w:tc>
        <w:tc>
          <w:tcPr>
            <w:tcW w:w="194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创新创业学院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9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46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CXCYSZ202100</w:t>
            </w:r>
            <w:r>
              <w:rPr>
                <w:rFonts w:hint="default" w:ascii="宋体" w:hAnsi="宋体" w:eastAsia="宋体"/>
              </w:rPr>
              <w:t>2</w:t>
            </w:r>
          </w:p>
        </w:tc>
        <w:tc>
          <w:tcPr>
            <w:tcW w:w="8112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基于产教双向融合的思创协同育人体系研究</w:t>
            </w:r>
          </w:p>
        </w:tc>
        <w:tc>
          <w:tcPr>
            <w:tcW w:w="958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潘芳</w:t>
            </w:r>
          </w:p>
        </w:tc>
        <w:tc>
          <w:tcPr>
            <w:tcW w:w="111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重点项目</w:t>
            </w:r>
          </w:p>
        </w:tc>
        <w:tc>
          <w:tcPr>
            <w:tcW w:w="194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职业技术师范学院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9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46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CXCYSZ202100</w:t>
            </w:r>
            <w:r>
              <w:rPr>
                <w:rFonts w:hint="default" w:ascii="宋体" w:hAnsi="宋体" w:eastAsia="宋体"/>
              </w:rPr>
              <w:t>3</w:t>
            </w:r>
          </w:p>
        </w:tc>
        <w:tc>
          <w:tcPr>
            <w:tcW w:w="8112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新文科建设背景下高校混合式课程思创融合研究——以《设计小白的创新工坊》为例</w:t>
            </w:r>
          </w:p>
        </w:tc>
        <w:tc>
          <w:tcPr>
            <w:tcW w:w="958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徐晨帆</w:t>
            </w:r>
          </w:p>
        </w:tc>
        <w:tc>
          <w:tcPr>
            <w:tcW w:w="111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重点项目</w:t>
            </w:r>
          </w:p>
        </w:tc>
        <w:tc>
          <w:tcPr>
            <w:tcW w:w="194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9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746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CXCYSZ202100</w:t>
            </w:r>
            <w:r>
              <w:rPr>
                <w:rFonts w:hint="default" w:ascii="宋体" w:hAnsi="宋体" w:eastAsia="宋体"/>
              </w:rPr>
              <w:t>4</w:t>
            </w:r>
          </w:p>
        </w:tc>
        <w:tc>
          <w:tcPr>
            <w:tcW w:w="8112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研究方法课程与课程思政、创新创业教育融合</w:t>
            </w:r>
          </w:p>
        </w:tc>
        <w:tc>
          <w:tcPr>
            <w:tcW w:w="958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简小珠</w:t>
            </w:r>
          </w:p>
        </w:tc>
        <w:tc>
          <w:tcPr>
            <w:tcW w:w="111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重点项目</w:t>
            </w:r>
          </w:p>
        </w:tc>
        <w:tc>
          <w:tcPr>
            <w:tcW w:w="194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教育学部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9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746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CXCYSZ202100</w:t>
            </w:r>
            <w:r>
              <w:rPr>
                <w:rFonts w:hint="default" w:ascii="宋体" w:hAnsi="宋体" w:eastAsia="宋体"/>
              </w:rPr>
              <w:t>5</w:t>
            </w:r>
          </w:p>
        </w:tc>
        <w:tc>
          <w:tcPr>
            <w:tcW w:w="8112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思创融合实践教育研究</w:t>
            </w:r>
          </w:p>
        </w:tc>
        <w:tc>
          <w:tcPr>
            <w:tcW w:w="958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严浩真</w:t>
            </w:r>
          </w:p>
        </w:tc>
        <w:tc>
          <w:tcPr>
            <w:tcW w:w="111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重点项目</w:t>
            </w:r>
          </w:p>
        </w:tc>
        <w:tc>
          <w:tcPr>
            <w:tcW w:w="194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马克思主义学院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9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746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CXCYSZ202100</w:t>
            </w:r>
            <w:r>
              <w:rPr>
                <w:rFonts w:hint="default" w:ascii="宋体" w:hAnsi="宋体" w:eastAsia="宋体"/>
              </w:rPr>
              <w:t>6</w:t>
            </w:r>
          </w:p>
        </w:tc>
        <w:tc>
          <w:tcPr>
            <w:tcW w:w="8112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聚焦留守女童精准关爱的大学生服务学习思创融合教育</w:t>
            </w:r>
          </w:p>
        </w:tc>
        <w:tc>
          <w:tcPr>
            <w:tcW w:w="958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余益兵</w:t>
            </w:r>
          </w:p>
        </w:tc>
        <w:tc>
          <w:tcPr>
            <w:tcW w:w="111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194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教育学部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9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746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CXCYSZ202100</w:t>
            </w:r>
            <w:r>
              <w:rPr>
                <w:rFonts w:hint="default" w:ascii="宋体" w:hAnsi="宋体" w:eastAsia="宋体"/>
              </w:rPr>
              <w:t>7</w:t>
            </w:r>
          </w:p>
        </w:tc>
        <w:tc>
          <w:tcPr>
            <w:tcW w:w="8112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基于DBL的创客教育与产品设计专业深度融合教学模式研究——以校园文创产品为例</w:t>
            </w:r>
          </w:p>
        </w:tc>
        <w:tc>
          <w:tcPr>
            <w:tcW w:w="958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周游天</w:t>
            </w:r>
          </w:p>
        </w:tc>
        <w:tc>
          <w:tcPr>
            <w:tcW w:w="111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194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9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746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CXCYSZ202100</w:t>
            </w:r>
            <w:r>
              <w:rPr>
                <w:rFonts w:hint="default" w:ascii="宋体" w:hAnsi="宋体" w:eastAsia="宋体"/>
              </w:rPr>
              <w:t>8</w:t>
            </w:r>
          </w:p>
        </w:tc>
        <w:tc>
          <w:tcPr>
            <w:tcW w:w="8112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新时代高校创新创业教育课程思政研究</w:t>
            </w:r>
          </w:p>
        </w:tc>
        <w:tc>
          <w:tcPr>
            <w:tcW w:w="958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彭润华</w:t>
            </w:r>
          </w:p>
        </w:tc>
        <w:tc>
          <w:tcPr>
            <w:tcW w:w="111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194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经济管理学院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9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746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CXCYSZ202100</w:t>
            </w:r>
            <w:r>
              <w:rPr>
                <w:rFonts w:hint="default" w:ascii="宋体" w:hAnsi="宋体" w:eastAsia="宋体"/>
              </w:rPr>
              <w:t>9</w:t>
            </w:r>
          </w:p>
        </w:tc>
        <w:tc>
          <w:tcPr>
            <w:tcW w:w="8112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公益创业教育与思政教育融合育人路径及效能提升路径研究</w:t>
            </w:r>
          </w:p>
        </w:tc>
        <w:tc>
          <w:tcPr>
            <w:tcW w:w="958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张丽娜</w:t>
            </w:r>
          </w:p>
        </w:tc>
        <w:tc>
          <w:tcPr>
            <w:tcW w:w="111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194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社会科学研究处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9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46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CXCYSZ20210</w:t>
            </w:r>
            <w:r>
              <w:rPr>
                <w:rFonts w:hint="default" w:ascii="宋体" w:hAnsi="宋体" w:eastAsia="宋体"/>
              </w:rPr>
              <w:t>10</w:t>
            </w:r>
          </w:p>
        </w:tc>
        <w:tc>
          <w:tcPr>
            <w:tcW w:w="8112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大学生返乡创业与乡村振兴融合路径探究</w:t>
            </w:r>
          </w:p>
        </w:tc>
        <w:tc>
          <w:tcPr>
            <w:tcW w:w="958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余勇</w:t>
            </w:r>
          </w:p>
        </w:tc>
        <w:tc>
          <w:tcPr>
            <w:tcW w:w="111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194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教育学部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9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746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CXCYSZ20210</w:t>
            </w:r>
            <w:r>
              <w:rPr>
                <w:rFonts w:hint="default" w:ascii="宋体" w:hAnsi="宋体" w:eastAsia="宋体"/>
              </w:rPr>
              <w:t>11</w:t>
            </w:r>
          </w:p>
        </w:tc>
        <w:tc>
          <w:tcPr>
            <w:tcW w:w="8112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新时代广西高校创新创业教育与课程思政的有机融合路径研究</w:t>
            </w:r>
          </w:p>
        </w:tc>
        <w:tc>
          <w:tcPr>
            <w:tcW w:w="958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杜俊义</w:t>
            </w:r>
          </w:p>
        </w:tc>
        <w:tc>
          <w:tcPr>
            <w:tcW w:w="111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194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经济管理学院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9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46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CXCYSZ20210</w:t>
            </w:r>
            <w:r>
              <w:rPr>
                <w:rFonts w:hint="default" w:ascii="宋体" w:hAnsi="宋体" w:eastAsia="宋体"/>
              </w:rPr>
              <w:t>12</w:t>
            </w:r>
          </w:p>
        </w:tc>
        <w:tc>
          <w:tcPr>
            <w:tcW w:w="8112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“互联网+”视域下思创融合路径研究</w:t>
            </w:r>
          </w:p>
        </w:tc>
        <w:tc>
          <w:tcPr>
            <w:tcW w:w="958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高翔宇</w:t>
            </w:r>
          </w:p>
        </w:tc>
        <w:tc>
          <w:tcPr>
            <w:tcW w:w="111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194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数学与统计学院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9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746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CXCYSZ20210</w:t>
            </w:r>
            <w:r>
              <w:rPr>
                <w:rFonts w:hint="default" w:ascii="宋体" w:hAnsi="宋体" w:eastAsia="宋体"/>
              </w:rPr>
              <w:t>13</w:t>
            </w:r>
          </w:p>
        </w:tc>
        <w:tc>
          <w:tcPr>
            <w:tcW w:w="8112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寓研于教与课程思政引领下的地理专业创新型人才培养体系研究</w:t>
            </w:r>
          </w:p>
        </w:tc>
        <w:tc>
          <w:tcPr>
            <w:tcW w:w="958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贾艳红</w:t>
            </w:r>
          </w:p>
        </w:tc>
        <w:tc>
          <w:tcPr>
            <w:tcW w:w="111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194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环境与资源学院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9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746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CXCYSZ20210</w:t>
            </w:r>
            <w:r>
              <w:rPr>
                <w:rFonts w:hint="default" w:ascii="宋体" w:hAnsi="宋体" w:eastAsia="宋体"/>
              </w:rPr>
              <w:t>14</w:t>
            </w:r>
          </w:p>
        </w:tc>
        <w:tc>
          <w:tcPr>
            <w:tcW w:w="8112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新时代广西高校创新创业教育课程思政的实践路径研究</w:t>
            </w:r>
          </w:p>
        </w:tc>
        <w:tc>
          <w:tcPr>
            <w:tcW w:w="958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温玉卓</w:t>
            </w:r>
          </w:p>
        </w:tc>
        <w:tc>
          <w:tcPr>
            <w:tcW w:w="111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194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经济管理学院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9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46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CXCYSZ20210</w:t>
            </w:r>
            <w:r>
              <w:rPr>
                <w:rFonts w:hint="default" w:ascii="宋体" w:hAnsi="宋体" w:eastAsia="宋体"/>
              </w:rPr>
              <w:t>15</w:t>
            </w:r>
          </w:p>
        </w:tc>
        <w:tc>
          <w:tcPr>
            <w:tcW w:w="8112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立德树人视域下思政教育融入创新创业教育的探索——以桂林片区高校为例</w:t>
            </w:r>
          </w:p>
        </w:tc>
        <w:tc>
          <w:tcPr>
            <w:tcW w:w="958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李俏</w:t>
            </w:r>
          </w:p>
        </w:tc>
        <w:tc>
          <w:tcPr>
            <w:tcW w:w="111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194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校团委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9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746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CXCYSZ20210</w:t>
            </w:r>
            <w:r>
              <w:rPr>
                <w:rFonts w:hint="default" w:ascii="宋体" w:hAnsi="宋体" w:eastAsia="宋体"/>
              </w:rPr>
              <w:t>16</w:t>
            </w:r>
          </w:p>
        </w:tc>
        <w:tc>
          <w:tcPr>
            <w:tcW w:w="8112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自媒体时代提升高校双创教育课程思政话语影响力研究</w:t>
            </w:r>
          </w:p>
        </w:tc>
        <w:tc>
          <w:tcPr>
            <w:tcW w:w="958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韩玲玲</w:t>
            </w:r>
          </w:p>
        </w:tc>
        <w:tc>
          <w:tcPr>
            <w:tcW w:w="111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194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体育与健康学院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9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746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CXCYSZ20210</w:t>
            </w:r>
            <w:r>
              <w:rPr>
                <w:rFonts w:hint="default" w:ascii="宋体" w:hAnsi="宋体" w:eastAsia="宋体"/>
              </w:rPr>
              <w:t>17</w:t>
            </w:r>
          </w:p>
        </w:tc>
        <w:tc>
          <w:tcPr>
            <w:tcW w:w="8112" w:type="dxa"/>
            <w:vAlign w:val="center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新时代背景下思想政治教育融入创新创业教育课程实践研究</w:t>
            </w:r>
          </w:p>
        </w:tc>
        <w:tc>
          <w:tcPr>
            <w:tcW w:w="958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柳莲君</w:t>
            </w:r>
          </w:p>
        </w:tc>
        <w:tc>
          <w:tcPr>
            <w:tcW w:w="1112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</w:rPr>
              <w:t>一般项目</w:t>
            </w:r>
          </w:p>
        </w:tc>
        <w:tc>
          <w:tcPr>
            <w:tcW w:w="1944" w:type="dxa"/>
          </w:tcPr>
          <w:p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</w:rPr>
              <w:t>马克思主义学院</w:t>
            </w:r>
          </w:p>
        </w:tc>
      </w:tr>
    </w:tbl>
    <w:p>
      <w:pPr>
        <w:widowControl/>
        <w:jc w:val="left"/>
        <w:rPr>
          <w:rFonts w:ascii="Tahoma" w:hAnsi="Tahoma" w:eastAsia="宋体" w:cs="Tahoma"/>
          <w:color w:val="000000"/>
          <w:kern w:val="0"/>
          <w:szCs w:val="21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Tahoma">
    <w:panose1 w:val="020B0804030504040204"/>
    <w:charset w:val="00"/>
    <w:family w:val="swiss"/>
    <w:pitch w:val="default"/>
    <w:sig w:usb0="E1002AFF" w:usb1="C000605B" w:usb2="00000029" w:usb3="00000000" w:csb0="200101FF" w:csb1="2028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5MTlkNTBmOGQyN2MzY2I1ZjRiMzhlMzg5Yjg2MjUifQ=="/>
  </w:docVars>
  <w:rsids>
    <w:rsidRoot w:val="1A1B6E2F"/>
    <w:rsid w:val="1A1B6E2F"/>
    <w:rsid w:val="67DF2A60"/>
    <w:rsid w:val="77EE55FC"/>
    <w:rsid w:val="77F7EA97"/>
    <w:rsid w:val="79135793"/>
    <w:rsid w:val="7EFBABBA"/>
    <w:rsid w:val="7FAFA307"/>
    <w:rsid w:val="9AFFE0AD"/>
    <w:rsid w:val="DB7E2923"/>
    <w:rsid w:val="DE37CCCD"/>
    <w:rsid w:val="F6E721E6"/>
    <w:rsid w:val="FBFAFF5B"/>
    <w:rsid w:val="FDB7E7F9"/>
    <w:rsid w:val="FEF56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1230</Words>
  <Characters>1249</Characters>
  <Lines>0</Lines>
  <Paragraphs>0</Paragraphs>
  <ScaleCrop>false</ScaleCrop>
  <LinksUpToDate>false</LinksUpToDate>
  <CharactersWithSpaces>1286</CharactersWithSpaces>
  <Application>WPS Office_3.7.0.5929_F1E327BC-269C-435d-A152-05C5408002CA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2022-05-26T08:53:00Z</dcterms:created>
  <dc:creator>Z</dc:creator>
  <cp:lastModifiedBy>apple</cp:lastModifiedBy>
  <dcterms:modified xsi:type="dcterms:W3CDTF">2022-05-30T17:13:28Z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2052-3.7.0.5929</vt:lpwstr>
  </property>
  <property fmtid="{D5CDD505-2E9C-101B-9397-08002B2CF9AE}" pid="3" name="ICV">
    <vt:lpwstr>BA8AB69CB62F454E81C29D4A35AB9023</vt:lpwstr>
  </property>
</Properties>
</file>