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line="440" w:lineRule="exact"/>
        <w:ind w:right="-340" w:rightChars="-162"/>
        <w:jc w:val="both"/>
        <w:rPr>
          <w:rFonts w:asciiTheme="majorEastAsia" w:hAnsiTheme="majorEastAsia" w:eastAsiaTheme="majorEastAsia"/>
          <w:b/>
        </w:rPr>
      </w:pPr>
      <w:r>
        <w:rPr>
          <w:rFonts w:hint="eastAsia" w:ascii="仿宋" w:hAnsi="仿宋" w:eastAsia="仿宋" w:cs="仿宋"/>
          <w:b/>
          <w:color w:val="000000"/>
          <w:kern w:val="0"/>
          <w:sz w:val="28"/>
          <w:szCs w:val="28"/>
          <w:lang w:val="en-US" w:eastAsia="zh-CN" w:bidi="en-US"/>
        </w:rPr>
        <w:t>附件：拟转让专利简介</w:t>
      </w:r>
      <w:bookmarkStart w:id="0" w:name="_GoBack"/>
      <w:bookmarkEnd w:id="0"/>
    </w:p>
    <w:p>
      <w:pPr>
        <w:spacing w:line="440" w:lineRule="exact"/>
        <w:ind w:right="-338" w:rightChars="-161"/>
        <w:rPr>
          <w:rFonts w:hint="eastAsia" w:ascii="仿宋" w:hAnsi="仿宋" w:eastAsia="仿宋" w:cs="仿宋"/>
          <w:b/>
          <w:bCs/>
          <w:color w:val="000000"/>
          <w:kern w:val="0"/>
          <w:sz w:val="24"/>
          <w:szCs w:val="24"/>
          <w:lang w:eastAsia="zh-CN" w:bidi="en-US"/>
        </w:rPr>
      </w:pPr>
      <w:r>
        <w:rPr>
          <w:rFonts w:hint="eastAsia" w:ascii="仿宋" w:hAnsi="仿宋" w:eastAsia="仿宋" w:cs="仿宋"/>
          <w:b/>
          <w:bCs/>
          <w:color w:val="000000"/>
          <w:kern w:val="0"/>
          <w:sz w:val="24"/>
          <w:szCs w:val="24"/>
          <w:lang w:eastAsia="zh-CN" w:bidi="en-US"/>
        </w:rPr>
        <w:t>技术领域</w:t>
      </w:r>
    </w:p>
    <w:p>
      <w:pPr>
        <w:spacing w:line="440" w:lineRule="exact"/>
        <w:ind w:right="-338" w:rightChars="-161"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本专利涉及三维图形建模，尤其涉及植物三维模型的生成。</w:t>
      </w:r>
    </w:p>
    <w:p>
      <w:pPr>
        <w:adjustRightInd w:val="0"/>
        <w:snapToGrid w:val="0"/>
        <w:spacing w:line="400" w:lineRule="exact"/>
        <w:rPr>
          <w:rFonts w:ascii="宋体" w:hAnsi="宋体"/>
          <w:b/>
          <w:bCs/>
          <w:color w:val="000000"/>
          <w:szCs w:val="21"/>
        </w:rPr>
      </w:pPr>
    </w:p>
    <w:p>
      <w:pPr>
        <w:spacing w:line="440" w:lineRule="exact"/>
        <w:ind w:right="-338" w:rightChars="-161"/>
        <w:rPr>
          <w:rFonts w:hint="eastAsia" w:ascii="仿宋" w:hAnsi="仿宋" w:eastAsia="仿宋" w:cs="仿宋"/>
          <w:b/>
          <w:bCs/>
          <w:color w:val="000000"/>
          <w:kern w:val="0"/>
          <w:sz w:val="24"/>
          <w:szCs w:val="24"/>
          <w:lang w:eastAsia="zh-CN" w:bidi="en-US"/>
        </w:rPr>
      </w:pPr>
      <w:r>
        <w:rPr>
          <w:rFonts w:hint="eastAsia" w:ascii="仿宋" w:hAnsi="仿宋" w:eastAsia="仿宋" w:cs="仿宋"/>
          <w:b/>
          <w:bCs/>
          <w:color w:val="000000"/>
          <w:kern w:val="0"/>
          <w:sz w:val="24"/>
          <w:szCs w:val="24"/>
          <w:lang w:eastAsia="zh-CN" w:bidi="en-US"/>
        </w:rPr>
        <w:t>背景技术</w:t>
      </w:r>
    </w:p>
    <w:p>
      <w:pPr>
        <w:spacing w:line="440" w:lineRule="exact"/>
        <w:ind w:right="-338" w:rightChars="-161"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树木作为自然景观的重要组成部分，在游戏开发、广告宣传、影视制作等数字媒体应用开发中有着重要的作业。因此，快速构建逼真的树木三维模型对这些应用开发具有十分重要的现实意义。此外，在农学和林业科研中，也有研究者借助于三维设计技术辅助进行树木的株型设计和定量计算分析。枝干是树木形态结构的重要组成部分，在树形塑造中起着决定性的作用。因此，树木枝干的三维重建是构建树木形态结构三维模型的关键。</w:t>
      </w:r>
    </w:p>
    <w:p>
      <w:pPr>
        <w:spacing w:line="440" w:lineRule="exact"/>
        <w:ind w:right="-338" w:rightChars="-161"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许多研究者围绕该问题开展了大量研究并提出了一些方法。早期人们提供交互设计，包括二维草图和三维设计等方法，在电脑中生成树木的二维或三维模型。但这种设计方法难以准确反映真实树木的空间拓扑结构和树木上不同器官的准确的相互关系。因此，近年来有研究者提出了基于实测数据的树木枝干三维重建方法，这些方法一般首先利用三维数字化设备从真实树木上获取树木的形态结构数据，然后再从这些数据中恢复树木的枝干和叶子等信息，从而达到重建真实树木的目的。当前，主要的三维数字化设计包括三维数字化仪和三维扫描仪。</w:t>
      </w:r>
    </w:p>
    <w:p>
      <w:pPr>
        <w:adjustRightInd w:val="0"/>
        <w:snapToGrid w:val="0"/>
        <w:spacing w:line="360" w:lineRule="auto"/>
        <w:rPr>
          <w:rFonts w:ascii="宋体" w:hAnsi="宋体"/>
          <w:b/>
          <w:bCs/>
          <w:color w:val="000000"/>
          <w:szCs w:val="21"/>
        </w:rPr>
      </w:pPr>
    </w:p>
    <w:p>
      <w:pPr>
        <w:spacing w:line="440" w:lineRule="exact"/>
        <w:ind w:right="-338" w:rightChars="-161"/>
        <w:jc w:val="left"/>
        <w:rPr>
          <w:rFonts w:hint="eastAsia" w:ascii="仿宋" w:hAnsi="仿宋" w:eastAsia="仿宋" w:cs="仿宋"/>
          <w:b/>
          <w:bCs/>
          <w:color w:val="000000"/>
          <w:kern w:val="0"/>
          <w:sz w:val="24"/>
          <w:szCs w:val="24"/>
          <w:lang w:eastAsia="zh-CN" w:bidi="en-US"/>
        </w:rPr>
      </w:pPr>
      <w:r>
        <w:rPr>
          <w:rFonts w:hint="eastAsia" w:ascii="仿宋" w:hAnsi="仿宋" w:eastAsia="仿宋" w:cs="仿宋"/>
          <w:b/>
          <w:bCs/>
          <w:color w:val="000000"/>
          <w:kern w:val="0"/>
          <w:sz w:val="24"/>
          <w:szCs w:val="24"/>
          <w:lang w:eastAsia="zh-CN" w:bidi="en-US"/>
        </w:rPr>
        <w:t>发明内容</w:t>
      </w:r>
    </w:p>
    <w:p>
      <w:pPr>
        <w:spacing w:line="440" w:lineRule="exact"/>
        <w:ind w:right="-338" w:rightChars="-161"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本发明通过三维数字化设备获取树木枝干的形态特征点，并根据树木枝干的表面形态特征，自由选取特征点的个数，然后基于所获取的特征点个数，利用B样条曲线构建树木枝条的外形轮廓，从而更好地描述树木枝干表面凹凸不平的形态特征，为树木形态测量、三维重建提供了更精确的技术手段。</w:t>
      </w:r>
    </w:p>
    <w:p>
      <w:pPr>
        <w:spacing w:line="440" w:lineRule="exact"/>
        <w:ind w:right="-338" w:rightChars="-161" w:firstLine="480" w:firstLineChars="200"/>
        <w:rPr>
          <w:rFonts w:hint="eastAsia" w:ascii="仿宋" w:hAnsi="仿宋" w:eastAsia="仿宋" w:cs="仿宋"/>
          <w:color w:val="000000"/>
          <w:kern w:val="0"/>
          <w:sz w:val="24"/>
          <w:szCs w:val="24"/>
          <w:lang w:eastAsia="zh-CN" w:bidi="en-US"/>
        </w:rPr>
      </w:pPr>
      <w:r>
        <w:rPr>
          <w:rFonts w:hint="eastAsia" w:ascii="仿宋" w:hAnsi="仿宋" w:eastAsia="仿宋" w:cs="仿宋"/>
          <w:color w:val="000000"/>
          <w:kern w:val="0"/>
          <w:sz w:val="24"/>
          <w:szCs w:val="24"/>
          <w:lang w:eastAsia="zh-CN" w:bidi="en-US"/>
        </w:rPr>
        <w:t>与现有技术相比，本发明的主要技术特征在于：（1）通过三维数字化设备对树木枝干的形态特征进行数据采集。（2）根据树木枝干横截面的不同形态特征，灵活选取特征点个数，并利用B样条曲线描述其轮廓。（3）基于实测得到的树木形态特征数据，自动生成所需要的网格化参数。同时用户可以通过自由设置参数控制所生成的枝干三维网格的精度。</w:t>
      </w:r>
    </w:p>
    <w:p>
      <w:pPr>
        <w:spacing w:line="360" w:lineRule="auto"/>
        <w:rPr>
          <w:rFonts w:ascii="宋体" w:hAnsi="宋体"/>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Verdana">
    <w:panose1 w:val="020B0604030504040204"/>
    <w:charset w:val="00"/>
    <w:family w:val="swiss"/>
    <w:pitch w:val="default"/>
    <w:sig w:usb0="A00006FF" w:usb1="4000205B" w:usb2="0000001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TMxOTg2ZTY4YjJiYzY2ZTBiNTJiYjYzODVhMTUzNTMifQ=="/>
  </w:docVars>
  <w:rsids>
    <w:rsidRoot w:val="007E496D"/>
    <w:rsid w:val="00086FE4"/>
    <w:rsid w:val="001E206D"/>
    <w:rsid w:val="002471E4"/>
    <w:rsid w:val="002A1B11"/>
    <w:rsid w:val="00360234"/>
    <w:rsid w:val="00371580"/>
    <w:rsid w:val="003E0AB2"/>
    <w:rsid w:val="003E2E4B"/>
    <w:rsid w:val="00421187"/>
    <w:rsid w:val="005A713B"/>
    <w:rsid w:val="00621FA7"/>
    <w:rsid w:val="00694649"/>
    <w:rsid w:val="00712815"/>
    <w:rsid w:val="00760859"/>
    <w:rsid w:val="007E496D"/>
    <w:rsid w:val="00855292"/>
    <w:rsid w:val="008C7B0A"/>
    <w:rsid w:val="00A44548"/>
    <w:rsid w:val="00B07115"/>
    <w:rsid w:val="00B30344"/>
    <w:rsid w:val="00EA637E"/>
    <w:rsid w:val="00F44AE2"/>
    <w:rsid w:val="178C749F"/>
    <w:rsid w:val="2BC84A3E"/>
    <w:rsid w:val="387E494D"/>
    <w:rsid w:val="3B306A7D"/>
    <w:rsid w:val="43CC72AC"/>
    <w:rsid w:val="51C702D9"/>
    <w:rsid w:val="717C0A5F"/>
    <w:rsid w:val="75A55B0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Plain Text"/>
    <w:basedOn w:val="1"/>
    <w:link w:val="11"/>
    <w:qFormat/>
    <w:uiPriority w:val="0"/>
    <w:rPr>
      <w:rFonts w:ascii="宋体" w:hAnsi="Courier New" w:eastAsia="宋体"/>
      <w:kern w:val="0"/>
      <w:sz w:val="20"/>
      <w:szCs w:val="20"/>
    </w:r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Char"/>
    <w:basedOn w:val="7"/>
    <w:link w:val="4"/>
    <w:qFormat/>
    <w:uiPriority w:val="99"/>
    <w:rPr>
      <w:kern w:val="2"/>
      <w:sz w:val="18"/>
      <w:szCs w:val="18"/>
    </w:rPr>
  </w:style>
  <w:style w:type="character" w:customStyle="1" w:styleId="9">
    <w:name w:val="页脚 Char"/>
    <w:basedOn w:val="7"/>
    <w:link w:val="3"/>
    <w:uiPriority w:val="99"/>
    <w:rPr>
      <w:kern w:val="2"/>
      <w:sz w:val="18"/>
      <w:szCs w:val="18"/>
    </w:rPr>
  </w:style>
  <w:style w:type="paragraph" w:customStyle="1" w:styleId="10">
    <w:name w:val="正文1"/>
    <w:qFormat/>
    <w:uiPriority w:val="0"/>
    <w:pPr>
      <w:jc w:val="both"/>
    </w:pPr>
    <w:rPr>
      <w:rFonts w:ascii="Times New Roman" w:hAnsi="Times New Roman" w:eastAsia="宋体" w:cs="Times New Roman"/>
      <w:kern w:val="2"/>
      <w:sz w:val="21"/>
      <w:szCs w:val="21"/>
      <w:lang w:val="en-US" w:eastAsia="zh-CN" w:bidi="ar-SA"/>
    </w:rPr>
  </w:style>
  <w:style w:type="character" w:customStyle="1" w:styleId="11">
    <w:name w:val="纯文本 Char"/>
    <w:basedOn w:val="7"/>
    <w:link w:val="2"/>
    <w:qFormat/>
    <w:uiPriority w:val="0"/>
    <w:rPr>
      <w:rFonts w:ascii="宋体" w:hAnsi="Courier New" w:eastAsia="宋体"/>
    </w:rPr>
  </w:style>
  <w:style w:type="character" w:customStyle="1" w:styleId="12">
    <w:name w:val="纯文本 Char1"/>
    <w:basedOn w:val="7"/>
    <w:semiHidden/>
    <w:qFormat/>
    <w:uiPriority w:val="99"/>
    <w:rPr>
      <w:rFonts w:ascii="宋体" w:hAnsi="Courier New" w:eastAsia="宋体" w:cs="Courier New"/>
      <w:kern w:val="2"/>
      <w:sz w:val="21"/>
      <w:szCs w:val="21"/>
    </w:rPr>
  </w:style>
  <w:style w:type="character" w:customStyle="1" w:styleId="13">
    <w:name w:val="zi_101"/>
    <w:uiPriority w:val="0"/>
    <w:rPr>
      <w:rFonts w:hint="default" w:ascii="Verdana" w:hAnsi="Verdana"/>
      <w:snapToGrid/>
      <w:color w:val="C90000"/>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1</Pages>
  <Words>774</Words>
  <Characters>774</Characters>
  <Lines>5</Lines>
  <Paragraphs>1</Paragraphs>
  <TotalTime>2</TotalTime>
  <ScaleCrop>false</ScaleCrop>
  <LinksUpToDate>false</LinksUpToDate>
  <CharactersWithSpaces>774</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2018-10-14T01:54:00Z</dcterms:created>
  <dc:creator>User</dc:creator>
  <cp:lastModifiedBy>Administrator</cp:lastModifiedBy>
  <dcterms:modified xsi:type="dcterms:W3CDTF">2022-10-20T06:33:03Z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D9599A7CF0B841D4B4F01888A4E3D814</vt:lpwstr>
  </property>
</Properties>
</file>