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Autospacing="1" w:after="312" w:afterAutospacing="1"/>
        <w:textAlignment w:val="baseline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附件3：</w:t>
      </w:r>
    </w:p>
    <w:p>
      <w:pPr>
        <w:jc w:val="center"/>
        <w:textAlignment w:val="baseline"/>
        <w:rPr>
          <w:rFonts w:hint="default" w:ascii="Times New Roman" w:hAnsi="Times New Roman" w:eastAsia="宋体" w:cs="Times New Roman"/>
          <w:b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sz w:val="44"/>
          <w:szCs w:val="44"/>
        </w:rPr>
        <w:t>202</w:t>
      </w:r>
      <w:r>
        <w:rPr>
          <w:rFonts w:hint="eastAsia" w:eastAsia="宋体" w:cs="Times New Roman"/>
          <w:b/>
          <w:sz w:val="44"/>
          <w:szCs w:val="4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sz w:val="44"/>
          <w:szCs w:val="44"/>
        </w:rPr>
        <w:t>年“新生杯”寝室设计大赛</w:t>
      </w:r>
    </w:p>
    <w:p>
      <w:pPr>
        <w:jc w:val="center"/>
        <w:textAlignment w:val="baseline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sz w:val="44"/>
          <w:szCs w:val="44"/>
        </w:rPr>
        <w:t>评比结果</w:t>
      </w:r>
    </w:p>
    <w:p>
      <w:pPr>
        <w:spacing w:before="312" w:beforeAutospacing="1" w:after="312" w:afterAutospacing="1"/>
        <w:jc w:val="center"/>
        <w:textAlignment w:val="baseline"/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  <w:t>王城校区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一等奖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历史文化与旅游学院（3间）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第八公寓</w:t>
      </w:r>
      <w:r>
        <w:rPr>
          <w:rFonts w:hint="default" w:eastAsia="宋体" w:cs="仿宋"/>
          <w:sz w:val="24"/>
          <w:lang w:val="en-US" w:eastAsia="zh-CN"/>
        </w:rPr>
        <w:t>：101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第十公寓</w:t>
      </w:r>
      <w:r>
        <w:rPr>
          <w:rFonts w:hint="default" w:eastAsia="宋体" w:cs="仿宋"/>
          <w:sz w:val="24"/>
          <w:lang w:val="en-US" w:eastAsia="zh-CN"/>
        </w:rPr>
        <w:t>：202  205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二等奖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历史文化与旅游学院（6间）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cs="仿宋"/>
          <w:sz w:val="24"/>
          <w:lang w:val="en-US" w:eastAsia="zh-CN"/>
        </w:rPr>
        <w:t>第八公寓</w:t>
      </w:r>
      <w:r>
        <w:rPr>
          <w:rFonts w:hint="default" w:eastAsia="宋体" w:cs="仿宋"/>
          <w:sz w:val="24"/>
          <w:lang w:val="en-US" w:eastAsia="zh-CN"/>
        </w:rPr>
        <w:t>：102 118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第十公寓</w:t>
      </w:r>
      <w:r>
        <w:rPr>
          <w:rFonts w:hint="default" w:eastAsia="宋体" w:cs="仿宋"/>
          <w:sz w:val="24"/>
          <w:lang w:val="en-US" w:eastAsia="zh-CN"/>
        </w:rPr>
        <w:t>：10-209  10-213  10-324   10-212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三等奖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历史文化与旅游学院（8间）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cs="仿宋"/>
          <w:sz w:val="24"/>
          <w:lang w:val="en-US" w:eastAsia="zh-CN"/>
        </w:rPr>
        <w:t>第一公寓</w:t>
      </w:r>
      <w:r>
        <w:rPr>
          <w:rFonts w:hint="default" w:eastAsia="宋体" w:cs="仿宋"/>
          <w:sz w:val="24"/>
          <w:lang w:val="en-US" w:eastAsia="zh-CN"/>
        </w:rPr>
        <w:t>：305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cs="仿宋"/>
          <w:sz w:val="24"/>
          <w:lang w:val="en-US" w:eastAsia="zh-CN"/>
        </w:rPr>
        <w:t>第四公寓</w:t>
      </w:r>
      <w:r>
        <w:rPr>
          <w:rFonts w:hint="default" w:eastAsia="宋体" w:cs="仿宋"/>
          <w:sz w:val="24"/>
          <w:lang w:val="en-US" w:eastAsia="zh-CN"/>
        </w:rPr>
        <w:t>：105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cs="仿宋"/>
          <w:sz w:val="24"/>
          <w:lang w:val="en-US" w:eastAsia="zh-CN"/>
        </w:rPr>
        <w:t>第五公寓</w:t>
      </w:r>
      <w:r>
        <w:rPr>
          <w:rFonts w:hint="default" w:eastAsia="宋体" w:cs="仿宋"/>
          <w:sz w:val="24"/>
          <w:lang w:val="en-US" w:eastAsia="zh-CN"/>
        </w:rPr>
        <w:t>107、108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cs="仿宋"/>
          <w:sz w:val="24"/>
          <w:lang w:val="en-US" w:eastAsia="zh-CN"/>
        </w:rPr>
        <w:t>第六公寓</w:t>
      </w:r>
      <w:r>
        <w:rPr>
          <w:rFonts w:hint="default" w:eastAsia="宋体" w:cs="仿宋"/>
          <w:sz w:val="24"/>
          <w:lang w:val="en-US" w:eastAsia="zh-CN"/>
        </w:rPr>
        <w:t>101、102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cs="仿宋"/>
          <w:sz w:val="24"/>
          <w:lang w:val="en-US" w:eastAsia="zh-CN"/>
        </w:rPr>
        <w:t>第八公寓</w:t>
      </w:r>
      <w:r>
        <w:rPr>
          <w:rFonts w:hint="default" w:eastAsia="宋体" w:cs="仿宋"/>
          <w:sz w:val="24"/>
          <w:lang w:val="en-US" w:eastAsia="zh-CN"/>
        </w:rPr>
        <w:t>：108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cs="仿宋"/>
          <w:sz w:val="24"/>
          <w:lang w:val="en-US" w:eastAsia="zh-CN"/>
        </w:rPr>
        <w:t>第十公寓</w:t>
      </w:r>
      <w:r>
        <w:rPr>
          <w:rFonts w:hint="default" w:eastAsia="宋体" w:cs="仿宋"/>
          <w:sz w:val="24"/>
          <w:lang w:val="en-US" w:eastAsia="zh-CN"/>
        </w:rPr>
        <w:t>：10-101</w:t>
      </w:r>
    </w:p>
    <w:p>
      <w:pP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  <w:br w:type="page"/>
      </w:r>
    </w:p>
    <w:p>
      <w:pPr>
        <w:spacing w:before="312" w:beforeAutospacing="1" w:after="312" w:afterAutospacing="1"/>
        <w:jc w:val="center"/>
        <w:textAlignment w:val="baseline"/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  <w:t>育才校区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一等奖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化学与药学学院（3间）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第十五公寓：546、620、542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物理科学与技术学院（4间）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第二公寓：210、216、116、109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电子工程学院（3间）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第二公寓 ：511、412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第三公寓：112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二等奖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化学与药学学院（14间）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第十五公寓：543、548、553、611、547、562、539、540、550、563、572、667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第三公寓：307、308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职业技术师范学院（3间）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第二公寓：302、301、214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物理科学与技术学院（3间）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 xml:space="preserve">第二公寓：207、208、206 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电子工程学院(2间)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 xml:space="preserve">第二公寓：406、415 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三等奖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化学与药学学院（9间）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十五公寓：541、549、551、563、566、572、668、670、672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职业技术师范学院（9间）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 xml:space="preserve">第二公寓：215、218、305、306、308、311、312、403、404 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物理科学与技术学院（5间）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第二公寓：201、211、212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 xml:space="preserve">第三公寓：401、402 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电子工程学院（7间）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 xml:space="preserve">第二公寓：408、411、413、414、505、506 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第三公寓：203</w:t>
      </w:r>
    </w:p>
    <w:p>
      <w:pPr>
        <w:spacing w:before="312" w:beforeAutospacing="1" w:after="312" w:afterAutospacing="1"/>
        <w:jc w:val="center"/>
        <w:textAlignment w:val="baseline"/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  <w:br w:type="page"/>
      </w:r>
    </w:p>
    <w:p>
      <w:pPr>
        <w:spacing w:before="312" w:beforeAutospacing="1" w:after="312" w:afterAutospacing="1"/>
        <w:jc w:val="center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  <w:t>雁山校区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一等奖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  <w:lang w:val="en-US" w:eastAsia="zh-CN"/>
        </w:rPr>
        <w:t>数学与统计学院（2间）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第四十二公寓：512、521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国际文化教育学院（3间）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第五十五公寓：211、310、504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环境与资源学院（3间）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第四十公寓：103、104、105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教育学部</w:t>
      </w: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/教师教育学院（田家炳教育书院）</w:t>
      </w: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（7间）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第四十二公寓：202、209、217、304、306、311、314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经济管理学院（3间）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第三十四公寓：307、308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第三十六公寓：503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生命科学学院（22间）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第三十四公寓：102、103、105、107、109、110、202、203、204、205、206、209、210、213、214、217、218、219、302、304、305、306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外国语学院（1间）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第四十公寓：516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文学院/新闻与传播学院（5间）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第四十三公寓：306、315、508、510、516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政治与公共管理学院（4间）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第三十六公寓：106、107、113、120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二等奖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国际文化教育学院（5间）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第五十五公寓：107、209、311、405、508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计算机科学与信息工程学院/软件学院（2间）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第四十二公寓：319、415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教育学部</w:t>
      </w: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/教师教育学院（田家炳教育书院）</w:t>
      </w: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（12间）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第四十二公寓：107、201、203、204、205、210、219、222、301、302、303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第四十三公寓：104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经济管理学院（11间）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第三十四公寓：310、311、319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第三十五公寓：503、504、505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第三十六公寓：314、422、501、504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第五十一公寓：207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马克思主义学院（1间）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第四十三公寓：110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生命科学学院（19间）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第三十四公寓：101、104、108、112、114、116、117、201、207、208、211、215、216、220、301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第四十六公寓：213、214、215、217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数学与统计学院（19间）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第四十二公寓: 417、420、501、510、511、516、518、519、601、603、605、606、607、611、615、618、619、620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第五十公寓：610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体育与健康学院（3间）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第四十一公寓：301、302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第五十公寓：517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外国语学院（4间）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第四十公寓：401、510、601、604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文学院/新闻与传播学院（20间）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第四十三公寓：307、308、311、316、317、409、411、413、414、415、505、506、509、514、602、605、607、608、609、613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政治与公共管理学院（4间）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第十三公寓：106、109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第三十六公寓：101、112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  <w:lang w:val="en-US" w:eastAsia="zh-CN"/>
        </w:rPr>
      </w:pPr>
      <w:r>
        <w:rPr>
          <w:rFonts w:hint="default" w:eastAsia="宋体"/>
          <w:b/>
          <w:color w:val="FF0000"/>
          <w:sz w:val="28"/>
          <w:szCs w:val="28"/>
          <w:lang w:val="en-US" w:eastAsia="zh-CN"/>
        </w:rPr>
        <w:t>三等奖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法学院（5间）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第三十五公寓：106、107、112、116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第三十七公寓:202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国际文化教育学院（18间）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第五十一公寓：307、311、401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第五十五公寓： 105、106、201、202、204、206、207、208、210、212、304、402、406、501、502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环境与资源学院（7间）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第三十四公寓：515、517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第三十五公寓：309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第四十公寓：106、107、108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第五十公寓：109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计算机科学与信息工程学院/软件学院（4间）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第四十二公寓：409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第五十公寓：313、401、402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教育学部</w:t>
      </w: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/教师教育学院（田家炳教育书院）</w:t>
      </w: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（14间）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第十五公寓：401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第四十二公寓：103、105、109、111、112、206、207、212、214、220、221、305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第四十三公寓：105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经济管理学院（8间）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第三十四公寓：309、320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第三十五公寓：501、502、507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第三十六公寓：506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第五十一公寓：201、206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马克思主义学院（2间）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第四十三公寓：205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第四十四公寓：112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美术学院（3间）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第三十六公寓：216、307、311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生命科学学院（3间）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第三十四公寓：303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第四十六公寓：216、218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bookmarkStart w:id="0" w:name="_Hlk26442069"/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数学与统计学院</w:t>
      </w:r>
      <w:bookmarkEnd w:id="0"/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（26间）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第四十二公寓：416、418、419、421、422、505、506、507、508、509、513、514、515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517、522、604、609、610、613、616、617、622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第五十公寓：、604、606、608、612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体育与健康学院（4间）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第四十一公寓：214、303、502、506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外国语学院（8间）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第四十公寓：406、407、412、512、518、603、615、616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文学院</w:t>
      </w:r>
      <w:bookmarkStart w:id="1" w:name="_Hlk59395096"/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/新闻与传播学院</w:t>
      </w:r>
      <w:bookmarkEnd w:id="1"/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（36间）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第十五公寓：501、509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第四十三公寓：211、301、303、304、305、312、314、318、319、320、401、403、407、408、410、412、419、501、502、503、504、507、512、513、515、517、518、519、520、601、604、606、615、619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政治与公共管理学院（10间）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Fonts w:hint="default" w:eastAsia="宋体" w:cs="仿宋"/>
          <w:sz w:val="24"/>
          <w:lang w:val="en-US" w:eastAsia="zh-CN"/>
        </w:rPr>
        <w:t>第三十六公寓：102、108、109、110、111、114、117、118、121、204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</w:rPr>
      </w:pPr>
      <w:r>
        <w:rPr>
          <w:rFonts w:hint="default" w:eastAsia="宋体"/>
          <w:b/>
          <w:color w:val="FF0000"/>
          <w:sz w:val="28"/>
          <w:szCs w:val="28"/>
        </w:rPr>
        <w:t>最温馨寝室奖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数学与统计学院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第四十二公寓：512</w:t>
      </w:r>
    </w:p>
    <w:p>
      <w:pPr>
        <w:spacing w:before="312" w:beforeAutospacing="1" w:after="312" w:afterAutospacing="1"/>
        <w:textAlignment w:val="baseline"/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职业技术师范学院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第二公寓：302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</w:rPr>
      </w:pPr>
      <w:r>
        <w:rPr>
          <w:rFonts w:hint="default" w:eastAsia="宋体"/>
          <w:b/>
          <w:color w:val="FF0000"/>
          <w:sz w:val="28"/>
          <w:szCs w:val="28"/>
        </w:rPr>
        <w:t>最具风格奖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文学院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第四十三公寓：508</w:t>
      </w:r>
    </w:p>
    <w:p>
      <w:pPr>
        <w:spacing w:before="312" w:beforeAutospacing="1" w:after="312" w:afterAutospacing="1"/>
        <w:textAlignment w:val="baseline"/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化学与药学学院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第十五公寓:620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</w:rPr>
      </w:pPr>
      <w:r>
        <w:rPr>
          <w:rFonts w:hint="default" w:eastAsia="宋体"/>
          <w:b/>
          <w:color w:val="FF0000"/>
          <w:sz w:val="28"/>
          <w:szCs w:val="28"/>
        </w:rPr>
        <w:t>最佳设计奖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环境与资源学院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第四十公寓：104</w:t>
      </w:r>
    </w:p>
    <w:p>
      <w:pPr>
        <w:spacing w:before="312" w:beforeAutospacing="1" w:after="312" w:afterAutospacing="1"/>
        <w:textAlignment w:val="baseline"/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职业技术师范学院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第二公寓：304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</w:rPr>
      </w:pPr>
      <w:r>
        <w:rPr>
          <w:rFonts w:hint="default" w:eastAsia="宋体"/>
          <w:b/>
          <w:color w:val="FF0000"/>
          <w:sz w:val="28"/>
          <w:szCs w:val="28"/>
        </w:rPr>
        <w:t>最佳育人氛围奖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计算机科学与工程学院/软件学院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第四十二公寓：319</w:t>
      </w:r>
    </w:p>
    <w:p>
      <w:pPr>
        <w:spacing w:before="312" w:beforeAutospacing="1" w:after="312" w:afterAutospacing="1"/>
        <w:textAlignment w:val="baseline"/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化学与药学学院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第十五公寓:6</w:t>
      </w:r>
      <w:r>
        <w:rPr>
          <w:rFonts w:hint="eastAsia" w:cs="仿宋"/>
          <w:sz w:val="24"/>
          <w:lang w:val="en-US" w:eastAsia="zh-CN"/>
        </w:rPr>
        <w:t>67</w:t>
      </w:r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</w:rPr>
      </w:pPr>
      <w:r>
        <w:rPr>
          <w:rFonts w:hint="default" w:eastAsia="宋体"/>
          <w:b/>
          <w:color w:val="FF0000"/>
          <w:sz w:val="28"/>
          <w:szCs w:val="28"/>
        </w:rPr>
        <w:t>最佳寝室文化奖</w:t>
      </w:r>
    </w:p>
    <w:p>
      <w:pPr>
        <w:spacing w:before="312" w:beforeAutospacing="1" w:after="312" w:afterAutospacing="1"/>
        <w:textAlignment w:val="baseline"/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</w:pPr>
      <w:r>
        <w:rPr>
          <w:rStyle w:val="15"/>
          <w:rFonts w:hint="default" w:cs="仿宋" w:asciiTheme="minorHAnsi" w:hAnsiTheme="minorHAnsi" w:eastAsiaTheme="minorEastAsia"/>
          <w:b/>
          <w:color w:val="000000"/>
          <w:sz w:val="24"/>
        </w:rPr>
        <w:t>数学与统计学院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default" w:eastAsia="宋体" w:cs="仿宋"/>
          <w:sz w:val="24"/>
          <w:lang w:val="en-US" w:eastAsia="zh-CN"/>
        </w:rPr>
        <w:t>第四十二公寓：611</w:t>
      </w:r>
    </w:p>
    <w:p>
      <w:pPr>
        <w:spacing w:before="312" w:beforeAutospacing="1" w:after="312" w:afterAutospacing="1"/>
        <w:textAlignment w:val="baseline"/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</w:pPr>
      <w:r>
        <w:rPr>
          <w:rStyle w:val="15"/>
          <w:rFonts w:hint="eastAsia" w:cs="仿宋" w:asciiTheme="minorHAnsi" w:hAnsiTheme="minorHAnsi" w:eastAsiaTheme="minorEastAsia"/>
          <w:b/>
          <w:color w:val="000000"/>
          <w:sz w:val="24"/>
          <w:lang w:val="en-US" w:eastAsia="zh-CN"/>
        </w:rPr>
        <w:t>电子工程学院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r>
        <w:rPr>
          <w:rFonts w:hint="eastAsia" w:eastAsia="宋体" w:cs="仿宋"/>
          <w:sz w:val="24"/>
          <w:lang w:val="en-US" w:eastAsia="zh-CN"/>
        </w:rPr>
        <w:t>第二公寓：511</w:t>
      </w:r>
    </w:p>
    <w:p>
      <w:pPr>
        <w:spacing w:before="312" w:beforeAutospacing="1" w:after="312" w:afterAutospacing="1"/>
        <w:textAlignment w:val="baseline"/>
        <w:rPr>
          <w:rFonts w:hint="default" w:eastAsia="宋体" w:cs="仿宋"/>
          <w:sz w:val="24"/>
          <w:lang w:val="en-US" w:eastAsia="zh-CN"/>
        </w:rPr>
      </w:pPr>
      <w:bookmarkStart w:id="2" w:name="_GoBack"/>
      <w:bookmarkEnd w:id="2"/>
    </w:p>
    <w:p>
      <w:pPr>
        <w:spacing w:before="312" w:beforeAutospacing="1" w:after="312" w:afterAutospacing="1"/>
        <w:textAlignment w:val="baseline"/>
        <w:rPr>
          <w:rFonts w:hint="default" w:eastAsia="宋体"/>
          <w:b/>
          <w:color w:val="FF0000"/>
          <w:sz w:val="28"/>
          <w:szCs w:val="28"/>
        </w:rPr>
      </w:pPr>
    </w:p>
    <w:p>
      <w:pPr>
        <w:rPr>
          <w:rFonts w:hint="default" w:ascii="Times New Roman" w:hAnsi="Times New Roman" w:eastAsia="宋体" w:cs="Times New Roman"/>
          <w:b/>
          <w:szCs w:val="22"/>
        </w:rPr>
      </w:pPr>
    </w:p>
    <w:p>
      <w:pPr>
        <w:rPr>
          <w:rFonts w:hint="default" w:ascii="Times New Roman" w:hAnsi="Times New Roman" w:eastAsia="宋体" w:cs="Times New Roman"/>
          <w:b/>
          <w:szCs w:val="22"/>
        </w:rPr>
      </w:pPr>
    </w:p>
    <w:p>
      <w:pPr>
        <w:ind w:firstLine="4819" w:firstLineChars="2000"/>
        <w:jc w:val="right"/>
        <w:rPr>
          <w:rFonts w:hint="eastAsia" w:ascii="Times New Roman" w:hAnsi="Times New Roman" w:eastAsia="宋体" w:cs="Times New Roman"/>
          <w:b/>
          <w:sz w:val="24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sz w:val="24"/>
          <w:szCs w:val="28"/>
        </w:rPr>
        <w:t>广西师范大学后勤保障处/后勤服务集团</w:t>
      </w:r>
    </w:p>
    <w:p>
      <w:pPr>
        <w:ind w:firstLine="5542" w:firstLineChars="2300"/>
        <w:jc w:val="right"/>
        <w:rPr>
          <w:rFonts w:hint="eastAsia" w:cs="Times New Roman"/>
          <w:b/>
          <w:sz w:val="24"/>
          <w:szCs w:val="28"/>
          <w:lang w:val="en-US" w:eastAsia="zh-CN"/>
        </w:rPr>
      </w:pPr>
      <w:r>
        <w:rPr>
          <w:rFonts w:hint="eastAsia" w:cs="Times New Roman"/>
          <w:b/>
          <w:sz w:val="24"/>
          <w:szCs w:val="28"/>
          <w:lang w:val="en-US" w:eastAsia="zh-CN"/>
        </w:rPr>
        <w:t>广西师范大学工工作部（处）</w:t>
      </w:r>
    </w:p>
    <w:p>
      <w:pPr>
        <w:ind w:firstLine="5542" w:firstLineChars="2300"/>
        <w:jc w:val="center"/>
        <w:rPr>
          <w:rFonts w:hint="default" w:cs="Times New Roman"/>
          <w:b/>
          <w:sz w:val="24"/>
          <w:szCs w:val="28"/>
          <w:lang w:val="en-US" w:eastAsia="zh-CN"/>
        </w:rPr>
      </w:pPr>
      <w:r>
        <w:rPr>
          <w:rFonts w:hint="eastAsia" w:cs="Times New Roman"/>
          <w:b/>
          <w:sz w:val="24"/>
          <w:szCs w:val="28"/>
          <w:lang w:val="en-US" w:eastAsia="zh-CN"/>
        </w:rPr>
        <w:t xml:space="preserve">      共青团广西师范大学委员会</w:t>
      </w:r>
    </w:p>
    <w:p>
      <w:pPr>
        <w:ind w:firstLine="5542" w:firstLineChars="2300"/>
        <w:jc w:val="right"/>
        <w:rPr>
          <w:rFonts w:ascii="宋体" w:hAnsi="宋体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sz w:val="24"/>
          <w:szCs w:val="28"/>
        </w:rPr>
        <w:t>2021年12月</w:t>
      </w:r>
      <w:r>
        <w:rPr>
          <w:rFonts w:hint="eastAsia" w:cs="Times New Roman"/>
          <w:b/>
          <w:sz w:val="24"/>
          <w:szCs w:val="28"/>
          <w:lang w:val="en-US" w:eastAsia="zh-CN"/>
        </w:rPr>
        <w:t>29</w:t>
      </w:r>
      <w:r>
        <w:rPr>
          <w:rFonts w:hint="default" w:ascii="Times New Roman" w:hAnsi="Times New Roman" w:eastAsia="宋体" w:cs="Times New Roman"/>
          <w:b/>
          <w:sz w:val="24"/>
          <w:szCs w:val="28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1060" w:right="1286" w:bottom="698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page" w:x="5883" w:y="134"/>
      <w:rPr>
        <w:rStyle w:val="14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1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4"/>
        <w:sz w:val="28"/>
        <w:szCs w:val="28"/>
      </w:rPr>
      <w:t>- 2 -</w:t>
    </w:r>
    <w:r>
      <w:rPr>
        <w:sz w:val="28"/>
        <w:szCs w:val="28"/>
      </w:rPr>
      <w:fldChar w:fldCharType="end"/>
    </w: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417"/>
    <w:rsid w:val="00056BA9"/>
    <w:rsid w:val="000D32AD"/>
    <w:rsid w:val="002838E5"/>
    <w:rsid w:val="00297175"/>
    <w:rsid w:val="00304573"/>
    <w:rsid w:val="00311A9B"/>
    <w:rsid w:val="0032526B"/>
    <w:rsid w:val="00395442"/>
    <w:rsid w:val="004C0663"/>
    <w:rsid w:val="00555928"/>
    <w:rsid w:val="00582380"/>
    <w:rsid w:val="005831BA"/>
    <w:rsid w:val="00691EF5"/>
    <w:rsid w:val="006A663C"/>
    <w:rsid w:val="006E4FB6"/>
    <w:rsid w:val="006F1D32"/>
    <w:rsid w:val="009B03EA"/>
    <w:rsid w:val="00A83B95"/>
    <w:rsid w:val="00D321EE"/>
    <w:rsid w:val="00D41A0D"/>
    <w:rsid w:val="00E9510C"/>
    <w:rsid w:val="00F2705D"/>
    <w:rsid w:val="00FD1417"/>
    <w:rsid w:val="09E84F13"/>
    <w:rsid w:val="0CF41C42"/>
    <w:rsid w:val="197D3131"/>
    <w:rsid w:val="1BA333BA"/>
    <w:rsid w:val="27201D62"/>
    <w:rsid w:val="27A44741"/>
    <w:rsid w:val="283F090E"/>
    <w:rsid w:val="2AA33C0C"/>
    <w:rsid w:val="3D021E59"/>
    <w:rsid w:val="40B3559D"/>
    <w:rsid w:val="4AEB1920"/>
    <w:rsid w:val="4F3D4296"/>
    <w:rsid w:val="53A042C2"/>
    <w:rsid w:val="55647637"/>
    <w:rsid w:val="631478E3"/>
    <w:rsid w:val="652D5994"/>
    <w:rsid w:val="688E4F0D"/>
    <w:rsid w:val="6A122AF2"/>
    <w:rsid w:val="6A617C95"/>
    <w:rsid w:val="6C6F7033"/>
    <w:rsid w:val="717B53EB"/>
    <w:rsid w:val="754B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Date"/>
    <w:basedOn w:val="1"/>
    <w:next w:val="1"/>
    <w:qFormat/>
    <w:uiPriority w:val="0"/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页眉 字符"/>
    <w:basedOn w:val="12"/>
    <w:link w:val="8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7">
    <w:name w:val="页脚 字符"/>
    <w:basedOn w:val="12"/>
    <w:link w:val="7"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8">
    <w:name w:val="Default"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sz w:val="24"/>
      <w:szCs w:val="24"/>
      <w:lang w:val="en-US" w:eastAsia="zh-CN" w:bidi="ar-SA"/>
    </w:rPr>
  </w:style>
  <w:style w:type="character" w:customStyle="1" w:styleId="19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712DC4-48E8-4F20-B411-4785507CD5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gxnuxb</Company>
  <Pages>6</Pages>
  <Words>365</Words>
  <Characters>2086</Characters>
  <Lines>17</Lines>
  <Paragraphs>4</Paragraphs>
  <TotalTime>0</TotalTime>
  <ScaleCrop>false</ScaleCrop>
  <LinksUpToDate>false</LinksUpToDate>
  <CharactersWithSpaces>2447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2020-12-08T11:55:00Z</dcterms:created>
  <dc:creator>wenyin</dc:creator>
  <cp:lastModifiedBy>yu</cp:lastModifiedBy>
  <cp:lastPrinted>2019-03-12T03:29:00Z</cp:lastPrinted>
  <dcterms:modified xsi:type="dcterms:W3CDTF">2021-12-30T02:32:35Z</dcterms:modified>
  <dc:title>师政教学〔2007〕2号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FBE81BF80AC74A91BBE11A038A7767EB</vt:lpwstr>
  </property>
</Properties>
</file>