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before="260" w:after="260" w:line="416" w:lineRule="auto"/>
        <w:jc w:val="center"/>
        <w:outlineLvl w:val="1"/>
        <w:rPr>
          <w:rFonts w:hint="eastAsia" w:ascii="Arial" w:hAnsi="Arial" w:eastAsia="黑体" w:cs="Times New Roman"/>
          <w:b/>
          <w:bCs/>
          <w:color w:val="000000"/>
          <w:kern w:val="0"/>
          <w:sz w:val="30"/>
          <w:szCs w:val="30"/>
        </w:rPr>
      </w:pPr>
      <w:bookmarkStart w:id="8" w:name="_GoBack"/>
      <w:r>
        <w:rPr>
          <w:rFonts w:hint="eastAsia" w:ascii="Arial" w:hAnsi="Arial" w:eastAsia="黑体" w:cs="Times New Roman"/>
          <w:b/>
          <w:bCs/>
          <w:color w:val="000000"/>
          <w:kern w:val="0"/>
          <w:sz w:val="32"/>
          <w:szCs w:val="32"/>
        </w:rPr>
        <w:t>招标项目采购需求</w:t>
      </w:r>
    </w:p>
    <w:bookmarkEnd w:id="8"/>
    <w:p>
      <w:pPr>
        <w:spacing w:line="360" w:lineRule="exact"/>
        <w:jc w:val="left"/>
        <w:rPr>
          <w:rFonts w:hint="eastAsia" w:ascii="宋体" w:hAnsi="宋体" w:eastAsia="宋体" w:cs="Times New Roman"/>
          <w:color w:val="000000"/>
          <w:szCs w:val="21"/>
        </w:rPr>
      </w:pPr>
      <w:bookmarkStart w:id="0" w:name="_Toc254970631"/>
      <w:bookmarkStart w:id="1" w:name="_Toc254970490"/>
      <w:r>
        <w:rPr>
          <w:rFonts w:hint="eastAsia" w:ascii="宋体" w:hAnsi="宋体" w:eastAsia="宋体" w:cs="Times New Roman"/>
          <w:color w:val="000000"/>
          <w:szCs w:val="21"/>
        </w:rPr>
        <w:t>说明：</w:t>
      </w:r>
    </w:p>
    <w:p>
      <w:pPr>
        <w:spacing w:line="360" w:lineRule="exact"/>
        <w:ind w:firstLine="568" w:firstLineChars="202"/>
        <w:jc w:val="left"/>
        <w:rPr>
          <w:rFonts w:hint="eastAsia" w:ascii="宋体" w:hAnsi="宋体" w:eastAsia="宋体" w:cs="Times New Roman"/>
          <w:b/>
          <w:color w:val="000000"/>
          <w:sz w:val="28"/>
          <w:szCs w:val="28"/>
        </w:rPr>
      </w:pPr>
      <w:r>
        <w:rPr>
          <w:rFonts w:hint="eastAsia" w:ascii="宋体" w:hAnsi="宋体" w:eastAsia="宋体" w:cs="Times New Roman"/>
          <w:b/>
          <w:color w:val="000000"/>
          <w:sz w:val="28"/>
          <w:szCs w:val="28"/>
        </w:rPr>
        <w:t>1.招标文件中标注“▲”号的条款为实质性条款或要求，必须满足，否则投标无效。</w:t>
      </w:r>
    </w:p>
    <w:p>
      <w:pPr>
        <w:spacing w:line="360" w:lineRule="exact"/>
        <w:ind w:firstLine="424" w:firstLineChars="202"/>
        <w:jc w:val="left"/>
        <w:rPr>
          <w:rFonts w:hint="eastAsia" w:ascii="宋体" w:hAnsi="宋体" w:eastAsia="宋体" w:cs="Times New Roman"/>
          <w:color w:val="000000"/>
          <w:szCs w:val="21"/>
        </w:rPr>
      </w:pPr>
      <w:r>
        <w:rPr>
          <w:rFonts w:hint="eastAsia" w:ascii="宋体" w:hAnsi="宋体" w:eastAsia="宋体" w:cs="Times New Roman"/>
          <w:color w:val="000000"/>
          <w:szCs w:val="21"/>
        </w:rPr>
        <w:t>2.投标人（含自然人）必须自行为其侵犯任何第三方的专利权、著作权或其他权利承担相应法律责任；同时，具有著作权的投标人（含自然人）应在其投标文件中提供与其著作权相关的有效证明材料，否则，不能就其著作在本项目投标过程中被侵权问题提出异议。</w:t>
      </w:r>
    </w:p>
    <w:bookmarkEnd w:id="0"/>
    <w:bookmarkEnd w:id="1"/>
    <w:p>
      <w:pPr>
        <w:spacing w:line="360" w:lineRule="exact"/>
        <w:ind w:firstLine="426" w:firstLineChars="202"/>
        <w:jc w:val="left"/>
        <w:rPr>
          <w:rFonts w:hint="eastAsia" w:ascii="宋体" w:hAnsi="宋体" w:eastAsia="宋体" w:cs="Times New Roman"/>
          <w:b/>
          <w:color w:val="000000"/>
          <w:szCs w:val="21"/>
        </w:rPr>
      </w:pPr>
      <w:r>
        <w:rPr>
          <w:rFonts w:hint="eastAsia" w:ascii="宋体" w:hAnsi="宋体" w:eastAsia="宋体" w:cs="Times New Roman"/>
          <w:b/>
          <w:color w:val="000000"/>
          <w:szCs w:val="21"/>
        </w:rPr>
        <w:t>3.招标文件中所要求提供的证明材料，如为英文文本的请同时提供中文译本。</w:t>
      </w:r>
    </w:p>
    <w:p>
      <w:pPr>
        <w:tabs>
          <w:tab w:val="left" w:pos="165"/>
        </w:tabs>
        <w:spacing w:line="360" w:lineRule="exact"/>
        <w:ind w:firstLine="424" w:firstLineChars="201"/>
        <w:rPr>
          <w:rFonts w:hint="eastAsia" w:ascii="宋体" w:hAnsi="宋体" w:eastAsia="宋体" w:cs="宋体"/>
          <w:b/>
          <w:bCs/>
          <w:color w:val="000000"/>
          <w:szCs w:val="21"/>
        </w:rPr>
      </w:pPr>
      <w:r>
        <w:rPr>
          <w:rFonts w:ascii="宋体" w:hAnsi="宋体" w:eastAsia="宋体" w:cs="宋体"/>
          <w:b/>
          <w:bCs/>
          <w:color w:val="000000"/>
          <w:szCs w:val="21"/>
        </w:rPr>
        <w:t>4</w:t>
      </w:r>
      <w:r>
        <w:rPr>
          <w:rFonts w:hint="eastAsia" w:ascii="宋体" w:hAnsi="宋体" w:eastAsia="宋体" w:cs="宋体"/>
          <w:b/>
          <w:bCs/>
          <w:color w:val="000000"/>
          <w:szCs w:val="21"/>
        </w:rPr>
        <w:t>.投标人（含自然人）可就本项目1分包至10分包全部分包或部分分包进行投标，但其所投入的</w:t>
      </w:r>
      <w:r>
        <w:rPr>
          <w:rFonts w:hint="eastAsia" w:ascii="宋体" w:hAnsi="宋体" w:eastAsia="宋体" w:cs="宋体"/>
          <w:b/>
          <w:bCs/>
          <w:color w:val="FF0000"/>
          <w:szCs w:val="21"/>
        </w:rPr>
        <w:t>各课题组人员最终只能参与一个课题研究项目</w:t>
      </w:r>
      <w:r>
        <w:rPr>
          <w:rFonts w:hint="eastAsia" w:ascii="宋体" w:hAnsi="宋体" w:eastAsia="宋体" w:cs="宋体"/>
          <w:b/>
          <w:bCs/>
          <w:color w:val="000000"/>
          <w:szCs w:val="21"/>
        </w:rPr>
        <w:t>。[说明：同一投标人在同一分包同时投入两个或以上课题组的，该人所投该分包将作投标无效处理。如自然人的依托单位（依托</w:t>
      </w:r>
      <w:r>
        <w:rPr>
          <w:rFonts w:ascii="宋体" w:hAnsi="宋体" w:eastAsia="宋体" w:cs="宋体"/>
          <w:b/>
          <w:bCs/>
          <w:color w:val="000000"/>
          <w:szCs w:val="21"/>
        </w:rPr>
        <w:t>单位是</w:t>
      </w:r>
      <w:r>
        <w:rPr>
          <w:rFonts w:hint="eastAsia" w:ascii="宋体" w:hAnsi="宋体" w:eastAsia="宋体" w:cs="宋体"/>
          <w:b/>
          <w:bCs/>
          <w:color w:val="000000"/>
          <w:szCs w:val="21"/>
        </w:rPr>
        <w:t>证明</w:t>
      </w:r>
      <w:r>
        <w:rPr>
          <w:rFonts w:ascii="宋体" w:hAnsi="宋体" w:eastAsia="宋体" w:cs="宋体"/>
          <w:b/>
          <w:bCs/>
          <w:color w:val="000000"/>
          <w:szCs w:val="21"/>
        </w:rPr>
        <w:t>自然人</w:t>
      </w:r>
      <w:r>
        <w:rPr>
          <w:rFonts w:hint="eastAsia" w:ascii="宋体" w:hAnsi="宋体" w:eastAsia="宋体" w:cs="宋体"/>
          <w:b/>
          <w:bCs/>
          <w:color w:val="000000"/>
          <w:szCs w:val="21"/>
        </w:rPr>
        <w:t>组成的课题组具有开展课题研究的能力，开展的课题研究具有真实性；</w:t>
      </w:r>
      <w:r>
        <w:rPr>
          <w:rFonts w:ascii="宋体" w:hAnsi="宋体" w:eastAsia="宋体" w:cs="宋体"/>
          <w:b/>
          <w:bCs/>
          <w:color w:val="000000"/>
          <w:szCs w:val="21"/>
        </w:rPr>
        <w:t>监督</w:t>
      </w:r>
      <w:r>
        <w:rPr>
          <w:rFonts w:hint="eastAsia" w:ascii="宋体" w:hAnsi="宋体" w:eastAsia="宋体" w:cs="宋体"/>
          <w:b/>
          <w:bCs/>
          <w:color w:val="000000"/>
          <w:szCs w:val="21"/>
        </w:rPr>
        <w:t>自然人</w:t>
      </w:r>
      <w:r>
        <w:rPr>
          <w:rFonts w:ascii="宋体" w:hAnsi="宋体" w:eastAsia="宋体" w:cs="宋体"/>
          <w:b/>
          <w:bCs/>
          <w:color w:val="000000"/>
          <w:szCs w:val="21"/>
        </w:rPr>
        <w:t>承担的</w:t>
      </w:r>
      <w:r>
        <w:rPr>
          <w:rFonts w:hint="eastAsia" w:ascii="宋体" w:hAnsi="宋体" w:eastAsia="宋体" w:cs="宋体"/>
          <w:b/>
          <w:bCs/>
          <w:color w:val="000000"/>
          <w:szCs w:val="21"/>
        </w:rPr>
        <w:t>课题不转包给其他研究机构或个人进行研究，并</w:t>
      </w:r>
      <w:r>
        <w:rPr>
          <w:rFonts w:ascii="宋体" w:hAnsi="宋体" w:eastAsia="宋体" w:cs="宋体"/>
          <w:b/>
          <w:bCs/>
          <w:color w:val="000000"/>
          <w:szCs w:val="21"/>
        </w:rPr>
        <w:t>监督</w:t>
      </w:r>
      <w:r>
        <w:rPr>
          <w:rFonts w:hint="eastAsia" w:ascii="宋体" w:hAnsi="宋体" w:eastAsia="宋体" w:cs="宋体"/>
          <w:b/>
          <w:bCs/>
          <w:color w:val="000000"/>
          <w:szCs w:val="21"/>
        </w:rPr>
        <w:t>课题组没有围标等违规行为。如自然人</w:t>
      </w:r>
      <w:r>
        <w:rPr>
          <w:rFonts w:ascii="宋体" w:hAnsi="宋体" w:eastAsia="宋体" w:cs="宋体"/>
          <w:b/>
          <w:bCs/>
          <w:color w:val="000000"/>
          <w:szCs w:val="21"/>
        </w:rPr>
        <w:t>承担</w:t>
      </w:r>
      <w:r>
        <w:rPr>
          <w:rFonts w:hint="eastAsia" w:ascii="宋体" w:hAnsi="宋体" w:eastAsia="宋体" w:cs="宋体"/>
          <w:b/>
          <w:bCs/>
          <w:color w:val="000000"/>
          <w:szCs w:val="21"/>
        </w:rPr>
        <w:t>的课题研究成果评审验收不合格或签订合同后有其他违约行为，依托</w:t>
      </w:r>
      <w:r>
        <w:rPr>
          <w:rFonts w:ascii="宋体" w:hAnsi="宋体" w:eastAsia="宋体" w:cs="宋体"/>
          <w:b/>
          <w:bCs/>
          <w:color w:val="000000"/>
          <w:szCs w:val="21"/>
        </w:rPr>
        <w:t>单位</w:t>
      </w:r>
      <w:r>
        <w:rPr>
          <w:rFonts w:hint="eastAsia" w:ascii="宋体" w:hAnsi="宋体" w:eastAsia="宋体" w:cs="宋体"/>
          <w:b/>
          <w:bCs/>
          <w:color w:val="000000"/>
          <w:szCs w:val="21"/>
        </w:rPr>
        <w:t>有责任协助采购人做出必要处置，并追回已拨付的全部课题研究经费）与某一投标单位为同一单位的，且同时参与同一分包课题投标的，该自然人与该投标单位所投该分包将作投标无效处理。）]</w:t>
      </w:r>
    </w:p>
    <w:p>
      <w:pPr>
        <w:tabs>
          <w:tab w:val="left" w:pos="165"/>
        </w:tabs>
        <w:spacing w:line="360" w:lineRule="exact"/>
        <w:ind w:firstLine="413" w:firstLineChars="196"/>
        <w:rPr>
          <w:rFonts w:hint="eastAsia" w:ascii="宋体" w:hAnsi="宋体" w:eastAsia="宋体" w:cs="宋体"/>
          <w:b/>
          <w:bCs/>
          <w:color w:val="000000"/>
          <w:szCs w:val="21"/>
        </w:rPr>
      </w:pPr>
      <w:r>
        <w:rPr>
          <w:rFonts w:ascii="宋体" w:hAnsi="宋体" w:eastAsia="宋体" w:cs="宋体"/>
          <w:b/>
          <w:bCs/>
          <w:color w:val="000000"/>
          <w:szCs w:val="21"/>
        </w:rPr>
        <w:t>5</w:t>
      </w:r>
      <w:r>
        <w:rPr>
          <w:rFonts w:hint="eastAsia" w:ascii="宋体" w:hAnsi="宋体" w:eastAsia="宋体" w:cs="宋体"/>
          <w:b/>
          <w:bCs/>
          <w:color w:val="000000"/>
          <w:szCs w:val="21"/>
        </w:rPr>
        <w:t>.每个分包由评标委员会依据本招标文件“中标候选人推荐原则”对各投标人（含自然人）其所投各分包综合得分进行排名</w:t>
      </w:r>
      <w:r>
        <w:rPr>
          <w:rFonts w:hint="eastAsia" w:ascii="宋体" w:hAnsi="宋体" w:eastAsia="宋体" w:cs="宋体"/>
          <w:b/>
          <w:color w:val="000000"/>
          <w:szCs w:val="21"/>
        </w:rPr>
        <w:t>，排名第一的</w:t>
      </w:r>
      <w:r>
        <w:rPr>
          <w:rFonts w:hint="eastAsia" w:ascii="宋体" w:hAnsi="宋体" w:eastAsia="宋体" w:cs="宋体"/>
          <w:b/>
          <w:bCs/>
          <w:color w:val="000000"/>
          <w:szCs w:val="21"/>
        </w:rPr>
        <w:t>投标人（含自然人）</w:t>
      </w:r>
      <w:r>
        <w:rPr>
          <w:rFonts w:hint="eastAsia" w:ascii="宋体" w:hAnsi="宋体" w:eastAsia="宋体" w:cs="宋体"/>
          <w:b/>
          <w:color w:val="000000"/>
          <w:szCs w:val="21"/>
        </w:rPr>
        <w:t>将成为第一中标候选人</w:t>
      </w:r>
      <w:r>
        <w:rPr>
          <w:rFonts w:hint="eastAsia" w:ascii="宋体" w:hAnsi="宋体" w:eastAsia="宋体" w:cs="宋体"/>
          <w:b/>
          <w:bCs/>
          <w:color w:val="000000"/>
          <w:szCs w:val="21"/>
        </w:rPr>
        <w:t>。若某投标人（含自然人）有2个（或2个以上）分包综合评分最高，则在保持各分包有效的情况下，同一投标人（含自然人）同一个课题组将按1→10分包顺序优先成为第一中标候选人，不能累计中标；同一投标人（含自然人）的不同课题组可分别中不同分包。按分包顺序推荐中标候选人后，后续分包若进入详评的投标人（含自然人）均被推荐成为前列分包的第一中标候选人的，该分包废标。</w:t>
      </w:r>
      <w:r>
        <w:rPr>
          <w:rFonts w:hint="eastAsia" w:ascii="宋体" w:hAnsi="宋体" w:eastAsia="宋体" w:cs="宋体"/>
          <w:b/>
          <w:color w:val="000000"/>
          <w:szCs w:val="21"/>
        </w:rPr>
        <w:t>排名第一的中标候选人将与采购人签订《广西重大课题研究招投标合同》。</w:t>
      </w:r>
    </w:p>
    <w:p>
      <w:pPr>
        <w:spacing w:line="360" w:lineRule="exact"/>
        <w:ind w:firstLine="420"/>
        <w:rPr>
          <w:rFonts w:hint="eastAsia" w:ascii="宋体" w:hAnsi="宋体" w:eastAsia="宋体" w:cs="宋体"/>
          <w:b/>
          <w:bCs/>
          <w:color w:val="000000"/>
          <w:szCs w:val="21"/>
        </w:rPr>
      </w:pPr>
      <w:r>
        <w:rPr>
          <w:rFonts w:ascii="宋体" w:hAnsi="宋体" w:eastAsia="宋体" w:cs="宋体"/>
          <w:b/>
          <w:bCs/>
          <w:color w:val="000000"/>
          <w:szCs w:val="21"/>
        </w:rPr>
        <w:t>6</w:t>
      </w:r>
      <w:r>
        <w:rPr>
          <w:rFonts w:hint="eastAsia" w:ascii="宋体" w:hAnsi="宋体" w:eastAsia="宋体" w:cs="宋体"/>
          <w:b/>
          <w:bCs/>
          <w:color w:val="000000"/>
          <w:szCs w:val="21"/>
        </w:rPr>
        <w:t>.人员要求：</w:t>
      </w:r>
    </w:p>
    <w:p>
      <w:pPr>
        <w:spacing w:line="360" w:lineRule="exact"/>
        <w:ind w:firstLine="420"/>
        <w:rPr>
          <w:rFonts w:hint="eastAsia" w:ascii="宋体" w:hAnsi="宋体" w:eastAsia="宋体" w:cs="宋体"/>
          <w:b/>
          <w:bCs/>
          <w:color w:val="000000"/>
          <w:kern w:val="0"/>
          <w:szCs w:val="21"/>
        </w:rPr>
      </w:pPr>
      <w:r>
        <w:rPr>
          <w:rFonts w:hint="eastAsia" w:ascii="宋体" w:hAnsi="宋体" w:eastAsia="宋体" w:cs="宋体"/>
          <w:b/>
          <w:bCs/>
          <w:color w:val="000000"/>
          <w:szCs w:val="21"/>
        </w:rPr>
        <w:t>（1）为确保服务质量，并在时限内完成课题研究进度要求，投标人（含自然人）拟投入各分包中的课题小组，</w:t>
      </w:r>
      <w:r>
        <w:rPr>
          <w:rFonts w:hint="eastAsia" w:ascii="宋体" w:hAnsi="宋体" w:eastAsia="宋体" w:cs="宋体"/>
          <w:b/>
          <w:bCs/>
          <w:color w:val="FF0000"/>
          <w:kern w:val="0"/>
          <w:szCs w:val="21"/>
        </w:rPr>
        <w:t>不得再以课题小组成员身份出现在其他投标人的课题小组</w:t>
      </w:r>
      <w:r>
        <w:rPr>
          <w:rFonts w:hint="eastAsia" w:ascii="宋体" w:hAnsi="宋体" w:eastAsia="宋体" w:cs="宋体"/>
          <w:b/>
          <w:bCs/>
          <w:color w:val="000000"/>
          <w:kern w:val="0"/>
          <w:szCs w:val="21"/>
        </w:rPr>
        <w:t>中，如有出现该情况，其所在其他投标人课题小组的小组成员身份按除名处理；</w:t>
      </w:r>
    </w:p>
    <w:p>
      <w:pPr>
        <w:spacing w:line="360" w:lineRule="exact"/>
        <w:ind w:firstLine="413" w:firstLineChars="196"/>
        <w:rPr>
          <w:rFonts w:hint="eastAsia" w:ascii="宋体" w:hAnsi="宋体" w:eastAsia="宋体" w:cs="宋体"/>
          <w:b/>
          <w:bCs/>
          <w:color w:val="000000"/>
          <w:szCs w:val="21"/>
          <w:u w:val="single"/>
        </w:rPr>
      </w:pPr>
      <w:r>
        <w:rPr>
          <w:rFonts w:hint="eastAsia" w:ascii="宋体" w:hAnsi="宋体" w:eastAsia="宋体" w:cs="宋体"/>
          <w:b/>
          <w:bCs/>
          <w:color w:val="000000"/>
          <w:kern w:val="0"/>
          <w:szCs w:val="21"/>
        </w:rPr>
        <w:t>（2）</w:t>
      </w:r>
      <w:r>
        <w:rPr>
          <w:rFonts w:hint="eastAsia" w:ascii="宋体" w:hAnsi="宋体" w:eastAsia="宋体" w:cs="宋体"/>
          <w:b/>
          <w:bCs/>
          <w:color w:val="FF0000"/>
          <w:kern w:val="0"/>
          <w:szCs w:val="21"/>
        </w:rPr>
        <w:t>课题小组成员也只能参与一个课题研究</w:t>
      </w:r>
      <w:r>
        <w:rPr>
          <w:rFonts w:hint="eastAsia" w:ascii="宋体" w:hAnsi="宋体" w:eastAsia="宋体" w:cs="宋体"/>
          <w:b/>
          <w:bCs/>
          <w:color w:val="000000"/>
          <w:kern w:val="0"/>
          <w:szCs w:val="21"/>
        </w:rPr>
        <w:t>，如同一人员出现在同一分包（或不同分包）不同投标人的课题小组中，则根据各分包中标候选人推荐情况按1→10分包顺序及中标人排名先后进行确定，经确定后，其所在其他投标人课题小组的小组成员身份按除名处理。</w:t>
      </w:r>
    </w:p>
    <w:p>
      <w:pPr>
        <w:spacing w:line="360" w:lineRule="exact"/>
        <w:ind w:firstLine="426" w:firstLineChars="202"/>
        <w:jc w:val="left"/>
        <w:rPr>
          <w:rFonts w:hint="eastAsia" w:ascii="宋体" w:hAnsi="宋体" w:eastAsia="宋体" w:cs="Times New Roman"/>
          <w:color w:val="000000"/>
          <w:szCs w:val="21"/>
        </w:rPr>
      </w:pPr>
      <w:r>
        <w:rPr>
          <w:rFonts w:hint="eastAsia" w:ascii="宋体" w:hAnsi="宋体" w:eastAsia="宋体" w:cs="Times New Roman"/>
          <w:b/>
          <w:color w:val="000000"/>
          <w:szCs w:val="21"/>
        </w:rPr>
        <w:t>7.</w:t>
      </w:r>
      <w:r>
        <w:rPr>
          <w:rFonts w:hint="eastAsia" w:ascii="宋体" w:hAnsi="宋体" w:eastAsia="宋体" w:cs="Times New Roman"/>
          <w:b/>
          <w:color w:val="000000"/>
          <w:szCs w:val="21"/>
          <w:u w:val="single"/>
        </w:rPr>
        <w:t>投标人为自然人的，必须作为课题负责人参与研究工作，否则投标无效；如</w:t>
      </w:r>
      <w:r>
        <w:rPr>
          <w:rFonts w:hint="eastAsia" w:ascii="宋体" w:hAnsi="宋体" w:eastAsia="宋体" w:cs="Arial"/>
          <w:b/>
          <w:color w:val="000000"/>
          <w:szCs w:val="21"/>
          <w:u w:val="single"/>
        </w:rPr>
        <w:t>投标人为联合体形式的，课题负责人必须是投标联合体主体方</w:t>
      </w:r>
      <w:r>
        <w:rPr>
          <w:rFonts w:hint="eastAsia" w:ascii="宋体" w:hAnsi="宋体" w:eastAsia="宋体" w:cs="Times New Roman"/>
          <w:b/>
          <w:color w:val="000000"/>
          <w:szCs w:val="21"/>
          <w:u w:val="single"/>
        </w:rPr>
        <w:t>，否则投标无效。</w:t>
      </w:r>
    </w:p>
    <w:p>
      <w:pPr>
        <w:spacing w:line="360" w:lineRule="exact"/>
        <w:ind w:firstLine="420"/>
        <w:rPr>
          <w:rFonts w:hint="eastAsia" w:ascii="宋体" w:hAnsi="宋体" w:eastAsia="宋体" w:cs="Times New Roman"/>
          <w:b/>
          <w:color w:val="000000"/>
          <w:szCs w:val="21"/>
        </w:rPr>
      </w:pPr>
      <w:r>
        <w:rPr>
          <w:rFonts w:hint="eastAsia" w:ascii="宋体" w:hAnsi="宋体" w:eastAsia="宋体" w:cs="Times New Roman"/>
          <w:b/>
          <w:color w:val="000000"/>
          <w:szCs w:val="21"/>
        </w:rPr>
        <w:t>8.本项目无核心产品，无进口产品。</w:t>
      </w:r>
    </w:p>
    <w:p>
      <w:pPr>
        <w:spacing w:line="360" w:lineRule="exact"/>
        <w:ind w:firstLine="420"/>
        <w:rPr>
          <w:rFonts w:ascii="宋体" w:hAnsi="宋体" w:eastAsia="宋体" w:cs="Times New Roman"/>
          <w:b/>
          <w:color w:val="000000"/>
          <w:szCs w:val="21"/>
        </w:rPr>
      </w:pPr>
      <w:r>
        <w:rPr>
          <w:rFonts w:hint="eastAsia" w:ascii="宋体" w:hAnsi="宋体" w:eastAsia="宋体" w:cs="Times New Roman"/>
          <w:b/>
          <w:color w:val="000000"/>
          <w:szCs w:val="21"/>
        </w:rPr>
        <w:t>9.项目采购需求具有国家或其他强制性标准、规范等要求的，投标文件中必须提供相关强制性认证资料，否则投标无效</w:t>
      </w:r>
    </w:p>
    <w:p>
      <w:pPr>
        <w:spacing w:line="360" w:lineRule="exact"/>
        <w:ind w:firstLine="420"/>
        <w:rPr>
          <w:rFonts w:hint="eastAsia" w:ascii="宋体" w:hAnsi="宋体" w:eastAsia="宋体" w:cs="Times New Roman"/>
          <w:b/>
          <w:color w:val="000000"/>
          <w:szCs w:val="21"/>
        </w:rPr>
      </w:pPr>
      <w:r>
        <w:rPr>
          <w:rFonts w:hint="eastAsia" w:ascii="宋体" w:hAnsi="宋体" w:eastAsia="宋体" w:cs="Times New Roman"/>
          <w:b/>
          <w:color w:val="000000"/>
          <w:szCs w:val="21"/>
        </w:rPr>
        <w:t>10.本项目所属</w:t>
      </w:r>
      <w:r>
        <w:rPr>
          <w:rFonts w:ascii="宋体" w:hAnsi="宋体" w:eastAsia="宋体" w:cs="Times New Roman"/>
          <w:b/>
          <w:color w:val="000000"/>
          <w:szCs w:val="21"/>
        </w:rPr>
        <w:t>行业：</w:t>
      </w:r>
      <w:r>
        <w:rPr>
          <w:rFonts w:hint="eastAsia" w:ascii="宋体" w:hAnsi="宋体" w:eastAsia="宋体" w:cs="Times New Roman"/>
          <w:b/>
          <w:color w:val="000000"/>
          <w:szCs w:val="21"/>
        </w:rPr>
        <w:t>其他未列明行业。</w:t>
      </w:r>
    </w:p>
    <w:tbl>
      <w:tblPr>
        <w:tblStyle w:val="4"/>
        <w:tblW w:w="9606"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1"/>
        <w:gridCol w:w="1247"/>
        <w:gridCol w:w="933"/>
        <w:gridCol w:w="810"/>
        <w:gridCol w:w="59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606"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eastAsia="宋体" w:cs="Times New Roman"/>
                <w:b/>
                <w:color w:val="000000"/>
                <w:szCs w:val="21"/>
              </w:rPr>
            </w:pPr>
            <w:r>
              <w:rPr>
                <w:rFonts w:ascii="宋体" w:hAnsi="宋体" w:eastAsia="宋体" w:cs="Times New Roman"/>
                <w:b/>
                <w:color w:val="000000"/>
                <w:szCs w:val="21"/>
              </w:rPr>
              <w:br w:type="page"/>
            </w:r>
            <w:r>
              <w:rPr>
                <w:rFonts w:ascii="宋体" w:hAnsi="宋体" w:eastAsia="宋体" w:cs="Times New Roman"/>
                <w:b/>
                <w:color w:val="000000"/>
                <w:szCs w:val="21"/>
              </w:rPr>
              <w:br w:type="page"/>
            </w:r>
            <w:r>
              <w:rPr>
                <w:rFonts w:hint="eastAsia" w:ascii="宋体" w:hAnsi="宋体" w:eastAsia="宋体" w:cs="Times New Roman"/>
                <w:b/>
                <w:color w:val="000000"/>
                <w:szCs w:val="21"/>
              </w:rPr>
              <w:t>一、项目要求及技术需求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6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Times New Roman"/>
                <w:color w:val="000000"/>
                <w:szCs w:val="21"/>
              </w:rPr>
            </w:pPr>
            <w:r>
              <w:rPr>
                <w:rFonts w:hint="eastAsia" w:ascii="宋体" w:hAnsi="宋体" w:eastAsia="宋体" w:cs="Times New Roman"/>
                <w:color w:val="000000"/>
                <w:szCs w:val="21"/>
              </w:rPr>
              <w:t>分包号</w:t>
            </w:r>
          </w:p>
        </w:tc>
        <w:tc>
          <w:tcPr>
            <w:tcW w:w="218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Times New Roman"/>
                <w:color w:val="000000"/>
                <w:szCs w:val="21"/>
              </w:rPr>
            </w:pPr>
            <w:bookmarkStart w:id="2" w:name="OLE_LINK6"/>
            <w:r>
              <w:rPr>
                <w:rFonts w:hint="eastAsia" w:ascii="宋体" w:hAnsi="宋体" w:eastAsia="宋体" w:cs="Times New Roman"/>
                <w:color w:val="000000"/>
                <w:szCs w:val="21"/>
              </w:rPr>
              <w:t>课题项目</w:t>
            </w:r>
            <w:bookmarkEnd w:id="2"/>
          </w:p>
        </w:tc>
        <w:tc>
          <w:tcPr>
            <w:tcW w:w="81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color w:val="000000"/>
                <w:szCs w:val="21"/>
              </w:rPr>
            </w:pPr>
            <w:r>
              <w:rPr>
                <w:rFonts w:ascii="宋体" w:hAnsi="宋体" w:eastAsia="宋体" w:cs="Times New Roman"/>
                <w:color w:val="000000"/>
                <w:szCs w:val="21"/>
              </w:rPr>
              <w:t>数量</w:t>
            </w:r>
          </w:p>
        </w:tc>
        <w:tc>
          <w:tcPr>
            <w:tcW w:w="595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Times New Roman"/>
                <w:bCs/>
                <w:color w:val="000000"/>
                <w:szCs w:val="21"/>
              </w:rPr>
            </w:pPr>
            <w:r>
              <w:rPr>
                <w:rFonts w:hint="eastAsia" w:ascii="宋体" w:hAnsi="宋体" w:eastAsia="宋体" w:cs="Times New Roman"/>
                <w:color w:val="000000"/>
                <w:szCs w:val="21"/>
              </w:rPr>
              <w:t>服务需求及要求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61" w:type="dxa"/>
            <w:tcBorders>
              <w:top w:val="single" w:color="auto" w:sz="4" w:space="0"/>
              <w:left w:val="single" w:color="auto" w:sz="4" w:space="0"/>
              <w:bottom w:val="single" w:color="auto" w:sz="4" w:space="0"/>
              <w:right w:val="single" w:color="auto" w:sz="4" w:space="0"/>
            </w:tcBorders>
            <w:vAlign w:val="center"/>
          </w:tcPr>
          <w:p>
            <w:pPr>
              <w:numPr>
                <w:ilvl w:val="0"/>
                <w:numId w:val="1"/>
              </w:numPr>
              <w:spacing w:line="400" w:lineRule="exact"/>
              <w:jc w:val="center"/>
              <w:rPr>
                <w:rFonts w:hint="eastAsia" w:ascii="宋体" w:hAnsi="宋体" w:eastAsia="宋体" w:cs="Times New Roman"/>
                <w:color w:val="000000"/>
                <w:szCs w:val="21"/>
              </w:rPr>
            </w:pPr>
          </w:p>
        </w:tc>
        <w:tc>
          <w:tcPr>
            <w:tcW w:w="2180" w:type="dxa"/>
            <w:gridSpan w:val="2"/>
            <w:tcBorders>
              <w:top w:val="single" w:color="auto" w:sz="4" w:space="0"/>
              <w:left w:val="single" w:color="auto" w:sz="4" w:space="0"/>
              <w:bottom w:val="single" w:color="auto" w:sz="4" w:space="0"/>
              <w:right w:val="single" w:color="auto" w:sz="4" w:space="0"/>
            </w:tcBorders>
          </w:tcPr>
          <w:p>
            <w:pPr>
              <w:spacing w:line="350" w:lineRule="atLeast"/>
              <w:jc w:val="center"/>
              <w:rPr>
                <w:rFonts w:hint="eastAsia" w:ascii="宋体" w:hAnsi="宋体" w:eastAsia="宋体" w:cs="Times New Roman"/>
                <w:color w:val="000000"/>
                <w:szCs w:val="21"/>
              </w:rPr>
            </w:pPr>
            <w:r>
              <w:rPr>
                <w:rFonts w:hint="eastAsia" w:ascii="宋体" w:hAnsi="宋体" w:eastAsia="宋体" w:cs="Times New Roman"/>
                <w:color w:val="000000"/>
                <w:szCs w:val="21"/>
              </w:rPr>
              <w:t>碳达峰、碳中和背景下广西绿色发展的路径与对策研究</w:t>
            </w:r>
          </w:p>
        </w:tc>
        <w:tc>
          <w:tcPr>
            <w:tcW w:w="810" w:type="dxa"/>
            <w:tcBorders>
              <w:top w:val="single" w:color="auto" w:sz="4" w:space="0"/>
              <w:left w:val="single" w:color="auto" w:sz="4" w:space="0"/>
              <w:bottom w:val="single" w:color="auto" w:sz="4" w:space="0"/>
              <w:right w:val="single" w:color="auto" w:sz="4" w:space="0"/>
            </w:tcBorders>
            <w:vAlign w:val="center"/>
          </w:tcPr>
          <w:p>
            <w:pPr>
              <w:widowControl/>
              <w:spacing w:line="350" w:lineRule="atLeast"/>
              <w:jc w:val="center"/>
              <w:rPr>
                <w:rFonts w:ascii="宋体" w:hAnsi="宋体" w:eastAsia="宋体" w:cs="宋体"/>
                <w:color w:val="000000"/>
                <w:kern w:val="0"/>
                <w:szCs w:val="21"/>
              </w:rPr>
            </w:pPr>
            <w:r>
              <w:rPr>
                <w:rFonts w:hint="eastAsia" w:ascii="宋体" w:hAnsi="宋体" w:eastAsia="宋体" w:cs="宋体"/>
                <w:color w:val="000000"/>
                <w:kern w:val="0"/>
                <w:szCs w:val="21"/>
              </w:rPr>
              <w:t>1项</w:t>
            </w:r>
          </w:p>
        </w:tc>
        <w:tc>
          <w:tcPr>
            <w:tcW w:w="5955" w:type="dxa"/>
            <w:vMerge w:val="restart"/>
            <w:tcBorders>
              <w:top w:val="single" w:color="auto" w:sz="4" w:space="0"/>
              <w:left w:val="single" w:color="auto" w:sz="4" w:space="0"/>
              <w:right w:val="single" w:color="auto" w:sz="4" w:space="0"/>
            </w:tcBorders>
            <w:vAlign w:val="center"/>
          </w:tcPr>
          <w:p>
            <w:pPr>
              <w:widowControl/>
              <w:spacing w:line="400" w:lineRule="exac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一、项目概况</w:t>
            </w:r>
          </w:p>
          <w:p>
            <w:pPr>
              <w:widowControl/>
              <w:spacing w:line="400" w:lineRule="exact"/>
              <w:ind w:firstLine="420" w:firstLineChars="200"/>
              <w:rPr>
                <w:rFonts w:hint="eastAsia" w:ascii="宋体" w:hAnsi="宋体" w:eastAsia="宋体" w:cs="宋体"/>
                <w:color w:val="000000"/>
                <w:kern w:val="0"/>
                <w:szCs w:val="21"/>
              </w:rPr>
            </w:pPr>
            <w:r>
              <w:rPr>
                <w:rFonts w:hint="eastAsia" w:ascii="宋体" w:hAnsi="宋体" w:eastAsia="宋体" w:cs="宋体"/>
                <w:color w:val="000000"/>
                <w:kern w:val="0"/>
                <w:szCs w:val="21"/>
              </w:rPr>
              <w:t>（一）广西重大课题是自治区党委、政府安排自治区党委政策研究室和自治区人民政府发展研究中心牵头组织开展的重大项目，下设广西重大课题研究招投标工作联席会议办公室。是自治区党委和自治区人民政府在政治、经济、文化、社会、生态文明和党的建设等方面的重大决策或推进工作需调查研究的课题。</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二）坚持以习近平新时代中国特色社会主义思想为指导，深入贯彻落实党的十九大和十九届二中、三中、四中、五中全会精神，深入贯彻落实习近平总书记对广西工作的重要指示精神和习近平总书记在第十七届中国—东盟博览会和中国—东盟商务与投资峰会开幕式上的重要致辞精神，紧扣自治区党委关于制定第十四个五年规划和二〇三五年远景目标的建议，紧扣自治区党委政府工作布局、中心任务、重点工作等，开展战略性、前瞻性、基础性、针对性问题研究，创新研究机制，优化资源配置，动员和整合社会研究力量，联合攻关，切实提高决策咨询研究的质量和水平，为自治区党委、政府重大决策和中心工作的推进提供良好科学的决策咨询服务，为广西高质量发展做出更大贡献。</w:t>
            </w:r>
          </w:p>
          <w:p>
            <w:pPr>
              <w:widowControl/>
              <w:spacing w:line="400" w:lineRule="exact"/>
              <w:rPr>
                <w:rFonts w:hint="eastAsia" w:ascii="宋体" w:hAnsi="宋体" w:eastAsia="宋体" w:cs="Times New Roman"/>
                <w:color w:val="000000"/>
                <w:szCs w:val="21"/>
              </w:rPr>
            </w:pPr>
          </w:p>
          <w:p>
            <w:pPr>
              <w:widowControl/>
              <w:spacing w:line="400" w:lineRule="exact"/>
              <w:rPr>
                <w:rFonts w:hint="eastAsia" w:ascii="宋体" w:hAnsi="宋体" w:eastAsia="宋体" w:cs="宋体"/>
                <w:color w:val="000000"/>
                <w:kern w:val="0"/>
                <w:szCs w:val="21"/>
              </w:rPr>
            </w:pPr>
            <w:r>
              <w:rPr>
                <w:rFonts w:hint="eastAsia" w:ascii="宋体" w:hAnsi="宋体" w:eastAsia="宋体" w:cs="宋体"/>
                <w:b/>
                <w:bCs/>
                <w:color w:val="000000"/>
                <w:kern w:val="0"/>
                <w:szCs w:val="21"/>
              </w:rPr>
              <w:t>二、工作要求</w:t>
            </w:r>
          </w:p>
          <w:p>
            <w:pPr>
              <w:widowControl/>
              <w:spacing w:line="400" w:lineRule="exact"/>
              <w:ind w:firstLine="420" w:firstLineChars="200"/>
              <w:rPr>
                <w:rFonts w:hint="eastAsia" w:ascii="宋体" w:hAnsi="宋体" w:eastAsia="宋体" w:cs="宋体"/>
                <w:color w:val="000000"/>
                <w:kern w:val="0"/>
                <w:szCs w:val="21"/>
                <w:highlight w:val="yellow"/>
              </w:rPr>
            </w:pPr>
            <w:r>
              <w:rPr>
                <w:rFonts w:hint="eastAsia" w:ascii="宋体" w:hAnsi="宋体" w:eastAsia="宋体" w:cs="Times New Roman"/>
                <w:color w:val="000000"/>
                <w:szCs w:val="21"/>
                <w:highlight w:val="yellow"/>
              </w:rPr>
              <w:t>▲</w:t>
            </w:r>
            <w:r>
              <w:rPr>
                <w:rFonts w:hint="eastAsia" w:ascii="宋体" w:hAnsi="宋体" w:eastAsia="宋体" w:cs="宋体"/>
                <w:color w:val="000000"/>
                <w:kern w:val="0"/>
                <w:szCs w:val="21"/>
                <w:highlight w:val="yellow"/>
              </w:rPr>
              <w:t>（一）广西重大课题研究的课题组应按合同约定的要求组织和开展课题研究。要组织课题组深入广西区内外开展调研，要定期或不定期地向采购人报告研究进展情况，要在提交研究成果的同时，提供主笔、参与写作人员名单，并注明参与合作的人员各自负责撰写的内容和字数。</w:t>
            </w:r>
          </w:p>
          <w:p>
            <w:pPr>
              <w:widowControl/>
              <w:spacing w:line="400" w:lineRule="exact"/>
              <w:ind w:firstLine="420" w:firstLineChars="200"/>
              <w:rPr>
                <w:rFonts w:hint="eastAsia" w:ascii="宋体" w:hAnsi="宋体" w:eastAsia="宋体" w:cs="宋体"/>
                <w:color w:val="000000"/>
                <w:kern w:val="0"/>
                <w:szCs w:val="21"/>
              </w:rPr>
            </w:pPr>
            <w:r>
              <w:rPr>
                <w:rFonts w:hint="eastAsia" w:ascii="宋体" w:hAnsi="宋体" w:eastAsia="宋体" w:cs="宋体"/>
                <w:color w:val="000000"/>
                <w:kern w:val="0"/>
                <w:szCs w:val="21"/>
              </w:rPr>
              <w:t>（二）采购人对课题研究进行监督，如发现有违规行为，视情况作出相应处理。</w:t>
            </w:r>
          </w:p>
          <w:p>
            <w:pPr>
              <w:widowControl/>
              <w:spacing w:line="400" w:lineRule="exact"/>
              <w:ind w:firstLine="420" w:firstLineChars="200"/>
              <w:rPr>
                <w:rFonts w:hint="eastAsia" w:ascii="宋体" w:hAnsi="宋体" w:eastAsia="宋体" w:cs="宋体"/>
                <w:color w:val="000000"/>
                <w:kern w:val="0"/>
                <w:szCs w:val="21"/>
              </w:rPr>
            </w:pPr>
            <w:r>
              <w:rPr>
                <w:rFonts w:hint="eastAsia" w:ascii="宋体" w:hAnsi="宋体" w:eastAsia="宋体" w:cs="Times New Roman"/>
                <w:color w:val="000000"/>
                <w:szCs w:val="21"/>
              </w:rPr>
              <w:t>▲</w:t>
            </w:r>
            <w:r>
              <w:rPr>
                <w:rFonts w:hint="eastAsia" w:ascii="宋体" w:hAnsi="宋体" w:eastAsia="宋体" w:cs="宋体"/>
                <w:color w:val="000000"/>
                <w:kern w:val="0"/>
                <w:szCs w:val="21"/>
              </w:rPr>
              <w:t>（三）广西重大课题的研究，应</w:t>
            </w:r>
            <w:r>
              <w:rPr>
                <w:rFonts w:hint="eastAsia" w:ascii="宋体" w:hAnsi="宋体" w:eastAsia="宋体" w:cs="宋体"/>
                <w:color w:val="000000"/>
                <w:kern w:val="0"/>
                <w:szCs w:val="21"/>
                <w:highlight w:val="yellow"/>
              </w:rPr>
              <w:t>按合同约定的时间向采购人提交成果</w:t>
            </w:r>
            <w:r>
              <w:rPr>
                <w:rFonts w:hint="eastAsia" w:ascii="宋体" w:hAnsi="宋体" w:eastAsia="宋体" w:cs="宋体"/>
                <w:color w:val="000000"/>
                <w:kern w:val="0"/>
                <w:szCs w:val="21"/>
              </w:rPr>
              <w:t>。研究成果归采购人所有，不能做其他用途。</w:t>
            </w:r>
          </w:p>
          <w:p>
            <w:pPr>
              <w:widowControl/>
              <w:spacing w:line="400" w:lineRule="exact"/>
              <w:rPr>
                <w:rFonts w:hint="eastAsia" w:ascii="宋体" w:hAnsi="宋体" w:eastAsia="宋体" w:cs="宋体"/>
                <w:b/>
                <w:bCs/>
                <w:color w:val="000000"/>
                <w:kern w:val="0"/>
                <w:szCs w:val="21"/>
              </w:rPr>
            </w:pPr>
          </w:p>
          <w:p>
            <w:pPr>
              <w:widowControl/>
              <w:spacing w:line="400" w:lineRule="exac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三、人员要求（</w:t>
            </w:r>
            <w:r>
              <w:rPr>
                <w:rFonts w:hint="eastAsia" w:ascii="宋体" w:hAnsi="宋体" w:eastAsia="宋体" w:cs="宋体"/>
                <w:b/>
                <w:bCs/>
                <w:color w:val="000000"/>
                <w:kern w:val="0"/>
                <w:szCs w:val="21"/>
                <w:highlight w:val="yellow"/>
              </w:rPr>
              <w:t>《广西重大课题研究投标申请书》单列</w:t>
            </w:r>
            <w:r>
              <w:rPr>
                <w:rFonts w:hint="eastAsia" w:ascii="宋体" w:hAnsi="宋体" w:eastAsia="宋体" w:cs="宋体"/>
                <w:b/>
                <w:bCs/>
                <w:color w:val="000000"/>
                <w:kern w:val="0"/>
                <w:szCs w:val="21"/>
              </w:rPr>
              <w:t>，</w:t>
            </w:r>
            <w:r>
              <w:rPr>
                <w:rFonts w:hint="eastAsia" w:ascii="宋体" w:hAnsi="宋体" w:eastAsia="宋体" w:cs="宋体"/>
                <w:b/>
                <w:bCs/>
                <w:color w:val="000000"/>
                <w:kern w:val="0"/>
                <w:szCs w:val="21"/>
                <w:highlight w:val="yellow"/>
              </w:rPr>
              <w:t>并另行单独装订成册</w:t>
            </w:r>
            <w:r>
              <w:rPr>
                <w:rFonts w:hint="eastAsia" w:ascii="宋体" w:hAnsi="宋体" w:eastAsia="宋体" w:cs="宋体"/>
                <w:b/>
                <w:bCs/>
                <w:color w:val="000000"/>
                <w:kern w:val="0"/>
                <w:szCs w:val="21"/>
              </w:rPr>
              <w:t>，</w:t>
            </w:r>
            <w:r>
              <w:rPr>
                <w:rFonts w:hint="eastAsia" w:ascii="宋体" w:hAnsi="宋体" w:eastAsia="宋体" w:cs="宋体"/>
                <w:b/>
                <w:bCs/>
                <w:color w:val="000000"/>
                <w:kern w:val="0"/>
                <w:szCs w:val="21"/>
                <w:highlight w:val="yellow"/>
              </w:rPr>
              <w:t>必须提供</w:t>
            </w:r>
            <w:r>
              <w:rPr>
                <w:rFonts w:hint="eastAsia" w:ascii="宋体" w:hAnsi="宋体" w:eastAsia="宋体" w:cs="宋体"/>
                <w:b/>
                <w:bCs/>
                <w:color w:val="000000"/>
                <w:kern w:val="0"/>
                <w:szCs w:val="21"/>
              </w:rPr>
              <w:t>，否则投标无效。）</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（一）投标人需针对课题项目研究的需要组成课题组，其成员的数量、业务骨干所占比重和专业构成要符合课题项目的要求，并做到社会科学与自然科学、理论工作者与实际工作者、领导与专家学者的优化组合。</w:t>
            </w:r>
            <w:r>
              <w:rPr>
                <w:rFonts w:hint="eastAsia" w:ascii="宋体" w:hAnsi="宋体" w:eastAsia="宋体" w:cs="宋体"/>
                <w:color w:val="000000"/>
                <w:kern w:val="0"/>
                <w:szCs w:val="21"/>
                <w:highlight w:val="yellow"/>
              </w:rPr>
              <w:t>若中标</w:t>
            </w:r>
            <w:r>
              <w:rPr>
                <w:rFonts w:hint="eastAsia" w:ascii="宋体" w:hAnsi="宋体" w:eastAsia="宋体" w:cs="宋体"/>
                <w:color w:val="000000"/>
                <w:kern w:val="0"/>
                <w:szCs w:val="21"/>
              </w:rPr>
              <w:t>，课题组</w:t>
            </w:r>
            <w:r>
              <w:rPr>
                <w:rFonts w:hint="eastAsia" w:ascii="宋体" w:hAnsi="宋体" w:eastAsia="宋体" w:cs="宋体"/>
                <w:color w:val="000000"/>
                <w:kern w:val="0"/>
                <w:szCs w:val="21"/>
                <w:highlight w:val="yellow"/>
              </w:rPr>
              <w:t>可</w:t>
            </w:r>
            <w:r>
              <w:rPr>
                <w:rFonts w:hint="eastAsia" w:ascii="宋体" w:hAnsi="宋体" w:eastAsia="宋体" w:cs="宋体"/>
                <w:color w:val="000000"/>
                <w:kern w:val="0"/>
                <w:szCs w:val="21"/>
              </w:rPr>
              <w:t>在研究过程中视具体情况向采购人书面</w:t>
            </w:r>
            <w:r>
              <w:rPr>
                <w:rFonts w:hint="eastAsia" w:ascii="宋体" w:hAnsi="宋体" w:eastAsia="宋体" w:cs="宋体"/>
                <w:color w:val="000000"/>
                <w:kern w:val="0"/>
                <w:szCs w:val="21"/>
                <w:highlight w:val="yellow"/>
              </w:rPr>
              <w:t>申请更改</w:t>
            </w:r>
            <w:r>
              <w:rPr>
                <w:rFonts w:hint="eastAsia" w:ascii="宋体" w:hAnsi="宋体" w:eastAsia="宋体" w:cs="宋体"/>
                <w:color w:val="000000"/>
                <w:kern w:val="0"/>
                <w:szCs w:val="21"/>
              </w:rPr>
              <w:t>研究人员，否则该课题负责人将为其违约行为承担责任。</w:t>
            </w:r>
          </w:p>
          <w:p>
            <w:pPr>
              <w:widowControl/>
              <w:spacing w:line="400" w:lineRule="exact"/>
              <w:ind w:firstLine="420"/>
              <w:rPr>
                <w:rFonts w:hint="eastAsia" w:ascii="宋体" w:hAnsi="宋体" w:eastAsia="宋体" w:cs="宋体"/>
                <w:color w:val="000000"/>
                <w:kern w:val="0"/>
                <w:szCs w:val="21"/>
              </w:rPr>
            </w:pPr>
            <w:bookmarkStart w:id="3" w:name="OLE_LINK18"/>
            <w:r>
              <w:rPr>
                <w:rFonts w:hint="eastAsia" w:ascii="宋体" w:hAnsi="宋体" w:eastAsia="宋体" w:cs="Times New Roman"/>
                <w:color w:val="000000"/>
                <w:szCs w:val="21"/>
              </w:rPr>
              <w:t>▲</w:t>
            </w:r>
            <w:bookmarkEnd w:id="3"/>
            <w:r>
              <w:rPr>
                <w:rFonts w:hint="eastAsia" w:ascii="宋体" w:hAnsi="宋体" w:eastAsia="宋体" w:cs="Times New Roman"/>
                <w:color w:val="000000"/>
                <w:szCs w:val="21"/>
              </w:rPr>
              <w:t>（二）</w:t>
            </w:r>
            <w:r>
              <w:rPr>
                <w:rFonts w:hint="eastAsia" w:ascii="宋体" w:hAnsi="宋体" w:eastAsia="宋体" w:cs="Arial"/>
                <w:color w:val="000000"/>
                <w:szCs w:val="21"/>
                <w:highlight w:val="yellow"/>
              </w:rPr>
              <w:t>课题负责人须具有高级专业技术职称或担任过党政机关处级以上（含处级）领导职务</w:t>
            </w:r>
            <w:r>
              <w:rPr>
                <w:rFonts w:hint="eastAsia" w:ascii="宋体" w:hAnsi="宋体" w:eastAsia="宋体" w:cs="Arial"/>
                <w:color w:val="000000"/>
                <w:szCs w:val="21"/>
              </w:rPr>
              <w:t>，如无上述条件者须持有</w:t>
            </w:r>
            <w:r>
              <w:rPr>
                <w:rFonts w:hint="eastAsia" w:ascii="宋体" w:hAnsi="宋体" w:eastAsia="宋体" w:cs="Arial"/>
                <w:color w:val="000000"/>
                <w:szCs w:val="21"/>
                <w:highlight w:val="yellow"/>
              </w:rPr>
              <w:t>两名或以上高级专业技术职称者的书面推荐（推荐书中必须</w:t>
            </w:r>
            <w:r>
              <w:rPr>
                <w:rFonts w:ascii="宋体" w:hAnsi="宋体" w:eastAsia="宋体" w:cs="Arial"/>
                <w:color w:val="000000"/>
                <w:szCs w:val="21"/>
                <w:highlight w:val="yellow"/>
              </w:rPr>
              <w:t>附</w:t>
            </w:r>
            <w:r>
              <w:rPr>
                <w:rFonts w:hint="eastAsia" w:ascii="宋体" w:hAnsi="宋体" w:eastAsia="宋体" w:cs="Arial"/>
                <w:color w:val="000000"/>
                <w:szCs w:val="21"/>
                <w:highlight w:val="yellow"/>
              </w:rPr>
              <w:t>有推荐人的高级</w:t>
            </w:r>
            <w:r>
              <w:rPr>
                <w:rFonts w:ascii="宋体" w:hAnsi="宋体" w:eastAsia="宋体" w:cs="Arial"/>
                <w:color w:val="000000"/>
                <w:szCs w:val="21"/>
                <w:highlight w:val="yellow"/>
              </w:rPr>
              <w:t>专业技术职称证书作为证明材料</w:t>
            </w:r>
            <w:r>
              <w:rPr>
                <w:rFonts w:hint="eastAsia" w:ascii="宋体" w:hAnsi="宋体" w:eastAsia="宋体" w:cs="Arial"/>
                <w:color w:val="000000"/>
                <w:szCs w:val="21"/>
              </w:rPr>
              <w:t>）</w:t>
            </w:r>
            <w:r>
              <w:rPr>
                <w:rFonts w:hint="eastAsia" w:ascii="宋体" w:hAnsi="宋体" w:eastAsia="宋体" w:cs="宋体"/>
                <w:color w:val="000000"/>
                <w:kern w:val="0"/>
                <w:szCs w:val="21"/>
              </w:rPr>
              <w:t>。</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Times New Roman"/>
                <w:color w:val="000000"/>
                <w:szCs w:val="21"/>
              </w:rPr>
              <w:t>▲（三）</w:t>
            </w:r>
            <w:r>
              <w:rPr>
                <w:rFonts w:hint="eastAsia" w:ascii="宋体" w:hAnsi="宋体" w:eastAsia="宋体" w:cs="宋体"/>
                <w:color w:val="FF0000"/>
                <w:kern w:val="0"/>
                <w:szCs w:val="21"/>
              </w:rPr>
              <w:t>课题组前3名主要研究成员（</w:t>
            </w:r>
            <w:r>
              <w:rPr>
                <w:rFonts w:hint="eastAsia" w:ascii="宋体" w:hAnsi="宋体" w:eastAsia="宋体" w:cs="Arial"/>
                <w:color w:val="FF0000"/>
                <w:szCs w:val="21"/>
              </w:rPr>
              <w:t>含课题负责人</w:t>
            </w:r>
            <w:r>
              <w:rPr>
                <w:rFonts w:hint="eastAsia" w:ascii="宋体" w:hAnsi="宋体" w:eastAsia="宋体" w:cs="宋体"/>
                <w:color w:val="FF0000"/>
                <w:kern w:val="0"/>
                <w:szCs w:val="21"/>
              </w:rPr>
              <w:t>）</w:t>
            </w:r>
            <w:r>
              <w:rPr>
                <w:rFonts w:hint="eastAsia" w:ascii="宋体" w:hAnsi="宋体" w:eastAsia="宋体" w:cs="Arial"/>
                <w:color w:val="FF0000"/>
                <w:szCs w:val="21"/>
              </w:rPr>
              <w:t>应为本科（含本科）以上学历</w:t>
            </w:r>
            <w:r>
              <w:rPr>
                <w:rFonts w:hint="eastAsia" w:ascii="宋体" w:hAnsi="宋体" w:eastAsia="宋体" w:cs="宋体"/>
                <w:color w:val="FF0000"/>
                <w:kern w:val="0"/>
                <w:szCs w:val="21"/>
              </w:rPr>
              <w:t>（于投标文件中提供学历证书复印件），所从事工作和研究领域应与课题研究领域相关</w:t>
            </w:r>
            <w:r>
              <w:rPr>
                <w:rFonts w:hint="eastAsia" w:ascii="宋体" w:hAnsi="宋体" w:eastAsia="宋体" w:cs="宋体"/>
                <w:color w:val="000000"/>
                <w:kern w:val="0"/>
                <w:szCs w:val="21"/>
              </w:rPr>
              <w:t>。</w:t>
            </w:r>
            <w:bookmarkStart w:id="4" w:name="OLE_LINK19"/>
          </w:p>
          <w:p>
            <w:pPr>
              <w:widowControl/>
              <w:spacing w:line="400" w:lineRule="exact"/>
              <w:ind w:firstLine="420"/>
              <w:rPr>
                <w:rFonts w:hint="eastAsia" w:ascii="宋体" w:hAnsi="宋体" w:eastAsia="宋体" w:cs="Times New Roman"/>
                <w:color w:val="000000"/>
                <w:szCs w:val="21"/>
              </w:rPr>
            </w:pPr>
          </w:p>
          <w:bookmarkEnd w:id="4"/>
          <w:p>
            <w:pPr>
              <w:widowControl/>
              <w:spacing w:line="400" w:lineRule="exac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四、课题研究大纲</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w:t>
            </w:r>
            <w:r>
              <w:rPr>
                <w:rFonts w:hint="eastAsia" w:ascii="宋体" w:hAnsi="宋体" w:eastAsia="宋体" w:cs="宋体"/>
                <w:color w:val="000000"/>
                <w:kern w:val="0"/>
                <w:szCs w:val="21"/>
                <w:highlight w:val="yellow"/>
              </w:rPr>
              <w:t>必须针对所投标课题项目提供课题研究大纲</w:t>
            </w:r>
            <w:r>
              <w:rPr>
                <w:rFonts w:hint="eastAsia" w:ascii="宋体" w:hAnsi="宋体" w:eastAsia="宋体" w:cs="宋体"/>
                <w:color w:val="000000"/>
                <w:kern w:val="0"/>
                <w:szCs w:val="21"/>
                <w:highlight w:val="yellow"/>
                <w:lang w:eastAsia="zh-CN"/>
              </w:rPr>
              <w:t>（</w:t>
            </w:r>
            <w:r>
              <w:rPr>
                <w:rFonts w:hint="eastAsia" w:ascii="宋体" w:hAnsi="宋体" w:eastAsia="宋体" w:cs="宋体"/>
                <w:color w:val="000000"/>
                <w:kern w:val="0"/>
                <w:szCs w:val="21"/>
                <w:highlight w:val="yellow"/>
                <w:lang w:val="en-US" w:eastAsia="zh-CN"/>
              </w:rPr>
              <w:t>第三部分 暗标）</w:t>
            </w:r>
            <w:r>
              <w:rPr>
                <w:rFonts w:hint="eastAsia" w:ascii="宋体" w:hAnsi="宋体" w:eastAsia="宋体" w:cs="宋体"/>
                <w:color w:val="000000"/>
                <w:kern w:val="0"/>
                <w:szCs w:val="21"/>
              </w:rPr>
              <w:t>，</w:t>
            </w:r>
            <w:r>
              <w:rPr>
                <w:rFonts w:hint="eastAsia" w:ascii="宋体" w:hAnsi="宋体" w:eastAsia="宋体" w:cs="宋体"/>
                <w:b/>
                <w:bCs/>
                <w:color w:val="FF0000"/>
                <w:kern w:val="0"/>
                <w:szCs w:val="21"/>
              </w:rPr>
              <w:t>并另行单独装订成册，</w:t>
            </w:r>
            <w:r>
              <w:rPr>
                <w:rFonts w:hint="eastAsia" w:ascii="宋体" w:hAnsi="宋体" w:eastAsia="宋体" w:cs="宋体"/>
                <w:b/>
                <w:color w:val="FF0000"/>
                <w:kern w:val="0"/>
                <w:szCs w:val="21"/>
              </w:rPr>
              <w:t>未提供</w:t>
            </w:r>
            <w:r>
              <w:rPr>
                <w:rFonts w:hint="eastAsia" w:ascii="宋体" w:hAnsi="宋体" w:eastAsia="宋体" w:cs="宋体"/>
                <w:b/>
                <w:bCs/>
                <w:color w:val="FF0000"/>
                <w:kern w:val="0"/>
                <w:szCs w:val="21"/>
              </w:rPr>
              <w:t>课题研究大纲</w:t>
            </w:r>
            <w:r>
              <w:rPr>
                <w:rFonts w:hint="eastAsia" w:ascii="宋体" w:hAnsi="宋体" w:eastAsia="宋体" w:cs="宋体"/>
                <w:b/>
                <w:color w:val="FF0000"/>
                <w:kern w:val="0"/>
                <w:szCs w:val="21"/>
              </w:rPr>
              <w:t>的作投标无效处理</w:t>
            </w:r>
            <w:r>
              <w:rPr>
                <w:rFonts w:hint="eastAsia" w:ascii="宋体" w:hAnsi="宋体" w:eastAsia="宋体" w:cs="宋体"/>
                <w:color w:val="000000"/>
                <w:kern w:val="0"/>
                <w:szCs w:val="21"/>
              </w:rPr>
              <w:t>。</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研究大纲采用暗标方式，封面及文内不得出现投标单位名称和人员信息（或者暗示投标人名称和人员的信息），</w:t>
            </w:r>
            <w:r>
              <w:rPr>
                <w:rFonts w:hint="eastAsia" w:ascii="宋体" w:hAnsi="宋体" w:eastAsia="宋体" w:cs="宋体"/>
                <w:b/>
                <w:color w:val="000000"/>
                <w:kern w:val="0"/>
                <w:szCs w:val="21"/>
              </w:rPr>
              <w:t>否则投标无效</w:t>
            </w:r>
            <w:r>
              <w:rPr>
                <w:rFonts w:hint="eastAsia" w:ascii="宋体" w:hAnsi="宋体" w:eastAsia="宋体" w:cs="宋体"/>
                <w:color w:val="000000"/>
                <w:kern w:val="0"/>
                <w:szCs w:val="21"/>
              </w:rPr>
              <w:t>。</w:t>
            </w:r>
          </w:p>
          <w:p>
            <w:pPr>
              <w:widowControl/>
              <w:spacing w:line="400" w:lineRule="exact"/>
              <w:ind w:firstLine="420"/>
              <w:rPr>
                <w:rFonts w:hint="eastAsia" w:ascii="宋体" w:hAnsi="宋体" w:eastAsia="宋体" w:cs="宋体"/>
                <w:b/>
                <w:bCs/>
                <w:color w:val="000000"/>
                <w:kern w:val="0"/>
                <w:szCs w:val="21"/>
              </w:rPr>
            </w:pPr>
          </w:p>
          <w:p>
            <w:pPr>
              <w:widowControl/>
              <w:spacing w:line="400" w:lineRule="exac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五、成果验收</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（一）课题研究任务完成后，由采购人根据课题涉密等级，成立研究成果评审验收委员会，组织专家对课题研究成果进行评审验收。</w:t>
            </w:r>
          </w:p>
          <w:p>
            <w:pPr>
              <w:widowControl/>
              <w:spacing w:line="400" w:lineRule="exact"/>
              <w:ind w:firstLine="420"/>
              <w:rPr>
                <w:rFonts w:hint="eastAsia" w:ascii="宋体" w:hAnsi="宋体" w:eastAsia="宋体" w:cs="宋体"/>
                <w:color w:val="000000"/>
                <w:kern w:val="0"/>
                <w:szCs w:val="21"/>
              </w:rPr>
            </w:pPr>
            <w:bookmarkStart w:id="5" w:name="OLE_LINK21"/>
            <w:r>
              <w:rPr>
                <w:rFonts w:hint="eastAsia" w:ascii="宋体" w:hAnsi="宋体" w:eastAsia="宋体" w:cs="Times New Roman"/>
                <w:color w:val="000000"/>
                <w:szCs w:val="21"/>
              </w:rPr>
              <w:t>▲</w:t>
            </w:r>
            <w:r>
              <w:rPr>
                <w:rFonts w:hint="eastAsia" w:ascii="宋体" w:hAnsi="宋体" w:eastAsia="宋体" w:cs="宋体"/>
                <w:color w:val="000000"/>
                <w:kern w:val="0"/>
                <w:szCs w:val="21"/>
                <w:highlight w:val="yellow"/>
              </w:rPr>
              <w:t>（二）研究成果通过评审验收后，课题组必须报送如下材料的纸质版和电子版各1份</w:t>
            </w:r>
            <w:r>
              <w:rPr>
                <w:rFonts w:hint="eastAsia" w:ascii="宋体" w:hAnsi="宋体" w:eastAsia="宋体" w:cs="宋体"/>
                <w:color w:val="000000"/>
                <w:kern w:val="0"/>
                <w:szCs w:val="21"/>
              </w:rPr>
              <w:t>：</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1.完成3万字</w:t>
            </w:r>
            <w:r>
              <w:rPr>
                <w:rFonts w:ascii="宋体" w:hAnsi="宋体" w:eastAsia="宋体" w:cs="宋体"/>
                <w:color w:val="000000"/>
                <w:kern w:val="0"/>
                <w:szCs w:val="21"/>
              </w:rPr>
              <w:t>左右</w:t>
            </w:r>
            <w:r>
              <w:rPr>
                <w:rFonts w:hint="eastAsia" w:ascii="宋体" w:hAnsi="宋体" w:eastAsia="宋体" w:cs="宋体"/>
                <w:color w:val="000000"/>
                <w:kern w:val="0"/>
                <w:szCs w:val="21"/>
              </w:rPr>
              <w:t>的研究</w:t>
            </w:r>
            <w:r>
              <w:rPr>
                <w:rFonts w:ascii="宋体" w:hAnsi="宋体" w:eastAsia="宋体" w:cs="宋体"/>
                <w:color w:val="000000"/>
                <w:kern w:val="0"/>
                <w:szCs w:val="21"/>
              </w:rPr>
              <w:t>报告</w:t>
            </w:r>
            <w:r>
              <w:rPr>
                <w:rFonts w:hint="eastAsia" w:ascii="宋体" w:hAnsi="宋体" w:eastAsia="宋体" w:cs="宋体"/>
                <w:color w:val="000000"/>
                <w:kern w:val="0"/>
                <w:szCs w:val="21"/>
              </w:rPr>
              <w:t>；</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2.完成3000字以内的研究成果提要；</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3.课题研究工作报告。内容包括：成果名称、课题项目批准号、项目负责人、起止研究时间、课题组主要成员及各成员撰写的内容和字数、课题研究主要过程、技术路线、主要研究方法、成果主要内容及特点、主要应用方式等。</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4.经费使用情况报告。</w:t>
            </w:r>
          </w:p>
          <w:p>
            <w:pPr>
              <w:widowControl/>
              <w:spacing w:line="400" w:lineRule="exact"/>
              <w:ind w:firstLine="420"/>
              <w:rPr>
                <w:rFonts w:hint="eastAsia" w:ascii="宋体" w:hAnsi="宋体" w:eastAsia="宋体" w:cs="Times New Roman"/>
                <w:color w:val="000000"/>
                <w:szCs w:val="21"/>
              </w:rPr>
            </w:pPr>
            <w:r>
              <w:rPr>
                <w:rFonts w:hint="eastAsia" w:ascii="宋体" w:hAnsi="宋体" w:eastAsia="宋体" w:cs="Times New Roman"/>
                <w:color w:val="000000"/>
                <w:szCs w:val="21"/>
              </w:rPr>
              <w:t>（三）研究成果评审验收前，由广西重大课题研究招投标工作联席会议办公室委托具有资质的部门对课题研究成果进行查重，查重</w:t>
            </w:r>
            <w:r>
              <w:rPr>
                <w:rFonts w:hint="eastAsia" w:ascii="宋体" w:hAnsi="宋体" w:eastAsia="宋体" w:cs="Times New Roman"/>
                <w:color w:val="000000"/>
                <w:szCs w:val="21"/>
                <w:highlight w:val="yellow"/>
              </w:rPr>
              <w:t>总文字</w:t>
            </w:r>
            <w:r>
              <w:rPr>
                <w:rFonts w:hint="eastAsia" w:ascii="宋体" w:hAnsi="宋体" w:eastAsia="宋体" w:cs="Times New Roman"/>
                <w:color w:val="000000"/>
                <w:szCs w:val="21"/>
              </w:rPr>
              <w:t>复制比</w:t>
            </w:r>
            <w:r>
              <w:rPr>
                <w:rFonts w:hint="eastAsia" w:ascii="宋体" w:hAnsi="宋体" w:eastAsia="宋体" w:cs="Times New Roman"/>
                <w:color w:val="000000"/>
                <w:szCs w:val="21"/>
                <w:highlight w:val="yellow"/>
              </w:rPr>
              <w:t>不能超过20%</w:t>
            </w:r>
            <w:r>
              <w:rPr>
                <w:rFonts w:hint="eastAsia" w:ascii="宋体" w:hAnsi="宋体" w:eastAsia="宋体" w:cs="Times New Roman"/>
                <w:color w:val="000000"/>
                <w:szCs w:val="21"/>
              </w:rPr>
              <w:t>，其中</w:t>
            </w:r>
            <w:r>
              <w:rPr>
                <w:rFonts w:hint="eastAsia" w:ascii="宋体" w:hAnsi="宋体" w:eastAsia="宋体" w:cs="Times New Roman"/>
                <w:color w:val="000000"/>
                <w:szCs w:val="21"/>
                <w:highlight w:val="yellow"/>
              </w:rPr>
              <w:t>主要研究结论</w:t>
            </w:r>
            <w:r>
              <w:rPr>
                <w:rFonts w:hint="eastAsia" w:ascii="宋体" w:hAnsi="宋体" w:eastAsia="宋体" w:cs="Times New Roman"/>
                <w:color w:val="000000"/>
                <w:szCs w:val="21"/>
              </w:rPr>
              <w:t>和</w:t>
            </w:r>
            <w:r>
              <w:rPr>
                <w:rFonts w:hint="eastAsia" w:ascii="宋体" w:hAnsi="宋体" w:eastAsia="宋体" w:cs="Times New Roman"/>
                <w:color w:val="000000"/>
                <w:szCs w:val="21"/>
                <w:highlight w:val="yellow"/>
              </w:rPr>
              <w:t>对策措施</w:t>
            </w:r>
            <w:r>
              <w:rPr>
                <w:rFonts w:hint="eastAsia" w:ascii="宋体" w:hAnsi="宋体" w:eastAsia="宋体" w:cs="Times New Roman"/>
                <w:color w:val="000000"/>
                <w:szCs w:val="21"/>
              </w:rPr>
              <w:t>的文字复制比</w:t>
            </w:r>
            <w:r>
              <w:rPr>
                <w:rFonts w:hint="eastAsia" w:ascii="宋体" w:hAnsi="宋体" w:eastAsia="宋体" w:cs="Times New Roman"/>
                <w:color w:val="000000"/>
                <w:szCs w:val="21"/>
                <w:highlight w:val="yellow"/>
              </w:rPr>
              <w:t>不超过10%</w:t>
            </w:r>
            <w:r>
              <w:rPr>
                <w:rFonts w:hint="eastAsia" w:ascii="宋体" w:hAnsi="宋体" w:eastAsia="宋体" w:cs="Times New Roman"/>
                <w:color w:val="000000"/>
                <w:szCs w:val="21"/>
              </w:rPr>
              <w:t>。</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课题研究成果经初步审查后，由采购人组织课题研究成果验收委员会，按照验收大纲的要求进行评审验收。验收通过的课题研究成果，课题组必须根据评审验收委员会提出的意见建议进行进一步修改完善，然后报广西重大课题研究招投标工作联席会议办公室审查确定。</w:t>
            </w:r>
            <w:bookmarkEnd w:id="5"/>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（四）采购人于鉴定验收前三天将课题研究成果的有关材料送达评委，供其审阅并写出个人的课题成果鉴定书面意见。</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（五）评审验收的标准与内容</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1.课题研究的技术路线是否正确，研究方法是否科学。</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2.课题研究所使用的资料、数据是否准确、完整、详实、可信，论证的方法是否可靠，推算结论是否具有实践的检验性。</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3.课题成果有无理论意义、实践意义，观点是否正确，论据是否充分，在理论和实践上有何创新，填补了哪些方面研究的空白，对策或政策建议是否具有可操作性，可以预期的经济效益、社会效益和理论价值、实践价值如何。</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4.课题成果尚存在哪些问题与不足，需要作出哪些方面的补充、修改和完善。</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5.课题研究成果是否通过鉴定，达到何种水平。</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六）采购人根据评审验收委员会的评审意见，提出该课题研究成果是否通过验收的意见，提交广西重大课题研究招投标工作联席会议办公室审定。通过评审验收的课题研究成果，由广西重大课题研究招投标工作联席会议办公室颁发《广西重大课题研究结题证书》。</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Times New Roman"/>
                <w:color w:val="000000"/>
                <w:szCs w:val="21"/>
              </w:rPr>
              <w:t>▲</w:t>
            </w:r>
            <w:r>
              <w:rPr>
                <w:rFonts w:hint="eastAsia" w:ascii="宋体" w:hAnsi="宋体" w:eastAsia="宋体" w:cs="宋体"/>
                <w:color w:val="000000"/>
                <w:kern w:val="0"/>
                <w:szCs w:val="21"/>
              </w:rPr>
              <w:t>（七）经验收未达到合同规定要求的课题研究成果，课题组必须根据评审验收委员会的意见和建议，在规定的时间内进行修改、补充和完善。重新验收仍不合格的按违约予以撤项。已拨付的课题研究经费要如数退回采购人。</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Times New Roman"/>
                <w:color w:val="000000"/>
                <w:szCs w:val="21"/>
              </w:rPr>
              <w:t>▲</w:t>
            </w:r>
            <w:r>
              <w:rPr>
                <w:rFonts w:hint="eastAsia" w:ascii="宋体" w:hAnsi="宋体" w:eastAsia="宋体" w:cs="宋体"/>
                <w:color w:val="000000"/>
                <w:kern w:val="0"/>
                <w:szCs w:val="21"/>
              </w:rPr>
              <w:t>（八）因不可抗力原因需要延期验收的课题，课题组须向采购人提出书面申请。经批准后在一定期限内仍无法完成研究任务的，应提前报告并办理撤项手续。</w:t>
            </w:r>
          </w:p>
          <w:p>
            <w:pPr>
              <w:widowControl/>
              <w:spacing w:line="400" w:lineRule="exact"/>
              <w:rPr>
                <w:rFonts w:hint="eastAsia" w:ascii="宋体" w:hAnsi="宋体" w:eastAsia="宋体" w:cs="宋体"/>
                <w:b/>
                <w:bCs/>
                <w:color w:val="000000"/>
                <w:kern w:val="0"/>
                <w:szCs w:val="21"/>
              </w:rPr>
            </w:pPr>
          </w:p>
          <w:p>
            <w:pPr>
              <w:widowControl/>
              <w:spacing w:line="400" w:lineRule="exac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六、成果应用</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Times New Roman"/>
                <w:color w:val="000000"/>
                <w:szCs w:val="21"/>
              </w:rPr>
              <w:t>▲</w:t>
            </w:r>
            <w:r>
              <w:rPr>
                <w:rFonts w:hint="eastAsia" w:ascii="宋体" w:hAnsi="宋体" w:eastAsia="宋体" w:cs="宋体"/>
                <w:color w:val="000000"/>
                <w:kern w:val="0"/>
                <w:szCs w:val="21"/>
              </w:rPr>
              <w:t>1.经验收合格后的课题研究成果，根据《中华人民共和国著作权法》相关规定，除署名权以外的著作权属于广西重大课题研究招投标工作联席会议办公室。未经批准，任何组织和个人不得引用、转载、扩散及公开发表。</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2.广西重大课题研究成果的应用途径：</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（1）以课题研究成果为基础，形成自治区党委或自治区人民政府的有关决定或意见、办法、规定、政策、通知、实施方案等文件；</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（2）作为自治区党委、自治区人民政府有关会议文件、领导讲话和文章等文稿写作的参考材料；</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（3）呈报自治区党委、自治区人大常委会、自治区人民政府、自治区政协及有关领导作决策或工作参考；</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（4）以自治区党委、自治区人民政府的名义上报党中央、国务院及有关部门，或形成有关汇报材料；</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（5）分送自治区有关部门和市作决策参考或在工作中应用；</w:t>
            </w:r>
          </w:p>
          <w:p>
            <w:pPr>
              <w:widowControl/>
              <w:spacing w:line="400" w:lineRule="exact"/>
              <w:ind w:firstLine="420"/>
              <w:rPr>
                <w:rFonts w:hint="eastAsia" w:ascii="宋体" w:hAnsi="宋体" w:eastAsia="宋体" w:cs="宋体"/>
                <w:color w:val="000000"/>
                <w:kern w:val="0"/>
                <w:szCs w:val="21"/>
              </w:rPr>
            </w:pPr>
            <w:r>
              <w:rPr>
                <w:rFonts w:hint="eastAsia" w:ascii="宋体" w:hAnsi="宋体" w:eastAsia="宋体" w:cs="宋体"/>
                <w:color w:val="000000"/>
                <w:kern w:val="0"/>
                <w:szCs w:val="21"/>
              </w:rPr>
              <w:t>（6）广西重大课题研究招投标工作联席会议办公室对课题研究成果（属内部机密或不宜公开的研究成果除外）进行汇编成册，公开发行或内部发行。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61" w:type="dxa"/>
            <w:tcBorders>
              <w:top w:val="single" w:color="auto" w:sz="4" w:space="0"/>
              <w:left w:val="single" w:color="auto" w:sz="4" w:space="0"/>
              <w:bottom w:val="single" w:color="auto" w:sz="4" w:space="0"/>
              <w:right w:val="single" w:color="auto" w:sz="4" w:space="0"/>
            </w:tcBorders>
            <w:vAlign w:val="center"/>
          </w:tcPr>
          <w:p>
            <w:pPr>
              <w:numPr>
                <w:ilvl w:val="0"/>
                <w:numId w:val="1"/>
              </w:numPr>
              <w:spacing w:line="400" w:lineRule="exact"/>
              <w:jc w:val="center"/>
              <w:rPr>
                <w:rFonts w:hint="eastAsia" w:ascii="宋体" w:hAnsi="宋体" w:eastAsia="宋体" w:cs="Times New Roman"/>
                <w:color w:val="000000"/>
                <w:szCs w:val="21"/>
              </w:rPr>
            </w:pPr>
          </w:p>
        </w:tc>
        <w:tc>
          <w:tcPr>
            <w:tcW w:w="2180" w:type="dxa"/>
            <w:gridSpan w:val="2"/>
            <w:tcBorders>
              <w:top w:val="single" w:color="auto" w:sz="4" w:space="0"/>
              <w:left w:val="single" w:color="auto" w:sz="4" w:space="0"/>
              <w:bottom w:val="single" w:color="auto" w:sz="4" w:space="0"/>
              <w:right w:val="single" w:color="auto" w:sz="4" w:space="0"/>
            </w:tcBorders>
          </w:tcPr>
          <w:p>
            <w:pPr>
              <w:spacing w:line="350" w:lineRule="atLeast"/>
              <w:jc w:val="center"/>
              <w:rPr>
                <w:rFonts w:hint="eastAsia" w:ascii="宋体" w:hAnsi="宋体" w:eastAsia="宋体" w:cs="Times New Roman"/>
                <w:color w:val="000000"/>
                <w:szCs w:val="21"/>
              </w:rPr>
            </w:pPr>
            <w:r>
              <w:rPr>
                <w:rFonts w:hint="eastAsia" w:ascii="宋体" w:hAnsi="宋体" w:eastAsia="宋体" w:cs="Times New Roman"/>
                <w:color w:val="000000"/>
                <w:szCs w:val="21"/>
              </w:rPr>
              <w:t>提升广西汽车产业链供应链稳定性和竞争性对策研究</w:t>
            </w:r>
          </w:p>
        </w:tc>
        <w:tc>
          <w:tcPr>
            <w:tcW w:w="810" w:type="dxa"/>
            <w:tcBorders>
              <w:top w:val="single" w:color="auto" w:sz="4" w:space="0"/>
              <w:left w:val="single" w:color="auto" w:sz="4" w:space="0"/>
              <w:bottom w:val="single" w:color="auto" w:sz="4" w:space="0"/>
              <w:right w:val="single" w:color="auto" w:sz="4" w:space="0"/>
            </w:tcBorders>
            <w:vAlign w:val="center"/>
          </w:tcPr>
          <w:p>
            <w:pPr>
              <w:widowControl/>
              <w:spacing w:line="350" w:lineRule="atLeast"/>
              <w:jc w:val="center"/>
              <w:rPr>
                <w:rFonts w:ascii="宋体" w:hAnsi="宋体" w:eastAsia="宋体" w:cs="宋体"/>
                <w:color w:val="000000"/>
                <w:kern w:val="0"/>
                <w:szCs w:val="21"/>
              </w:rPr>
            </w:pPr>
            <w:r>
              <w:rPr>
                <w:rFonts w:hint="eastAsia" w:ascii="宋体" w:hAnsi="宋体" w:eastAsia="宋体" w:cs="宋体"/>
                <w:color w:val="000000"/>
                <w:kern w:val="0"/>
                <w:szCs w:val="21"/>
              </w:rPr>
              <w:t>1项</w:t>
            </w:r>
          </w:p>
        </w:tc>
        <w:tc>
          <w:tcPr>
            <w:tcW w:w="5955" w:type="dxa"/>
            <w:vMerge w:val="continue"/>
            <w:tcBorders>
              <w:left w:val="single" w:color="auto" w:sz="4" w:space="0"/>
              <w:right w:val="single" w:color="auto" w:sz="4" w:space="0"/>
            </w:tcBorders>
            <w:vAlign w:val="center"/>
          </w:tcPr>
          <w:p>
            <w:pPr>
              <w:widowControl/>
              <w:spacing w:line="400" w:lineRule="exact"/>
              <w:rPr>
                <w:rFonts w:hint="eastAsia" w:ascii="宋体" w:hAnsi="宋体" w:eastAsia="宋体" w:cs="宋体"/>
                <w:b/>
                <w:bCs/>
                <w:color w:val="000000"/>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61" w:type="dxa"/>
            <w:tcBorders>
              <w:top w:val="single" w:color="auto" w:sz="4" w:space="0"/>
              <w:left w:val="single" w:color="auto" w:sz="4" w:space="0"/>
              <w:bottom w:val="single" w:color="auto" w:sz="4" w:space="0"/>
              <w:right w:val="single" w:color="auto" w:sz="4" w:space="0"/>
            </w:tcBorders>
            <w:vAlign w:val="center"/>
          </w:tcPr>
          <w:p>
            <w:pPr>
              <w:numPr>
                <w:ilvl w:val="0"/>
                <w:numId w:val="1"/>
              </w:numPr>
              <w:spacing w:line="400" w:lineRule="exact"/>
              <w:jc w:val="center"/>
              <w:rPr>
                <w:rFonts w:hint="eastAsia" w:ascii="宋体" w:hAnsi="宋体" w:eastAsia="宋体" w:cs="Times New Roman"/>
                <w:color w:val="000000"/>
                <w:szCs w:val="21"/>
              </w:rPr>
            </w:pPr>
          </w:p>
        </w:tc>
        <w:tc>
          <w:tcPr>
            <w:tcW w:w="2180" w:type="dxa"/>
            <w:gridSpan w:val="2"/>
            <w:tcBorders>
              <w:top w:val="single" w:color="auto" w:sz="4" w:space="0"/>
              <w:left w:val="single" w:color="auto" w:sz="4" w:space="0"/>
              <w:bottom w:val="single" w:color="auto" w:sz="4" w:space="0"/>
              <w:right w:val="single" w:color="auto" w:sz="4" w:space="0"/>
            </w:tcBorders>
          </w:tcPr>
          <w:p>
            <w:pPr>
              <w:spacing w:line="350" w:lineRule="atLeast"/>
              <w:jc w:val="center"/>
              <w:rPr>
                <w:rFonts w:hint="eastAsia" w:ascii="宋体" w:hAnsi="宋体" w:eastAsia="宋体" w:cs="Times New Roman"/>
                <w:color w:val="000000"/>
                <w:szCs w:val="21"/>
              </w:rPr>
            </w:pPr>
            <w:r>
              <w:rPr>
                <w:rFonts w:hint="eastAsia" w:ascii="宋体" w:hAnsi="宋体" w:eastAsia="宋体" w:cs="Times New Roman"/>
                <w:color w:val="000000"/>
                <w:szCs w:val="21"/>
              </w:rPr>
              <w:t>提升广西产品市场适配性</w:t>
            </w:r>
            <w:r>
              <w:rPr>
                <w:rFonts w:ascii="宋体" w:hAnsi="宋体" w:eastAsia="宋体" w:cs="Times New Roman"/>
                <w:color w:val="000000"/>
                <w:szCs w:val="21"/>
              </w:rPr>
              <w:t xml:space="preserve">  </w:t>
            </w:r>
            <w:r>
              <w:rPr>
                <w:rFonts w:hint="eastAsia" w:ascii="宋体" w:hAnsi="宋体" w:eastAsia="宋体" w:cs="Times New Roman"/>
                <w:color w:val="000000"/>
                <w:szCs w:val="21"/>
              </w:rPr>
              <w:t>积极参与国内大循环研究</w:t>
            </w:r>
          </w:p>
        </w:tc>
        <w:tc>
          <w:tcPr>
            <w:tcW w:w="810" w:type="dxa"/>
            <w:tcBorders>
              <w:top w:val="single" w:color="auto" w:sz="4" w:space="0"/>
              <w:left w:val="single" w:color="auto" w:sz="4" w:space="0"/>
              <w:bottom w:val="single" w:color="auto" w:sz="4" w:space="0"/>
              <w:right w:val="single" w:color="auto" w:sz="4" w:space="0"/>
            </w:tcBorders>
            <w:vAlign w:val="center"/>
          </w:tcPr>
          <w:p>
            <w:pPr>
              <w:widowControl/>
              <w:spacing w:line="350" w:lineRule="atLeast"/>
              <w:jc w:val="center"/>
              <w:rPr>
                <w:rFonts w:ascii="宋体" w:hAnsi="宋体" w:eastAsia="宋体" w:cs="宋体"/>
                <w:color w:val="000000"/>
                <w:kern w:val="0"/>
                <w:szCs w:val="21"/>
              </w:rPr>
            </w:pPr>
            <w:r>
              <w:rPr>
                <w:rFonts w:hint="eastAsia" w:ascii="宋体" w:hAnsi="宋体" w:eastAsia="宋体" w:cs="宋体"/>
                <w:color w:val="000000"/>
                <w:kern w:val="0"/>
                <w:szCs w:val="21"/>
              </w:rPr>
              <w:t>1项</w:t>
            </w:r>
          </w:p>
        </w:tc>
        <w:tc>
          <w:tcPr>
            <w:tcW w:w="5955" w:type="dxa"/>
            <w:vMerge w:val="continue"/>
            <w:tcBorders>
              <w:left w:val="single" w:color="auto" w:sz="4" w:space="0"/>
              <w:right w:val="single" w:color="auto" w:sz="4" w:space="0"/>
            </w:tcBorders>
            <w:vAlign w:val="center"/>
          </w:tcPr>
          <w:p>
            <w:pPr>
              <w:widowControl/>
              <w:spacing w:line="400" w:lineRule="exact"/>
              <w:rPr>
                <w:rFonts w:hint="eastAsia" w:ascii="宋体" w:hAnsi="宋体" w:eastAsia="宋体" w:cs="宋体"/>
                <w:b/>
                <w:bCs/>
                <w:color w:val="000000"/>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61" w:type="dxa"/>
            <w:tcBorders>
              <w:top w:val="single" w:color="auto" w:sz="4" w:space="0"/>
              <w:left w:val="single" w:color="auto" w:sz="4" w:space="0"/>
              <w:bottom w:val="single" w:color="auto" w:sz="4" w:space="0"/>
              <w:right w:val="single" w:color="auto" w:sz="4" w:space="0"/>
            </w:tcBorders>
            <w:vAlign w:val="center"/>
          </w:tcPr>
          <w:p>
            <w:pPr>
              <w:numPr>
                <w:ilvl w:val="0"/>
                <w:numId w:val="1"/>
              </w:numPr>
              <w:spacing w:line="400" w:lineRule="exact"/>
              <w:jc w:val="center"/>
              <w:rPr>
                <w:rFonts w:hint="eastAsia" w:ascii="宋体" w:hAnsi="宋体" w:eastAsia="宋体" w:cs="Times New Roman"/>
                <w:color w:val="000000"/>
                <w:szCs w:val="21"/>
              </w:rPr>
            </w:pPr>
          </w:p>
        </w:tc>
        <w:tc>
          <w:tcPr>
            <w:tcW w:w="2180" w:type="dxa"/>
            <w:gridSpan w:val="2"/>
            <w:tcBorders>
              <w:top w:val="single" w:color="auto" w:sz="4" w:space="0"/>
              <w:left w:val="single" w:color="auto" w:sz="4" w:space="0"/>
              <w:bottom w:val="single" w:color="auto" w:sz="4" w:space="0"/>
              <w:right w:val="single" w:color="auto" w:sz="4" w:space="0"/>
            </w:tcBorders>
          </w:tcPr>
          <w:p>
            <w:pPr>
              <w:spacing w:line="350" w:lineRule="atLeast"/>
              <w:jc w:val="center"/>
              <w:rPr>
                <w:rFonts w:hint="eastAsia" w:ascii="宋体" w:hAnsi="宋体" w:eastAsia="宋体" w:cs="Times New Roman"/>
                <w:color w:val="000000"/>
                <w:szCs w:val="21"/>
              </w:rPr>
            </w:pPr>
            <w:r>
              <w:rPr>
                <w:rFonts w:hint="eastAsia" w:ascii="宋体" w:hAnsi="宋体" w:eastAsia="宋体" w:cs="Times New Roman"/>
                <w:color w:val="000000"/>
                <w:szCs w:val="21"/>
              </w:rPr>
              <w:t>广西与全国同步实现社会主义现代化的路径研究</w:t>
            </w:r>
          </w:p>
        </w:tc>
        <w:tc>
          <w:tcPr>
            <w:tcW w:w="810" w:type="dxa"/>
            <w:tcBorders>
              <w:top w:val="single" w:color="auto" w:sz="4" w:space="0"/>
              <w:left w:val="single" w:color="auto" w:sz="4" w:space="0"/>
              <w:bottom w:val="single" w:color="auto" w:sz="4" w:space="0"/>
              <w:right w:val="single" w:color="auto" w:sz="4" w:space="0"/>
            </w:tcBorders>
            <w:vAlign w:val="center"/>
          </w:tcPr>
          <w:p>
            <w:pPr>
              <w:widowControl/>
              <w:spacing w:line="350" w:lineRule="atLeast"/>
              <w:jc w:val="center"/>
              <w:rPr>
                <w:rFonts w:ascii="宋体" w:hAnsi="宋体" w:eastAsia="宋体" w:cs="宋体"/>
                <w:color w:val="000000"/>
                <w:kern w:val="0"/>
                <w:szCs w:val="21"/>
              </w:rPr>
            </w:pPr>
            <w:r>
              <w:rPr>
                <w:rFonts w:hint="eastAsia" w:ascii="宋体" w:hAnsi="宋体" w:eastAsia="宋体" w:cs="宋体"/>
                <w:color w:val="000000"/>
                <w:kern w:val="0"/>
                <w:szCs w:val="21"/>
              </w:rPr>
              <w:t>1项</w:t>
            </w:r>
          </w:p>
        </w:tc>
        <w:tc>
          <w:tcPr>
            <w:tcW w:w="5955" w:type="dxa"/>
            <w:vMerge w:val="continue"/>
            <w:tcBorders>
              <w:left w:val="single" w:color="auto" w:sz="4" w:space="0"/>
              <w:right w:val="single" w:color="auto" w:sz="4" w:space="0"/>
            </w:tcBorders>
            <w:vAlign w:val="center"/>
          </w:tcPr>
          <w:p>
            <w:pPr>
              <w:widowControl/>
              <w:spacing w:line="400" w:lineRule="exact"/>
              <w:rPr>
                <w:rFonts w:hint="eastAsia" w:ascii="宋体" w:hAnsi="宋体" w:eastAsia="宋体" w:cs="宋体"/>
                <w:b/>
                <w:bCs/>
                <w:color w:val="000000"/>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61" w:type="dxa"/>
            <w:tcBorders>
              <w:top w:val="single" w:color="auto" w:sz="4" w:space="0"/>
              <w:left w:val="single" w:color="auto" w:sz="4" w:space="0"/>
              <w:bottom w:val="single" w:color="auto" w:sz="4" w:space="0"/>
              <w:right w:val="single" w:color="auto" w:sz="4" w:space="0"/>
            </w:tcBorders>
            <w:vAlign w:val="center"/>
          </w:tcPr>
          <w:p>
            <w:pPr>
              <w:numPr>
                <w:ilvl w:val="0"/>
                <w:numId w:val="1"/>
              </w:numPr>
              <w:spacing w:line="400" w:lineRule="exact"/>
              <w:jc w:val="center"/>
              <w:rPr>
                <w:rFonts w:hint="eastAsia" w:ascii="宋体" w:hAnsi="宋体" w:eastAsia="宋体" w:cs="Times New Roman"/>
                <w:color w:val="000000"/>
                <w:szCs w:val="21"/>
              </w:rPr>
            </w:pPr>
          </w:p>
        </w:tc>
        <w:tc>
          <w:tcPr>
            <w:tcW w:w="2180" w:type="dxa"/>
            <w:gridSpan w:val="2"/>
            <w:tcBorders>
              <w:top w:val="single" w:color="auto" w:sz="4" w:space="0"/>
              <w:left w:val="single" w:color="auto" w:sz="4" w:space="0"/>
              <w:bottom w:val="single" w:color="auto" w:sz="4" w:space="0"/>
              <w:right w:val="single" w:color="auto" w:sz="4" w:space="0"/>
            </w:tcBorders>
          </w:tcPr>
          <w:p>
            <w:pPr>
              <w:spacing w:line="350" w:lineRule="atLeast"/>
              <w:jc w:val="center"/>
              <w:rPr>
                <w:rFonts w:hint="eastAsia" w:ascii="宋体" w:hAnsi="宋体" w:eastAsia="宋体" w:cs="Times New Roman"/>
                <w:color w:val="000000"/>
                <w:szCs w:val="21"/>
              </w:rPr>
            </w:pPr>
            <w:r>
              <w:rPr>
                <w:rFonts w:hint="eastAsia" w:ascii="宋体" w:hAnsi="宋体" w:eastAsia="宋体" w:cs="Times New Roman"/>
                <w:color w:val="000000"/>
                <w:szCs w:val="21"/>
              </w:rPr>
              <w:t>加快构建广西有色金属全产业链高质量发展对策研究</w:t>
            </w:r>
          </w:p>
        </w:tc>
        <w:tc>
          <w:tcPr>
            <w:tcW w:w="810" w:type="dxa"/>
            <w:tcBorders>
              <w:top w:val="single" w:color="auto" w:sz="4" w:space="0"/>
              <w:left w:val="single" w:color="auto" w:sz="4" w:space="0"/>
              <w:bottom w:val="single" w:color="auto" w:sz="4" w:space="0"/>
              <w:right w:val="single" w:color="auto" w:sz="4" w:space="0"/>
            </w:tcBorders>
            <w:vAlign w:val="center"/>
          </w:tcPr>
          <w:p>
            <w:pPr>
              <w:widowControl/>
              <w:spacing w:line="350" w:lineRule="atLeast"/>
              <w:jc w:val="center"/>
              <w:rPr>
                <w:rFonts w:ascii="宋体" w:hAnsi="宋体" w:eastAsia="宋体" w:cs="宋体"/>
                <w:color w:val="000000"/>
                <w:kern w:val="0"/>
                <w:szCs w:val="21"/>
              </w:rPr>
            </w:pPr>
            <w:r>
              <w:rPr>
                <w:rFonts w:hint="eastAsia" w:ascii="宋体" w:hAnsi="宋体" w:eastAsia="宋体" w:cs="宋体"/>
                <w:color w:val="000000"/>
                <w:kern w:val="0"/>
                <w:szCs w:val="21"/>
              </w:rPr>
              <w:t>1项</w:t>
            </w:r>
          </w:p>
        </w:tc>
        <w:tc>
          <w:tcPr>
            <w:tcW w:w="5955" w:type="dxa"/>
            <w:vMerge w:val="continue"/>
            <w:tcBorders>
              <w:left w:val="single" w:color="auto" w:sz="4" w:space="0"/>
              <w:right w:val="single" w:color="auto" w:sz="4" w:space="0"/>
            </w:tcBorders>
            <w:vAlign w:val="center"/>
          </w:tcPr>
          <w:p>
            <w:pPr>
              <w:widowControl/>
              <w:spacing w:line="400" w:lineRule="exact"/>
              <w:rPr>
                <w:rFonts w:hint="eastAsia" w:ascii="宋体" w:hAnsi="宋体" w:eastAsia="宋体" w:cs="宋体"/>
                <w:b/>
                <w:bCs/>
                <w:color w:val="000000"/>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61" w:type="dxa"/>
            <w:tcBorders>
              <w:top w:val="single" w:color="auto" w:sz="4" w:space="0"/>
              <w:left w:val="single" w:color="auto" w:sz="4" w:space="0"/>
              <w:bottom w:val="single" w:color="auto" w:sz="4" w:space="0"/>
              <w:right w:val="single" w:color="auto" w:sz="4" w:space="0"/>
            </w:tcBorders>
            <w:vAlign w:val="center"/>
          </w:tcPr>
          <w:p>
            <w:pPr>
              <w:numPr>
                <w:ilvl w:val="0"/>
                <w:numId w:val="1"/>
              </w:numPr>
              <w:spacing w:line="400" w:lineRule="exact"/>
              <w:jc w:val="center"/>
              <w:rPr>
                <w:rFonts w:hint="eastAsia" w:ascii="宋体" w:hAnsi="宋体" w:eastAsia="宋体" w:cs="Times New Roman"/>
                <w:color w:val="000000"/>
                <w:szCs w:val="21"/>
              </w:rPr>
            </w:pPr>
          </w:p>
        </w:tc>
        <w:tc>
          <w:tcPr>
            <w:tcW w:w="2180" w:type="dxa"/>
            <w:gridSpan w:val="2"/>
            <w:tcBorders>
              <w:top w:val="single" w:color="auto" w:sz="4" w:space="0"/>
              <w:left w:val="single" w:color="auto" w:sz="4" w:space="0"/>
              <w:bottom w:val="single" w:color="auto" w:sz="4" w:space="0"/>
              <w:right w:val="single" w:color="auto" w:sz="4" w:space="0"/>
            </w:tcBorders>
          </w:tcPr>
          <w:p>
            <w:pPr>
              <w:spacing w:line="350" w:lineRule="atLeast"/>
              <w:jc w:val="center"/>
              <w:rPr>
                <w:rFonts w:hint="eastAsia" w:ascii="宋体" w:hAnsi="宋体" w:eastAsia="宋体" w:cs="Times New Roman"/>
                <w:color w:val="000000"/>
                <w:szCs w:val="21"/>
              </w:rPr>
            </w:pPr>
            <w:r>
              <w:rPr>
                <w:rFonts w:hint="eastAsia" w:ascii="宋体" w:hAnsi="宋体" w:eastAsia="宋体" w:cs="Times New Roman"/>
                <w:color w:val="000000"/>
                <w:szCs w:val="21"/>
              </w:rPr>
              <w:t>广西打造高水平制造业发展平台体系研究</w:t>
            </w:r>
          </w:p>
        </w:tc>
        <w:tc>
          <w:tcPr>
            <w:tcW w:w="810" w:type="dxa"/>
            <w:tcBorders>
              <w:top w:val="single" w:color="auto" w:sz="4" w:space="0"/>
              <w:left w:val="single" w:color="auto" w:sz="4" w:space="0"/>
              <w:bottom w:val="single" w:color="auto" w:sz="4" w:space="0"/>
              <w:right w:val="single" w:color="auto" w:sz="4" w:space="0"/>
            </w:tcBorders>
            <w:vAlign w:val="center"/>
          </w:tcPr>
          <w:p>
            <w:pPr>
              <w:widowControl/>
              <w:spacing w:line="350" w:lineRule="atLeast"/>
              <w:jc w:val="center"/>
              <w:rPr>
                <w:rFonts w:ascii="宋体" w:hAnsi="宋体" w:eastAsia="宋体" w:cs="宋体"/>
                <w:color w:val="000000"/>
                <w:kern w:val="0"/>
                <w:szCs w:val="21"/>
              </w:rPr>
            </w:pPr>
            <w:r>
              <w:rPr>
                <w:rFonts w:hint="eastAsia" w:ascii="宋体" w:hAnsi="宋体" w:eastAsia="宋体" w:cs="宋体"/>
                <w:color w:val="000000"/>
                <w:kern w:val="0"/>
                <w:szCs w:val="21"/>
              </w:rPr>
              <w:t>1项</w:t>
            </w:r>
          </w:p>
        </w:tc>
        <w:tc>
          <w:tcPr>
            <w:tcW w:w="5955" w:type="dxa"/>
            <w:vMerge w:val="continue"/>
            <w:tcBorders>
              <w:left w:val="single" w:color="auto" w:sz="4" w:space="0"/>
              <w:right w:val="single" w:color="auto" w:sz="4" w:space="0"/>
            </w:tcBorders>
            <w:vAlign w:val="center"/>
          </w:tcPr>
          <w:p>
            <w:pPr>
              <w:widowControl/>
              <w:spacing w:line="400" w:lineRule="exact"/>
              <w:rPr>
                <w:rFonts w:hint="eastAsia" w:ascii="宋体" w:hAnsi="宋体" w:eastAsia="宋体" w:cs="宋体"/>
                <w:b/>
                <w:bCs/>
                <w:color w:val="000000"/>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61" w:type="dxa"/>
            <w:tcBorders>
              <w:top w:val="single" w:color="auto" w:sz="4" w:space="0"/>
              <w:left w:val="single" w:color="auto" w:sz="4" w:space="0"/>
              <w:bottom w:val="single" w:color="auto" w:sz="4" w:space="0"/>
              <w:right w:val="single" w:color="auto" w:sz="4" w:space="0"/>
            </w:tcBorders>
            <w:vAlign w:val="center"/>
          </w:tcPr>
          <w:p>
            <w:pPr>
              <w:numPr>
                <w:ilvl w:val="0"/>
                <w:numId w:val="1"/>
              </w:numPr>
              <w:spacing w:line="400" w:lineRule="exact"/>
              <w:jc w:val="center"/>
              <w:rPr>
                <w:rFonts w:hint="eastAsia" w:ascii="宋体" w:hAnsi="宋体" w:eastAsia="宋体" w:cs="Times New Roman"/>
                <w:color w:val="000000"/>
                <w:szCs w:val="21"/>
              </w:rPr>
            </w:pPr>
          </w:p>
        </w:tc>
        <w:tc>
          <w:tcPr>
            <w:tcW w:w="2180" w:type="dxa"/>
            <w:gridSpan w:val="2"/>
            <w:tcBorders>
              <w:top w:val="single" w:color="auto" w:sz="4" w:space="0"/>
              <w:left w:val="single" w:color="auto" w:sz="4" w:space="0"/>
              <w:bottom w:val="single" w:color="auto" w:sz="4" w:space="0"/>
              <w:right w:val="single" w:color="auto" w:sz="4" w:space="0"/>
            </w:tcBorders>
          </w:tcPr>
          <w:p>
            <w:pPr>
              <w:spacing w:line="350" w:lineRule="atLeast"/>
              <w:jc w:val="center"/>
              <w:rPr>
                <w:rFonts w:hint="eastAsia" w:ascii="宋体" w:hAnsi="宋体" w:eastAsia="宋体" w:cs="Times New Roman"/>
                <w:color w:val="000000"/>
                <w:szCs w:val="21"/>
              </w:rPr>
            </w:pPr>
            <w:r>
              <w:rPr>
                <w:rFonts w:hint="eastAsia" w:ascii="宋体" w:hAnsi="宋体" w:eastAsia="宋体" w:cs="Times New Roman"/>
                <w:color w:val="000000"/>
                <w:szCs w:val="21"/>
              </w:rPr>
              <w:t>加快我区县域城镇化建设的对策建议</w:t>
            </w:r>
          </w:p>
        </w:tc>
        <w:tc>
          <w:tcPr>
            <w:tcW w:w="810" w:type="dxa"/>
            <w:tcBorders>
              <w:top w:val="single" w:color="auto" w:sz="4" w:space="0"/>
              <w:left w:val="single" w:color="auto" w:sz="4" w:space="0"/>
              <w:bottom w:val="single" w:color="auto" w:sz="4" w:space="0"/>
              <w:right w:val="single" w:color="auto" w:sz="4" w:space="0"/>
            </w:tcBorders>
            <w:vAlign w:val="center"/>
          </w:tcPr>
          <w:p>
            <w:pPr>
              <w:widowControl/>
              <w:spacing w:line="350" w:lineRule="atLeast"/>
              <w:jc w:val="center"/>
              <w:rPr>
                <w:rFonts w:ascii="宋体" w:hAnsi="宋体" w:eastAsia="宋体" w:cs="宋体"/>
                <w:color w:val="000000"/>
                <w:kern w:val="0"/>
                <w:szCs w:val="21"/>
              </w:rPr>
            </w:pPr>
            <w:r>
              <w:rPr>
                <w:rFonts w:hint="eastAsia" w:ascii="宋体" w:hAnsi="宋体" w:eastAsia="宋体" w:cs="宋体"/>
                <w:color w:val="000000"/>
                <w:kern w:val="0"/>
                <w:szCs w:val="21"/>
              </w:rPr>
              <w:t>1项</w:t>
            </w:r>
          </w:p>
        </w:tc>
        <w:tc>
          <w:tcPr>
            <w:tcW w:w="5955" w:type="dxa"/>
            <w:vMerge w:val="continue"/>
            <w:tcBorders>
              <w:left w:val="single" w:color="auto" w:sz="4" w:space="0"/>
              <w:right w:val="single" w:color="auto" w:sz="4" w:space="0"/>
            </w:tcBorders>
            <w:vAlign w:val="center"/>
          </w:tcPr>
          <w:p>
            <w:pPr>
              <w:widowControl/>
              <w:spacing w:line="400" w:lineRule="exact"/>
              <w:rPr>
                <w:rFonts w:hint="eastAsia" w:ascii="宋体" w:hAnsi="宋体" w:eastAsia="宋体" w:cs="宋体"/>
                <w:b/>
                <w:bCs/>
                <w:color w:val="000000"/>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61" w:type="dxa"/>
            <w:tcBorders>
              <w:top w:val="single" w:color="auto" w:sz="4" w:space="0"/>
              <w:left w:val="single" w:color="auto" w:sz="4" w:space="0"/>
              <w:bottom w:val="single" w:color="auto" w:sz="4" w:space="0"/>
              <w:right w:val="single" w:color="auto" w:sz="4" w:space="0"/>
            </w:tcBorders>
            <w:vAlign w:val="center"/>
          </w:tcPr>
          <w:p>
            <w:pPr>
              <w:numPr>
                <w:ilvl w:val="0"/>
                <w:numId w:val="1"/>
              </w:numPr>
              <w:spacing w:line="400" w:lineRule="exact"/>
              <w:jc w:val="center"/>
              <w:rPr>
                <w:rFonts w:hint="eastAsia" w:ascii="宋体" w:hAnsi="宋体" w:eastAsia="宋体" w:cs="Times New Roman"/>
                <w:color w:val="000000"/>
                <w:szCs w:val="21"/>
              </w:rPr>
            </w:pPr>
          </w:p>
        </w:tc>
        <w:tc>
          <w:tcPr>
            <w:tcW w:w="2180" w:type="dxa"/>
            <w:gridSpan w:val="2"/>
            <w:tcBorders>
              <w:top w:val="single" w:color="auto" w:sz="4" w:space="0"/>
              <w:left w:val="single" w:color="auto" w:sz="4" w:space="0"/>
              <w:bottom w:val="single" w:color="auto" w:sz="4" w:space="0"/>
              <w:right w:val="single" w:color="auto" w:sz="4" w:space="0"/>
            </w:tcBorders>
          </w:tcPr>
          <w:p>
            <w:pPr>
              <w:spacing w:line="350" w:lineRule="atLeast"/>
              <w:jc w:val="center"/>
              <w:rPr>
                <w:rFonts w:hint="eastAsia" w:ascii="宋体" w:hAnsi="宋体" w:eastAsia="宋体" w:cs="Times New Roman"/>
                <w:color w:val="000000"/>
                <w:szCs w:val="21"/>
              </w:rPr>
            </w:pPr>
            <w:r>
              <w:rPr>
                <w:rFonts w:hint="eastAsia" w:ascii="宋体" w:hAnsi="宋体" w:eastAsia="宋体" w:cs="Times New Roman"/>
                <w:color w:val="000000"/>
                <w:szCs w:val="21"/>
              </w:rPr>
              <w:t>完善广西国际物流服务体系问题研究</w:t>
            </w:r>
          </w:p>
        </w:tc>
        <w:tc>
          <w:tcPr>
            <w:tcW w:w="810" w:type="dxa"/>
            <w:tcBorders>
              <w:top w:val="single" w:color="auto" w:sz="4" w:space="0"/>
              <w:left w:val="single" w:color="auto" w:sz="4" w:space="0"/>
              <w:bottom w:val="single" w:color="auto" w:sz="4" w:space="0"/>
              <w:right w:val="single" w:color="auto" w:sz="4" w:space="0"/>
            </w:tcBorders>
            <w:vAlign w:val="center"/>
          </w:tcPr>
          <w:p>
            <w:pPr>
              <w:widowControl/>
              <w:spacing w:line="350" w:lineRule="atLeast"/>
              <w:jc w:val="center"/>
              <w:rPr>
                <w:rFonts w:ascii="宋体" w:hAnsi="宋体" w:eastAsia="宋体" w:cs="宋体"/>
                <w:color w:val="000000"/>
                <w:kern w:val="0"/>
                <w:szCs w:val="21"/>
              </w:rPr>
            </w:pPr>
            <w:r>
              <w:rPr>
                <w:rFonts w:hint="eastAsia" w:ascii="宋体" w:hAnsi="宋体" w:eastAsia="宋体" w:cs="宋体"/>
                <w:color w:val="000000"/>
                <w:kern w:val="0"/>
                <w:szCs w:val="21"/>
              </w:rPr>
              <w:t>1项</w:t>
            </w:r>
          </w:p>
        </w:tc>
        <w:tc>
          <w:tcPr>
            <w:tcW w:w="5955" w:type="dxa"/>
            <w:vMerge w:val="continue"/>
            <w:tcBorders>
              <w:left w:val="single" w:color="auto" w:sz="4" w:space="0"/>
              <w:right w:val="single" w:color="auto" w:sz="4" w:space="0"/>
            </w:tcBorders>
            <w:vAlign w:val="center"/>
          </w:tcPr>
          <w:p>
            <w:pPr>
              <w:widowControl/>
              <w:spacing w:line="400" w:lineRule="exact"/>
              <w:rPr>
                <w:rFonts w:hint="eastAsia" w:ascii="宋体" w:hAnsi="宋体" w:eastAsia="宋体" w:cs="宋体"/>
                <w:b/>
                <w:bCs/>
                <w:color w:val="000000"/>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61" w:type="dxa"/>
            <w:tcBorders>
              <w:top w:val="single" w:color="auto" w:sz="4" w:space="0"/>
              <w:left w:val="single" w:color="auto" w:sz="4" w:space="0"/>
              <w:bottom w:val="single" w:color="auto" w:sz="4" w:space="0"/>
              <w:right w:val="single" w:color="auto" w:sz="4" w:space="0"/>
            </w:tcBorders>
            <w:vAlign w:val="center"/>
          </w:tcPr>
          <w:p>
            <w:pPr>
              <w:numPr>
                <w:ilvl w:val="0"/>
                <w:numId w:val="1"/>
              </w:numPr>
              <w:spacing w:line="400" w:lineRule="exact"/>
              <w:jc w:val="center"/>
              <w:rPr>
                <w:rFonts w:hint="eastAsia" w:ascii="宋体" w:hAnsi="宋体" w:eastAsia="宋体" w:cs="Times New Roman"/>
                <w:color w:val="000000"/>
                <w:szCs w:val="21"/>
              </w:rPr>
            </w:pPr>
          </w:p>
        </w:tc>
        <w:tc>
          <w:tcPr>
            <w:tcW w:w="2180" w:type="dxa"/>
            <w:gridSpan w:val="2"/>
            <w:tcBorders>
              <w:top w:val="single" w:color="auto" w:sz="4" w:space="0"/>
              <w:left w:val="single" w:color="auto" w:sz="4" w:space="0"/>
              <w:bottom w:val="single" w:color="auto" w:sz="4" w:space="0"/>
              <w:right w:val="single" w:color="auto" w:sz="4" w:space="0"/>
            </w:tcBorders>
          </w:tcPr>
          <w:p>
            <w:pPr>
              <w:spacing w:line="350" w:lineRule="atLeast"/>
              <w:jc w:val="center"/>
              <w:rPr>
                <w:rFonts w:hint="eastAsia" w:ascii="宋体" w:hAnsi="宋体" w:eastAsia="宋体" w:cs="Times New Roman"/>
                <w:color w:val="000000"/>
                <w:szCs w:val="21"/>
              </w:rPr>
            </w:pPr>
            <w:r>
              <w:rPr>
                <w:rFonts w:hint="eastAsia" w:ascii="宋体" w:hAnsi="宋体" w:eastAsia="宋体" w:cs="Times New Roman"/>
                <w:color w:val="000000"/>
                <w:szCs w:val="21"/>
              </w:rPr>
              <w:t>构建广西与大湾区协同创新政策支持体系研究</w:t>
            </w:r>
          </w:p>
        </w:tc>
        <w:tc>
          <w:tcPr>
            <w:tcW w:w="810" w:type="dxa"/>
            <w:tcBorders>
              <w:top w:val="single" w:color="auto" w:sz="4" w:space="0"/>
              <w:left w:val="single" w:color="auto" w:sz="4" w:space="0"/>
              <w:bottom w:val="single" w:color="auto" w:sz="4" w:space="0"/>
              <w:right w:val="single" w:color="auto" w:sz="4" w:space="0"/>
            </w:tcBorders>
            <w:vAlign w:val="center"/>
          </w:tcPr>
          <w:p>
            <w:pPr>
              <w:widowControl/>
              <w:spacing w:line="350" w:lineRule="atLeast"/>
              <w:jc w:val="center"/>
              <w:rPr>
                <w:rFonts w:ascii="宋体" w:hAnsi="宋体" w:eastAsia="宋体" w:cs="宋体"/>
                <w:color w:val="000000"/>
                <w:kern w:val="0"/>
                <w:szCs w:val="21"/>
              </w:rPr>
            </w:pPr>
            <w:r>
              <w:rPr>
                <w:rFonts w:hint="eastAsia" w:ascii="宋体" w:hAnsi="宋体" w:eastAsia="宋体" w:cs="宋体"/>
                <w:color w:val="000000"/>
                <w:kern w:val="0"/>
                <w:szCs w:val="21"/>
              </w:rPr>
              <w:t>1项</w:t>
            </w:r>
          </w:p>
        </w:tc>
        <w:tc>
          <w:tcPr>
            <w:tcW w:w="5955" w:type="dxa"/>
            <w:vMerge w:val="continue"/>
            <w:tcBorders>
              <w:left w:val="single" w:color="auto" w:sz="4" w:space="0"/>
              <w:right w:val="single" w:color="auto" w:sz="4" w:space="0"/>
            </w:tcBorders>
            <w:vAlign w:val="center"/>
          </w:tcPr>
          <w:p>
            <w:pPr>
              <w:widowControl/>
              <w:spacing w:line="400" w:lineRule="exact"/>
              <w:rPr>
                <w:rFonts w:hint="eastAsia" w:ascii="宋体" w:hAnsi="宋体" w:eastAsia="宋体" w:cs="宋体"/>
                <w:b/>
                <w:bCs/>
                <w:color w:val="000000"/>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61" w:type="dxa"/>
            <w:tcBorders>
              <w:top w:val="single" w:color="auto" w:sz="4" w:space="0"/>
              <w:left w:val="single" w:color="auto" w:sz="4" w:space="0"/>
              <w:bottom w:val="single" w:color="auto" w:sz="4" w:space="0"/>
              <w:right w:val="single" w:color="auto" w:sz="4" w:space="0"/>
            </w:tcBorders>
            <w:vAlign w:val="center"/>
          </w:tcPr>
          <w:p>
            <w:pPr>
              <w:numPr>
                <w:ilvl w:val="0"/>
                <w:numId w:val="1"/>
              </w:numPr>
              <w:spacing w:line="400" w:lineRule="exact"/>
              <w:jc w:val="center"/>
              <w:rPr>
                <w:rFonts w:hint="eastAsia" w:ascii="宋体" w:hAnsi="宋体" w:eastAsia="宋体" w:cs="Times New Roman"/>
                <w:color w:val="000000"/>
                <w:szCs w:val="21"/>
              </w:rPr>
            </w:pPr>
          </w:p>
        </w:tc>
        <w:tc>
          <w:tcPr>
            <w:tcW w:w="2180" w:type="dxa"/>
            <w:gridSpan w:val="2"/>
            <w:tcBorders>
              <w:top w:val="single" w:color="auto" w:sz="4" w:space="0"/>
              <w:left w:val="single" w:color="auto" w:sz="4" w:space="0"/>
              <w:bottom w:val="single" w:color="auto" w:sz="4" w:space="0"/>
              <w:right w:val="single" w:color="auto" w:sz="4" w:space="0"/>
            </w:tcBorders>
          </w:tcPr>
          <w:p>
            <w:pPr>
              <w:spacing w:line="350" w:lineRule="atLeast"/>
              <w:jc w:val="center"/>
              <w:rPr>
                <w:rFonts w:ascii="宋体" w:hAnsi="宋体" w:eastAsia="宋体" w:cs="Times New Roman"/>
                <w:color w:val="000000"/>
                <w:szCs w:val="21"/>
              </w:rPr>
            </w:pPr>
            <w:r>
              <w:rPr>
                <w:rFonts w:hint="eastAsia" w:ascii="宋体" w:hAnsi="宋体" w:eastAsia="宋体" w:cs="Times New Roman"/>
                <w:color w:val="000000"/>
                <w:szCs w:val="21"/>
              </w:rPr>
              <w:t>加快培育壮大广西民营龙头企业研究</w:t>
            </w:r>
          </w:p>
        </w:tc>
        <w:tc>
          <w:tcPr>
            <w:tcW w:w="810" w:type="dxa"/>
            <w:tcBorders>
              <w:top w:val="single" w:color="auto" w:sz="4" w:space="0"/>
              <w:left w:val="single" w:color="auto" w:sz="4" w:space="0"/>
              <w:bottom w:val="single" w:color="auto" w:sz="4" w:space="0"/>
              <w:right w:val="single" w:color="auto" w:sz="4" w:space="0"/>
            </w:tcBorders>
            <w:vAlign w:val="center"/>
          </w:tcPr>
          <w:p>
            <w:pPr>
              <w:widowControl/>
              <w:spacing w:line="350" w:lineRule="atLeast"/>
              <w:jc w:val="center"/>
              <w:rPr>
                <w:rFonts w:ascii="宋体" w:hAnsi="宋体" w:eastAsia="宋体" w:cs="宋体"/>
                <w:color w:val="000000"/>
                <w:kern w:val="0"/>
                <w:szCs w:val="21"/>
              </w:rPr>
            </w:pPr>
            <w:r>
              <w:rPr>
                <w:rFonts w:hint="eastAsia" w:ascii="宋体" w:hAnsi="宋体" w:eastAsia="宋体" w:cs="宋体"/>
                <w:color w:val="000000"/>
                <w:kern w:val="0"/>
                <w:szCs w:val="21"/>
              </w:rPr>
              <w:t>1项</w:t>
            </w:r>
          </w:p>
        </w:tc>
        <w:tc>
          <w:tcPr>
            <w:tcW w:w="5955" w:type="dxa"/>
            <w:vMerge w:val="continue"/>
            <w:tcBorders>
              <w:left w:val="single" w:color="auto" w:sz="4" w:space="0"/>
              <w:right w:val="single" w:color="auto" w:sz="4" w:space="0"/>
            </w:tcBorders>
            <w:vAlign w:val="center"/>
          </w:tcPr>
          <w:p>
            <w:pPr>
              <w:widowControl/>
              <w:spacing w:line="400" w:lineRule="exact"/>
              <w:rPr>
                <w:rFonts w:hint="eastAsia" w:ascii="宋体" w:hAnsi="宋体" w:eastAsia="宋体" w:cs="宋体"/>
                <w:b/>
                <w:bCs/>
                <w:color w:val="000000"/>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606"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eastAsia="宋体" w:cs="Times New Roman"/>
                <w:color w:val="000000"/>
                <w:szCs w:val="21"/>
              </w:rPr>
            </w:pPr>
            <w:r>
              <w:rPr>
                <w:rFonts w:hint="eastAsia" w:ascii="宋体" w:hAnsi="宋体" w:eastAsia="宋体" w:cs="Times New Roman"/>
                <w:b/>
                <w:color w:val="000000"/>
                <w:szCs w:val="21"/>
              </w:rPr>
              <w:t>▲二、商务条款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90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eastAsia="宋体" w:cs="Times New Roman"/>
                <w:color w:val="000000"/>
                <w:szCs w:val="21"/>
              </w:rPr>
            </w:pPr>
            <w:r>
              <w:rPr>
                <w:rFonts w:hint="eastAsia" w:ascii="宋体" w:hAnsi="宋体" w:eastAsia="宋体" w:cs="Times New Roman"/>
                <w:color w:val="000000"/>
                <w:szCs w:val="21"/>
              </w:rPr>
              <w:t>提交服务成果时间及服务地点</w:t>
            </w:r>
          </w:p>
        </w:tc>
        <w:tc>
          <w:tcPr>
            <w:tcW w:w="7698" w:type="dxa"/>
            <w:gridSpan w:val="3"/>
            <w:tcBorders>
              <w:top w:val="single" w:color="auto" w:sz="4" w:space="0"/>
              <w:left w:val="single" w:color="auto" w:sz="4" w:space="0"/>
              <w:bottom w:val="single" w:color="auto" w:sz="4" w:space="0"/>
              <w:right w:val="single" w:color="auto" w:sz="4" w:space="0"/>
            </w:tcBorders>
            <w:vAlign w:val="center"/>
          </w:tcPr>
          <w:p>
            <w:pPr>
              <w:snapToGrid w:val="0"/>
              <w:spacing w:line="400" w:lineRule="exact"/>
              <w:ind w:left="105" w:hanging="105" w:hangingChars="50"/>
              <w:outlineLvl w:val="0"/>
              <w:rPr>
                <w:rFonts w:hint="eastAsia" w:ascii="宋体" w:hAnsi="宋体" w:eastAsia="宋体" w:cs="Courier New"/>
                <w:color w:val="000000"/>
                <w:szCs w:val="21"/>
              </w:rPr>
            </w:pPr>
            <w:r>
              <w:rPr>
                <w:rFonts w:hint="eastAsia" w:ascii="宋体" w:hAnsi="宋体" w:eastAsia="宋体" w:cs="Courier New"/>
                <w:color w:val="000000"/>
                <w:szCs w:val="21"/>
              </w:rPr>
              <w:t>1.</w:t>
            </w:r>
            <w:r>
              <w:rPr>
                <w:rFonts w:hint="eastAsia" w:ascii="宋体" w:hAnsi="宋体" w:eastAsia="宋体" w:cs="Courier New"/>
                <w:color w:val="FF0000"/>
                <w:szCs w:val="21"/>
                <w:highlight w:val="yellow"/>
              </w:rPr>
              <w:t>提交最终服务成果时间：</w:t>
            </w:r>
            <w:r>
              <w:rPr>
                <w:rFonts w:hint="eastAsia" w:ascii="宋体" w:hAnsi="宋体" w:eastAsia="宋体" w:cs="Courier New"/>
                <w:color w:val="FF0000"/>
                <w:szCs w:val="21"/>
                <w:highlight w:val="yellow"/>
                <w:u w:val="single"/>
              </w:rPr>
              <w:t>2021年11月30日</w:t>
            </w:r>
            <w:r>
              <w:rPr>
                <w:rFonts w:hint="eastAsia" w:ascii="宋体" w:hAnsi="宋体" w:eastAsia="宋体" w:cs="Courier New"/>
                <w:color w:val="FF0000"/>
                <w:szCs w:val="21"/>
                <w:highlight w:val="yellow"/>
              </w:rPr>
              <w:t>前。</w:t>
            </w:r>
          </w:p>
          <w:p>
            <w:pPr>
              <w:snapToGrid w:val="0"/>
              <w:spacing w:line="400" w:lineRule="exact"/>
              <w:ind w:left="105" w:hanging="105" w:hangingChars="50"/>
              <w:outlineLvl w:val="0"/>
              <w:rPr>
                <w:rFonts w:ascii="宋体" w:hAnsi="宋体" w:eastAsia="宋体" w:cs="Courier New"/>
                <w:color w:val="000000"/>
                <w:szCs w:val="21"/>
              </w:rPr>
            </w:pPr>
            <w:r>
              <w:rPr>
                <w:rFonts w:hint="eastAsia" w:ascii="宋体" w:hAnsi="宋体" w:eastAsia="宋体" w:cs="Courier New"/>
                <w:color w:val="000000"/>
                <w:szCs w:val="21"/>
              </w:rPr>
              <w:t>2.提交成果地点：采购人指定地点。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90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eastAsia="宋体" w:cs="Times New Roman"/>
                <w:color w:val="000000"/>
                <w:szCs w:val="21"/>
              </w:rPr>
            </w:pPr>
            <w:r>
              <w:rPr>
                <w:rFonts w:hint="eastAsia" w:ascii="宋体" w:hAnsi="宋体" w:eastAsia="宋体" w:cs="Times New Roman"/>
                <w:color w:val="000000"/>
                <w:szCs w:val="21"/>
              </w:rPr>
              <w:t>付款条件</w:t>
            </w:r>
          </w:p>
        </w:tc>
        <w:tc>
          <w:tcPr>
            <w:tcW w:w="7698"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ind w:firstLine="420"/>
              <w:rPr>
                <w:rFonts w:hint="eastAsia" w:ascii="宋体" w:hAnsi="宋体" w:eastAsia="宋体" w:cs="Times New Roman"/>
                <w:color w:val="000000"/>
                <w:szCs w:val="21"/>
              </w:rPr>
            </w:pPr>
            <w:r>
              <w:rPr>
                <w:rFonts w:hint="eastAsia" w:ascii="宋体" w:hAnsi="宋体" w:eastAsia="宋体" w:cs="Times New Roman"/>
                <w:color w:val="000000"/>
                <w:szCs w:val="21"/>
              </w:rPr>
              <w:t>1.</w:t>
            </w:r>
            <w:r>
              <w:rPr>
                <w:rFonts w:hint="eastAsia" w:ascii="宋体" w:hAnsi="宋体" w:eastAsia="宋体" w:cs="Times New Roman"/>
                <w:color w:val="000000"/>
                <w:szCs w:val="21"/>
                <w:highlight w:val="yellow"/>
              </w:rPr>
              <w:t>分两次拨付</w:t>
            </w:r>
            <w:r>
              <w:rPr>
                <w:rFonts w:hint="eastAsia" w:ascii="宋体" w:hAnsi="宋体" w:eastAsia="宋体" w:cs="Times New Roman"/>
                <w:color w:val="000000"/>
                <w:szCs w:val="21"/>
              </w:rPr>
              <w:t>：</w:t>
            </w:r>
          </w:p>
          <w:p>
            <w:pPr>
              <w:spacing w:line="400" w:lineRule="exact"/>
              <w:ind w:firstLine="420"/>
              <w:rPr>
                <w:rFonts w:hint="eastAsia" w:ascii="宋体" w:hAnsi="宋体" w:eastAsia="宋体" w:cs="Times New Roman"/>
                <w:color w:val="000000"/>
                <w:szCs w:val="21"/>
              </w:rPr>
            </w:pPr>
            <w:r>
              <w:rPr>
                <w:rFonts w:hint="eastAsia" w:ascii="宋体" w:hAnsi="宋体" w:eastAsia="宋体" w:cs="Times New Roman"/>
                <w:color w:val="000000"/>
                <w:szCs w:val="21"/>
              </w:rPr>
              <w:t>（1）签订课题研究合同后，</w:t>
            </w:r>
            <w:r>
              <w:rPr>
                <w:rFonts w:hint="eastAsia" w:ascii="宋体" w:hAnsi="宋体" w:eastAsia="宋体" w:cs="Times New Roman"/>
                <w:color w:val="000000"/>
                <w:szCs w:val="21"/>
                <w:highlight w:val="yellow"/>
              </w:rPr>
              <w:t>首次</w:t>
            </w:r>
            <w:r>
              <w:rPr>
                <w:rFonts w:hint="eastAsia" w:ascii="宋体" w:hAnsi="宋体" w:eastAsia="宋体" w:cs="Times New Roman"/>
                <w:color w:val="000000"/>
                <w:szCs w:val="21"/>
              </w:rPr>
              <w:t>拨付合同金额的</w:t>
            </w:r>
            <w:r>
              <w:rPr>
                <w:rFonts w:hint="eastAsia" w:ascii="宋体" w:hAnsi="宋体" w:eastAsia="宋体" w:cs="Times New Roman"/>
                <w:color w:val="000000"/>
                <w:szCs w:val="21"/>
                <w:highlight w:val="yellow"/>
              </w:rPr>
              <w:t>80%</w:t>
            </w:r>
            <w:r>
              <w:rPr>
                <w:rFonts w:hint="eastAsia" w:ascii="宋体" w:hAnsi="宋体" w:eastAsia="宋体" w:cs="Times New Roman"/>
                <w:color w:val="000000"/>
                <w:szCs w:val="21"/>
              </w:rPr>
              <w:t>作为课题研究启动资金；</w:t>
            </w:r>
          </w:p>
          <w:p>
            <w:pPr>
              <w:spacing w:line="400" w:lineRule="exact"/>
              <w:ind w:firstLine="420"/>
              <w:rPr>
                <w:rFonts w:ascii="宋体" w:hAnsi="宋体" w:eastAsia="宋体" w:cs="Times New Roman"/>
                <w:color w:val="000000"/>
                <w:szCs w:val="21"/>
              </w:rPr>
            </w:pPr>
            <w:r>
              <w:rPr>
                <w:rFonts w:hint="eastAsia" w:ascii="宋体" w:hAnsi="宋体" w:eastAsia="宋体" w:cs="Times New Roman"/>
                <w:color w:val="000000"/>
                <w:szCs w:val="21"/>
              </w:rPr>
              <w:t>（2）研究成果经专家评审</w:t>
            </w:r>
            <w:r>
              <w:rPr>
                <w:rFonts w:hint="eastAsia" w:ascii="宋体" w:hAnsi="宋体" w:eastAsia="宋体" w:cs="Times New Roman"/>
                <w:color w:val="000000"/>
                <w:szCs w:val="21"/>
                <w:highlight w:val="yellow"/>
              </w:rPr>
              <w:t>验收后</w:t>
            </w:r>
            <w:r>
              <w:rPr>
                <w:rFonts w:hint="eastAsia" w:ascii="宋体" w:hAnsi="宋体" w:eastAsia="宋体" w:cs="Times New Roman"/>
                <w:color w:val="000000"/>
                <w:szCs w:val="21"/>
              </w:rPr>
              <w:t>，课题组根据专家评审验收时提出的意见建议以及采购人的要求修改完善研究成果，并经广西重大课题研究招投标工作联席会议办公室审核通过后拨付合同金额剩余的</w:t>
            </w:r>
            <w:r>
              <w:rPr>
                <w:rFonts w:hint="eastAsia" w:ascii="宋体" w:hAnsi="宋体" w:eastAsia="宋体" w:cs="Times New Roman"/>
                <w:color w:val="000000"/>
                <w:szCs w:val="21"/>
                <w:highlight w:val="yellow"/>
              </w:rPr>
              <w:t>20%</w:t>
            </w:r>
            <w:r>
              <w:rPr>
                <w:rFonts w:hint="eastAsia" w:ascii="宋体" w:hAnsi="宋体" w:eastAsia="宋体" w:cs="Times New Roman"/>
                <w:color w:val="000000"/>
                <w:szCs w:val="21"/>
              </w:rPr>
              <w:t>。</w:t>
            </w:r>
          </w:p>
          <w:p>
            <w:pPr>
              <w:spacing w:line="400" w:lineRule="exact"/>
              <w:ind w:firstLine="420" w:firstLineChars="200"/>
              <w:rPr>
                <w:rFonts w:hint="eastAsia" w:ascii="宋体" w:hAnsi="宋体" w:eastAsia="宋体" w:cs="Times New Roman"/>
                <w:color w:val="000000"/>
                <w:szCs w:val="21"/>
              </w:rPr>
            </w:pPr>
            <w:r>
              <w:rPr>
                <w:rFonts w:hint="eastAsia" w:ascii="宋体" w:hAnsi="宋体" w:eastAsia="宋体" w:cs="Times New Roman"/>
                <w:color w:val="000000"/>
                <w:szCs w:val="21"/>
              </w:rPr>
              <w:t>2.经验收未达到合同规定要求的课题研究成果，课题组必须根据评审验收委员会的意见和建议，在规定的时间内进行修改、补充和完善。重新验收仍不合格的按违约予以撤项。剩余20%课题研究经费不再拨付。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90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Times New Roman"/>
                <w:color w:val="000000"/>
                <w:szCs w:val="21"/>
              </w:rPr>
            </w:pPr>
            <w:r>
              <w:rPr>
                <w:rFonts w:hint="eastAsia" w:ascii="宋体" w:hAnsi="宋体" w:eastAsia="宋体" w:cs="Times New Roman"/>
                <w:color w:val="000000"/>
                <w:szCs w:val="21"/>
              </w:rPr>
              <w:t>其他</w:t>
            </w:r>
          </w:p>
        </w:tc>
        <w:tc>
          <w:tcPr>
            <w:tcW w:w="769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ind w:firstLine="501" w:firstLineChars="239"/>
              <w:rPr>
                <w:rFonts w:hint="eastAsia" w:ascii="宋体" w:hAnsi="宋体" w:eastAsia="宋体" w:cs="Times New Roman"/>
                <w:color w:val="000000"/>
                <w:szCs w:val="21"/>
                <w:lang w:bidi="hi-IN"/>
              </w:rPr>
            </w:pPr>
            <w:r>
              <w:rPr>
                <w:rFonts w:hint="eastAsia" w:ascii="宋体" w:hAnsi="宋体" w:eastAsia="宋体" w:cs="Times New Roman"/>
                <w:color w:val="000000"/>
                <w:szCs w:val="21"/>
                <w:lang w:bidi="hi-IN"/>
              </w:rPr>
              <w:t>经评审验收合格的课题研究成果，可以参加国家和自治区各项评奖。由招投标办公室组织申报评奖，课题组必须在课题研究成果醒目位置标明：“广西重大课题研究招投标课题”。获奖奖金由课题组所有，获奖证书属于广西重大课题研究招投标工作联席会议办公室，课题组可复印获奖证书留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606" w:type="dxa"/>
            <w:gridSpan w:val="5"/>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rPr>
                <w:rFonts w:hint="eastAsia" w:ascii="宋体" w:hAnsi="宋体" w:eastAsia="宋体" w:cs="Times New Roman"/>
                <w:b/>
                <w:color w:val="000000"/>
                <w:szCs w:val="21"/>
                <w:lang w:bidi="hi-IN"/>
              </w:rPr>
            </w:pPr>
            <w:r>
              <w:rPr>
                <w:rFonts w:hint="eastAsia" w:ascii="宋体" w:hAnsi="宋体" w:eastAsia="宋体" w:cs="Times New Roman"/>
                <w:b/>
                <w:color w:val="000000"/>
                <w:szCs w:val="21"/>
                <w:lang w:bidi="hi-IN"/>
              </w:rPr>
              <w:t>三、其他说明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90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eastAsia="宋体" w:cs="Times New Roman"/>
                <w:color w:val="000000"/>
                <w:szCs w:val="21"/>
              </w:rPr>
            </w:pPr>
            <w:r>
              <w:rPr>
                <w:rFonts w:hint="eastAsia" w:ascii="宋体" w:hAnsi="宋体" w:eastAsia="宋体" w:cs="Times New Roman"/>
                <w:color w:val="000000"/>
                <w:szCs w:val="21"/>
              </w:rPr>
              <w:t>价格分说明</w:t>
            </w:r>
          </w:p>
        </w:tc>
        <w:tc>
          <w:tcPr>
            <w:tcW w:w="769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ind w:firstLine="501" w:firstLineChars="239"/>
              <w:rPr>
                <w:rFonts w:ascii="宋体" w:hAnsi="宋体" w:eastAsia="宋体" w:cs="Times New Roman"/>
                <w:color w:val="000000"/>
                <w:szCs w:val="21"/>
              </w:rPr>
            </w:pPr>
            <w:r>
              <w:rPr>
                <w:rFonts w:hint="eastAsia" w:ascii="宋体" w:hAnsi="宋体" w:eastAsia="宋体" w:cs="Times New Roman"/>
                <w:color w:val="000000"/>
                <w:szCs w:val="21"/>
                <w:lang w:bidi="hi-IN"/>
              </w:rPr>
              <w:t>本次项目</w:t>
            </w:r>
            <w:r>
              <w:rPr>
                <w:rFonts w:ascii="宋体" w:hAnsi="宋体" w:eastAsia="宋体" w:cs="Times New Roman"/>
                <w:color w:val="000000"/>
                <w:szCs w:val="21"/>
                <w:lang w:bidi="hi-IN"/>
              </w:rPr>
              <w:t>采用固定价格采购</w:t>
            </w:r>
            <w:r>
              <w:rPr>
                <w:rFonts w:hint="eastAsia" w:ascii="宋体" w:hAnsi="宋体" w:eastAsia="宋体" w:cs="Times New Roman"/>
                <w:color w:val="000000"/>
                <w:szCs w:val="21"/>
                <w:lang w:bidi="hi-IN"/>
              </w:rPr>
              <w:t>项目，每个分包固定经费为人民币26万元整</w:t>
            </w:r>
            <w:r>
              <w:rPr>
                <w:rFonts w:ascii="宋体" w:hAnsi="宋体" w:eastAsia="宋体" w:cs="Times New Roman"/>
                <w:color w:val="000000"/>
                <w:szCs w:val="21"/>
                <w:lang w:bidi="hi-IN"/>
              </w:rPr>
              <w:t>，</w:t>
            </w:r>
            <w:r>
              <w:rPr>
                <w:rFonts w:hint="eastAsia" w:ascii="宋体" w:hAnsi="宋体" w:eastAsia="宋体" w:cs="Times New Roman"/>
                <w:color w:val="000000"/>
                <w:szCs w:val="21"/>
                <w:lang w:bidi="hi-IN"/>
              </w:rPr>
              <w:t>依据</w:t>
            </w:r>
            <w:r>
              <w:rPr>
                <w:rFonts w:ascii="宋体" w:hAnsi="宋体" w:eastAsia="宋体" w:cs="Times New Roman"/>
                <w:color w:val="000000"/>
                <w:szCs w:val="21"/>
                <w:lang w:bidi="hi-IN"/>
              </w:rPr>
              <w:t>《政府采购货物和服务招标投标管理办法》（财政部令第87号）第五十五条，</w:t>
            </w:r>
            <w:r>
              <w:rPr>
                <w:rFonts w:hint="eastAsia" w:ascii="宋体" w:hAnsi="宋体" w:eastAsia="宋体" w:cs="Times New Roman"/>
                <w:color w:val="000000"/>
                <w:szCs w:val="21"/>
                <w:lang w:bidi="hi-IN"/>
              </w:rPr>
              <w:t>本次项目</w:t>
            </w:r>
            <w:r>
              <w:rPr>
                <w:rFonts w:ascii="宋体" w:hAnsi="宋体" w:eastAsia="宋体" w:cs="Times New Roman"/>
                <w:color w:val="000000"/>
                <w:szCs w:val="21"/>
                <w:lang w:bidi="hi-IN"/>
              </w:rPr>
              <w:t>价格不列为评审因素</w:t>
            </w:r>
            <w:r>
              <w:rPr>
                <w:rFonts w:hint="eastAsia" w:ascii="宋体" w:hAnsi="宋体" w:eastAsia="宋体" w:cs="Times New Roman"/>
                <w:color w:val="000000"/>
                <w:szCs w:val="21"/>
                <w:lang w:bidi="hi-I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90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Times New Roman"/>
                <w:color w:val="000000"/>
                <w:szCs w:val="21"/>
              </w:rPr>
            </w:pPr>
            <w:r>
              <w:rPr>
                <w:rFonts w:hint="eastAsia" w:ascii="宋体" w:hAnsi="宋体" w:eastAsia="宋体" w:cs="Times New Roman"/>
                <w:color w:val="000000"/>
                <w:szCs w:val="21"/>
              </w:rPr>
              <w:t>投标人的履约能力考核内容</w:t>
            </w:r>
          </w:p>
        </w:tc>
        <w:tc>
          <w:tcPr>
            <w:tcW w:w="769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ind w:firstLine="501" w:firstLineChars="239"/>
              <w:jc w:val="left"/>
              <w:rPr>
                <w:rFonts w:hint="eastAsia" w:ascii="Times New Roman" w:hAnsi="宋体" w:eastAsia="宋体" w:cs="Times New Roman"/>
                <w:bCs/>
                <w:color w:val="000000"/>
                <w:szCs w:val="24"/>
              </w:rPr>
            </w:pPr>
            <w:r>
              <w:rPr>
                <w:rFonts w:hint="eastAsia" w:ascii="宋体" w:hAnsi="宋体" w:eastAsia="宋体" w:cs="Times New Roman"/>
                <w:color w:val="000000"/>
                <w:szCs w:val="21"/>
                <w:lang w:bidi="hi-IN"/>
              </w:rPr>
              <w:t>1、</w:t>
            </w:r>
            <w:r>
              <w:rPr>
                <w:rFonts w:hint="eastAsia" w:ascii="Times New Roman" w:hAnsi="宋体" w:eastAsia="宋体" w:cs="Times New Roman"/>
                <w:color w:val="000000"/>
                <w:szCs w:val="24"/>
              </w:rPr>
              <w:t>课题研究大纲：</w:t>
            </w:r>
            <w:r>
              <w:rPr>
                <w:rFonts w:hint="eastAsia" w:ascii="Times New Roman" w:hAnsi="宋体" w:eastAsia="宋体" w:cs="Times New Roman"/>
                <w:bCs/>
                <w:color w:val="000000"/>
                <w:szCs w:val="24"/>
              </w:rPr>
              <w:t>研究方向、内容结构、创新点、理论联系实际</w:t>
            </w:r>
          </w:p>
          <w:p>
            <w:pPr>
              <w:autoSpaceDE w:val="0"/>
              <w:autoSpaceDN w:val="0"/>
              <w:adjustRightInd w:val="0"/>
              <w:spacing w:line="400" w:lineRule="exact"/>
              <w:ind w:firstLine="501" w:firstLineChars="239"/>
              <w:jc w:val="left"/>
              <w:rPr>
                <w:rFonts w:hint="eastAsia" w:ascii="宋体" w:hAnsi="宋体" w:eastAsia="宋体" w:cs="Times New Roman"/>
                <w:color w:val="000000"/>
                <w:szCs w:val="21"/>
                <w:lang w:bidi="hi-IN"/>
              </w:rPr>
            </w:pPr>
            <w:r>
              <w:rPr>
                <w:rFonts w:hint="eastAsia" w:ascii="Times New Roman" w:hAnsi="宋体" w:eastAsia="宋体" w:cs="Times New Roman"/>
                <w:bCs/>
                <w:color w:val="000000"/>
                <w:szCs w:val="24"/>
              </w:rPr>
              <w:t>2、</w:t>
            </w:r>
            <w:r>
              <w:rPr>
                <w:rFonts w:hint="eastAsia" w:ascii="Times New Roman" w:hAnsi="宋体" w:eastAsia="宋体" w:cs="Times New Roman"/>
                <w:color w:val="000000"/>
                <w:szCs w:val="24"/>
              </w:rPr>
              <w:t>专业水平和科研能力：课题负责人、课题研究团队、前期研究成果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9606" w:type="dxa"/>
            <w:gridSpan w:val="5"/>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rPr>
                <w:rFonts w:hint="eastAsia" w:ascii="宋体" w:hAnsi="宋体" w:eastAsia="宋体" w:cs="Times New Roman"/>
                <w:b/>
                <w:color w:val="000000"/>
                <w:szCs w:val="21"/>
                <w:lang w:bidi="hi-IN"/>
              </w:rPr>
            </w:pPr>
            <w:r>
              <w:rPr>
                <w:rFonts w:hint="eastAsia" w:ascii="宋体" w:hAnsi="宋体" w:eastAsia="宋体" w:cs="Times New Roman"/>
                <w:b/>
                <w:color w:val="000000"/>
                <w:szCs w:val="21"/>
                <w:lang w:bidi="hi-IN"/>
              </w:rPr>
              <w:t>四、重要说明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90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Times New Roman"/>
                <w:color w:val="000000"/>
                <w:szCs w:val="21"/>
              </w:rPr>
            </w:pPr>
            <w:r>
              <w:rPr>
                <w:rFonts w:hint="eastAsia" w:ascii="宋体" w:hAnsi="宋体" w:eastAsia="宋体" w:cs="Times New Roman"/>
                <w:color w:val="000000"/>
                <w:szCs w:val="21"/>
              </w:rPr>
              <w:t>文件编制及提交要求说明</w:t>
            </w:r>
          </w:p>
        </w:tc>
        <w:tc>
          <w:tcPr>
            <w:tcW w:w="769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ind w:firstLine="420" w:firstLineChars="200"/>
              <w:rPr>
                <w:rFonts w:hint="eastAsia" w:ascii="宋体" w:hAnsi="宋体" w:eastAsia="宋体" w:cs="Times New Roman"/>
                <w:color w:val="000000"/>
                <w:szCs w:val="21"/>
                <w:lang w:bidi="hi-IN"/>
              </w:rPr>
            </w:pPr>
            <w:r>
              <w:rPr>
                <w:rFonts w:hint="eastAsia" w:ascii="宋体" w:hAnsi="宋体" w:eastAsia="宋体" w:cs="Times New Roman"/>
                <w:color w:val="000000"/>
                <w:szCs w:val="21"/>
                <w:lang w:bidi="hi-IN"/>
              </w:rPr>
              <w:t>（一）本项目要求各投标人按下列三部分内容分三个文件袋进行封装：</w:t>
            </w:r>
          </w:p>
          <w:p>
            <w:pPr>
              <w:autoSpaceDE w:val="0"/>
              <w:autoSpaceDN w:val="0"/>
              <w:adjustRightInd w:val="0"/>
              <w:spacing w:line="400" w:lineRule="exact"/>
              <w:ind w:firstLine="422" w:firstLineChars="200"/>
              <w:rPr>
                <w:rFonts w:hint="eastAsia" w:ascii="宋体" w:hAnsi="宋体" w:eastAsia="宋体" w:cs="Times New Roman"/>
                <w:b/>
                <w:color w:val="000000"/>
                <w:szCs w:val="21"/>
                <w:lang w:bidi="hi-IN"/>
              </w:rPr>
            </w:pPr>
            <w:r>
              <w:rPr>
                <w:rFonts w:hint="eastAsia" w:ascii="宋体" w:hAnsi="宋体" w:eastAsia="宋体" w:cs="Times New Roman"/>
                <w:b/>
                <w:color w:val="000000"/>
                <w:szCs w:val="21"/>
                <w:lang w:bidi="hi-IN"/>
              </w:rPr>
              <w:t>1、</w:t>
            </w:r>
            <w:r>
              <w:rPr>
                <w:rFonts w:hint="eastAsia" w:ascii="宋体" w:hAnsi="宋体" w:eastAsia="宋体" w:cs="Times New Roman"/>
                <w:b/>
                <w:color w:val="000000"/>
                <w:szCs w:val="21"/>
                <w:highlight w:val="yellow"/>
                <w:lang w:bidi="hi-IN"/>
              </w:rPr>
              <w:t>第一部分（明标）——《投标文件》</w:t>
            </w:r>
          </w:p>
          <w:p>
            <w:pPr>
              <w:autoSpaceDE w:val="0"/>
              <w:autoSpaceDN w:val="0"/>
              <w:adjustRightInd w:val="0"/>
              <w:spacing w:line="400" w:lineRule="exact"/>
              <w:ind w:firstLine="420" w:firstLineChars="200"/>
              <w:rPr>
                <w:rFonts w:hint="eastAsia" w:ascii="宋体" w:hAnsi="宋体" w:eastAsia="宋体" w:cs="Times New Roman"/>
                <w:color w:val="000000"/>
                <w:szCs w:val="21"/>
                <w:lang w:bidi="hi-IN"/>
              </w:rPr>
            </w:pPr>
            <w:r>
              <w:rPr>
                <w:rFonts w:hint="eastAsia" w:ascii="宋体" w:hAnsi="宋体" w:eastAsia="宋体" w:cs="Times New Roman"/>
                <w:color w:val="000000"/>
                <w:szCs w:val="21"/>
                <w:lang w:bidi="hi-IN"/>
              </w:rPr>
              <w:t>（1）第一部分（明标）</w:t>
            </w:r>
            <w:r>
              <w:rPr>
                <w:rFonts w:hint="eastAsia" w:ascii="宋体" w:hAnsi="宋体" w:eastAsia="宋体" w:cs="Times New Roman"/>
                <w:color w:val="000000"/>
                <w:szCs w:val="21"/>
              </w:rPr>
              <w:t>投标文件份数（</w:t>
            </w:r>
            <w:r>
              <w:rPr>
                <w:rFonts w:hint="eastAsia" w:ascii="宋体" w:hAnsi="宋体" w:eastAsia="宋体" w:cs="Times New Roman"/>
                <w:color w:val="000000"/>
                <w:szCs w:val="21"/>
                <w:highlight w:val="yellow"/>
              </w:rPr>
              <w:t>可分别也可合订装订成册</w:t>
            </w:r>
            <w:r>
              <w:rPr>
                <w:rFonts w:hint="eastAsia" w:ascii="宋体" w:hAnsi="宋体" w:eastAsia="宋体" w:cs="Times New Roman"/>
                <w:color w:val="000000"/>
                <w:szCs w:val="21"/>
              </w:rPr>
              <w:t>），</w:t>
            </w:r>
            <w:r>
              <w:rPr>
                <w:rFonts w:hint="eastAsia" w:ascii="宋体" w:hAnsi="宋体" w:eastAsia="宋体" w:cs="Times New Roman"/>
                <w:color w:val="FF0000"/>
                <w:szCs w:val="21"/>
              </w:rPr>
              <w:t>报价</w:t>
            </w:r>
            <w:r>
              <w:rPr>
                <w:rFonts w:hint="eastAsia" w:ascii="宋体" w:hAnsi="宋体" w:eastAsia="宋体" w:cs="Arial"/>
                <w:color w:val="FF0000"/>
                <w:szCs w:val="21"/>
              </w:rPr>
              <w:t>文件</w:t>
            </w:r>
            <w:r>
              <w:rPr>
                <w:rFonts w:hint="eastAsia" w:ascii="宋体" w:hAnsi="宋体" w:eastAsia="宋体" w:cs="Arial"/>
                <w:color w:val="000000"/>
                <w:szCs w:val="21"/>
              </w:rPr>
              <w:t>、</w:t>
            </w:r>
            <w:r>
              <w:rPr>
                <w:rFonts w:hint="eastAsia" w:ascii="宋体" w:hAnsi="宋体" w:eastAsia="宋体" w:cs="Times New Roman"/>
                <w:color w:val="FF0000"/>
                <w:szCs w:val="21"/>
              </w:rPr>
              <w:t>资格文件</w:t>
            </w:r>
            <w:r>
              <w:rPr>
                <w:rFonts w:hint="eastAsia" w:ascii="宋体" w:hAnsi="宋体" w:eastAsia="宋体" w:cs="Times New Roman"/>
                <w:color w:val="000000"/>
                <w:szCs w:val="21"/>
              </w:rPr>
              <w:t>、</w:t>
            </w:r>
            <w:r>
              <w:rPr>
                <w:rFonts w:hint="eastAsia" w:ascii="宋体" w:hAnsi="宋体" w:eastAsia="宋体" w:cs="Times New Roman"/>
                <w:color w:val="FF0000"/>
                <w:szCs w:val="21"/>
              </w:rPr>
              <w:t>商务及技术文件</w:t>
            </w:r>
            <w:r>
              <w:rPr>
                <w:rFonts w:hint="eastAsia" w:ascii="宋体" w:hAnsi="宋体" w:eastAsia="宋体" w:cs="Times New Roman"/>
                <w:color w:val="FF0000"/>
                <w:szCs w:val="21"/>
                <w:highlight w:val="yellow"/>
              </w:rPr>
              <w:t>正本</w:t>
            </w:r>
            <w:r>
              <w:rPr>
                <w:rFonts w:hint="eastAsia" w:ascii="宋体" w:hAnsi="宋体" w:eastAsia="宋体" w:cs="Arial"/>
                <w:color w:val="000000"/>
                <w:szCs w:val="21"/>
                <w:highlight w:val="yellow"/>
                <w:u w:val="single"/>
              </w:rPr>
              <w:t>1</w:t>
            </w:r>
            <w:r>
              <w:rPr>
                <w:rFonts w:hint="eastAsia" w:ascii="宋体" w:hAnsi="宋体" w:eastAsia="宋体" w:cs="Times New Roman"/>
                <w:color w:val="000000"/>
                <w:szCs w:val="21"/>
                <w:highlight w:val="yellow"/>
              </w:rPr>
              <w:t>份</w:t>
            </w:r>
            <w:r>
              <w:rPr>
                <w:rFonts w:hint="eastAsia" w:ascii="宋体" w:hAnsi="宋体" w:eastAsia="宋体" w:cs="Times New Roman"/>
                <w:color w:val="000000"/>
                <w:szCs w:val="21"/>
              </w:rPr>
              <w:t>，</w:t>
            </w:r>
            <w:r>
              <w:rPr>
                <w:rFonts w:hint="eastAsia" w:ascii="宋体" w:hAnsi="宋体" w:eastAsia="宋体" w:cs="Times New Roman"/>
                <w:color w:val="000000"/>
                <w:szCs w:val="21"/>
                <w:highlight w:val="yellow"/>
              </w:rPr>
              <w:t>副本</w:t>
            </w:r>
            <w:r>
              <w:rPr>
                <w:rFonts w:hint="eastAsia" w:ascii="宋体" w:hAnsi="宋体" w:eastAsia="宋体" w:cs="Arial"/>
                <w:color w:val="000000"/>
                <w:szCs w:val="21"/>
                <w:highlight w:val="yellow"/>
                <w:u w:val="single"/>
              </w:rPr>
              <w:t>6</w:t>
            </w:r>
            <w:r>
              <w:rPr>
                <w:rFonts w:hint="eastAsia" w:ascii="宋体" w:hAnsi="宋体" w:eastAsia="宋体" w:cs="Times New Roman"/>
                <w:color w:val="000000"/>
                <w:szCs w:val="21"/>
                <w:highlight w:val="yellow"/>
              </w:rPr>
              <w:t>份</w:t>
            </w:r>
            <w:r>
              <w:rPr>
                <w:rFonts w:hint="eastAsia" w:ascii="宋体" w:hAnsi="宋体" w:eastAsia="宋体" w:cs="Times New Roman"/>
                <w:color w:val="000000"/>
                <w:szCs w:val="21"/>
              </w:rPr>
              <w:t>，</w:t>
            </w:r>
            <w:r>
              <w:rPr>
                <w:rFonts w:hint="eastAsia" w:ascii="宋体" w:hAnsi="宋体" w:eastAsia="宋体" w:cs="Times New Roman"/>
                <w:color w:val="000000"/>
                <w:szCs w:val="21"/>
                <w:highlight w:val="yellow"/>
              </w:rPr>
              <w:t>共7份</w:t>
            </w:r>
            <w:r>
              <w:rPr>
                <w:rFonts w:hint="eastAsia" w:ascii="宋体" w:hAnsi="宋体" w:eastAsia="宋体" w:cs="Times New Roman"/>
                <w:color w:val="000000"/>
                <w:szCs w:val="21"/>
              </w:rPr>
              <w:t>，</w:t>
            </w:r>
            <w:r>
              <w:rPr>
                <w:rFonts w:hint="eastAsia" w:ascii="宋体" w:hAnsi="宋体" w:eastAsia="宋体" w:cs="Times New Roman"/>
                <w:color w:val="000000"/>
                <w:szCs w:val="21"/>
                <w:highlight w:val="yellow"/>
              </w:rPr>
              <w:t>分</w:t>
            </w:r>
            <w:r>
              <w:rPr>
                <w:rFonts w:hint="eastAsia" w:ascii="宋体" w:hAnsi="宋体" w:eastAsia="宋体" w:cs="Times New Roman"/>
                <w:color w:val="000000"/>
                <w:szCs w:val="21"/>
              </w:rPr>
              <w:t>正副</w:t>
            </w:r>
            <w:r>
              <w:rPr>
                <w:rFonts w:hint="eastAsia" w:ascii="宋体" w:hAnsi="宋体" w:eastAsia="宋体" w:cs="Times New Roman"/>
                <w:b/>
                <w:color w:val="000000"/>
                <w:szCs w:val="21"/>
              </w:rPr>
              <w:t>（含</w:t>
            </w:r>
            <w:r>
              <w:rPr>
                <w:rFonts w:hint="eastAsia" w:ascii="宋体" w:hAnsi="宋体" w:eastAsia="宋体" w:cs="Times New Roman"/>
                <w:b/>
                <w:color w:val="000000"/>
                <w:szCs w:val="21"/>
                <w:highlight w:val="yellow"/>
              </w:rPr>
              <w:t>WORD格式电子文档</w:t>
            </w:r>
            <w:r>
              <w:rPr>
                <w:rFonts w:hint="eastAsia" w:ascii="宋体" w:hAnsi="宋体" w:eastAsia="宋体" w:cs="Times New Roman"/>
                <w:b/>
                <w:color w:val="000000"/>
                <w:szCs w:val="21"/>
              </w:rPr>
              <w:t>一份可存U盘，于投标截止时间前，与该部分文件一并提交）</w:t>
            </w:r>
            <w:r>
              <w:rPr>
                <w:rFonts w:hint="eastAsia" w:ascii="宋体" w:hAnsi="宋体" w:eastAsia="宋体" w:cs="Times New Roman"/>
                <w:color w:val="000000"/>
                <w:szCs w:val="21"/>
              </w:rPr>
              <w:t>；</w:t>
            </w:r>
          </w:p>
          <w:p>
            <w:pPr>
              <w:autoSpaceDE w:val="0"/>
              <w:autoSpaceDN w:val="0"/>
              <w:adjustRightInd w:val="0"/>
              <w:spacing w:line="400" w:lineRule="exact"/>
              <w:ind w:firstLine="420" w:firstLineChars="200"/>
              <w:rPr>
                <w:rFonts w:hint="eastAsia" w:ascii="宋体" w:hAnsi="宋体" w:eastAsia="宋体" w:cs="Times New Roman"/>
                <w:color w:val="000000"/>
                <w:szCs w:val="21"/>
                <w:lang w:bidi="hi-IN"/>
              </w:rPr>
            </w:pPr>
            <w:r>
              <w:rPr>
                <w:rFonts w:hint="eastAsia" w:ascii="宋体" w:hAnsi="宋体" w:eastAsia="宋体" w:cs="Times New Roman"/>
                <w:color w:val="000000"/>
                <w:szCs w:val="21"/>
                <w:lang w:bidi="hi-IN"/>
              </w:rPr>
              <w:t>（2）</w:t>
            </w:r>
            <w:r>
              <w:rPr>
                <w:rFonts w:hint="eastAsia" w:ascii="宋体" w:hAnsi="宋体" w:eastAsia="宋体" w:cs="Times New Roman"/>
                <w:color w:val="000000"/>
                <w:szCs w:val="24"/>
              </w:rPr>
              <w:t>投标文件的编制要求：各投标人请根据本招标文件第三章“投标人须知”13.1款、13.2款、13.3款，并结合自身投标形式，对应要求提供并编制投标文件，投标文件按要求进行编制，并按份数要求提供。</w:t>
            </w:r>
            <w:r>
              <w:rPr>
                <w:rFonts w:hint="eastAsia" w:ascii="宋体" w:hAnsi="宋体" w:eastAsia="宋体" w:cs="Times New Roman"/>
                <w:color w:val="000000"/>
                <w:szCs w:val="24"/>
                <w:highlight w:val="yellow"/>
                <w:u w:val="single"/>
              </w:rPr>
              <w:t>所有文件统一装入一个或多个文件袋（盒、箱）中进行包封，封口处必须加盖投标单位公章或被授权人签字以示密封；自然人的须在封口处签字</w:t>
            </w:r>
            <w:r>
              <w:rPr>
                <w:rFonts w:hint="eastAsia" w:ascii="宋体" w:hAnsi="宋体" w:eastAsia="宋体" w:cs="Times New Roman"/>
                <w:color w:val="000000"/>
                <w:szCs w:val="24"/>
              </w:rPr>
              <w:t>。</w:t>
            </w:r>
            <w:r>
              <w:rPr>
                <w:rFonts w:hint="eastAsia" w:ascii="宋体" w:hAnsi="宋体" w:eastAsia="宋体" w:cs="宋体"/>
                <w:color w:val="FF0000"/>
                <w:kern w:val="0"/>
                <w:szCs w:val="21"/>
              </w:rPr>
              <w:t>于投标截止时间前，与其他部分文件一并提交</w:t>
            </w:r>
            <w:r>
              <w:rPr>
                <w:rFonts w:hint="eastAsia" w:ascii="宋体" w:hAnsi="宋体" w:eastAsia="宋体" w:cs="宋体"/>
                <w:color w:val="000000"/>
                <w:kern w:val="0"/>
                <w:szCs w:val="21"/>
              </w:rPr>
              <w:t>。</w:t>
            </w:r>
            <w:r>
              <w:rPr>
                <w:rFonts w:hint="eastAsia" w:ascii="宋体" w:hAnsi="宋体" w:eastAsia="宋体" w:cs="Times New Roman"/>
                <w:color w:val="000000"/>
                <w:kern w:val="0"/>
                <w:szCs w:val="24"/>
              </w:rPr>
              <w:t>逾期送达或未密封的将予以拒收。</w:t>
            </w:r>
          </w:p>
          <w:p>
            <w:pPr>
              <w:autoSpaceDE w:val="0"/>
              <w:autoSpaceDN w:val="0"/>
              <w:adjustRightInd w:val="0"/>
              <w:spacing w:line="400" w:lineRule="exact"/>
              <w:ind w:firstLine="422" w:firstLineChars="200"/>
              <w:rPr>
                <w:rFonts w:hint="eastAsia" w:ascii="宋体" w:hAnsi="宋体" w:eastAsia="宋体" w:cs="Times New Roman"/>
                <w:b/>
                <w:color w:val="000000"/>
                <w:szCs w:val="21"/>
                <w:highlight w:val="yellow"/>
                <w:lang w:bidi="hi-IN"/>
              </w:rPr>
            </w:pPr>
            <w:r>
              <w:rPr>
                <w:rFonts w:hint="eastAsia" w:ascii="宋体" w:hAnsi="宋体" w:eastAsia="宋体" w:cs="Times New Roman"/>
                <w:b/>
                <w:color w:val="000000"/>
                <w:szCs w:val="21"/>
                <w:lang w:bidi="hi-IN"/>
              </w:rPr>
              <w:t>2、</w:t>
            </w:r>
            <w:r>
              <w:rPr>
                <w:rFonts w:hint="eastAsia" w:ascii="宋体" w:hAnsi="宋体" w:eastAsia="宋体" w:cs="Times New Roman"/>
                <w:b/>
                <w:color w:val="000000"/>
                <w:szCs w:val="21"/>
                <w:highlight w:val="yellow"/>
                <w:lang w:bidi="hi-IN"/>
              </w:rPr>
              <w:t>第二部分（明标）——《广西重大课题研究投标申请书》</w:t>
            </w:r>
          </w:p>
          <w:p>
            <w:pPr>
              <w:autoSpaceDE w:val="0"/>
              <w:autoSpaceDN w:val="0"/>
              <w:adjustRightInd w:val="0"/>
              <w:spacing w:line="400" w:lineRule="exact"/>
              <w:ind w:firstLine="420" w:firstLineChars="200"/>
              <w:rPr>
                <w:rFonts w:ascii="宋体" w:hAnsi="宋体" w:eastAsia="宋体" w:cs="Times New Roman"/>
                <w:color w:val="000000"/>
                <w:szCs w:val="21"/>
                <w:lang w:bidi="hi-IN"/>
              </w:rPr>
            </w:pPr>
            <w:r>
              <w:rPr>
                <w:rFonts w:hint="eastAsia" w:ascii="宋体" w:hAnsi="宋体" w:eastAsia="宋体" w:cs="Times New Roman"/>
                <w:color w:val="000000"/>
                <w:szCs w:val="21"/>
                <w:lang w:bidi="hi-IN"/>
              </w:rPr>
              <w:t>（1）</w:t>
            </w:r>
            <w:r>
              <w:rPr>
                <w:rFonts w:hint="eastAsia" w:ascii="宋体" w:hAnsi="宋体" w:eastAsia="宋体" w:cs="Times New Roman"/>
                <w:b/>
                <w:color w:val="000000"/>
                <w:szCs w:val="24"/>
                <w:highlight w:val="yellow"/>
              </w:rPr>
              <w:t>不同</w:t>
            </w:r>
            <w:r>
              <w:rPr>
                <w:rFonts w:hint="eastAsia" w:ascii="宋体" w:hAnsi="宋体" w:eastAsia="宋体" w:cs="Times New Roman"/>
                <w:b/>
                <w:color w:val="000000"/>
                <w:szCs w:val="24"/>
              </w:rPr>
              <w:t>课题项目</w:t>
            </w:r>
            <w:r>
              <w:rPr>
                <w:rFonts w:hint="eastAsia" w:ascii="宋体" w:hAnsi="宋体" w:eastAsia="宋体" w:cs="Times New Roman"/>
                <w:b/>
                <w:color w:val="000000"/>
                <w:szCs w:val="24"/>
                <w:highlight w:val="yellow"/>
              </w:rPr>
              <w:t>分别</w:t>
            </w:r>
            <w:r>
              <w:rPr>
                <w:rFonts w:hint="eastAsia" w:ascii="宋体" w:hAnsi="宋体" w:eastAsia="宋体" w:cs="Times New Roman"/>
                <w:b/>
                <w:color w:val="000000"/>
                <w:szCs w:val="24"/>
              </w:rPr>
              <w:t>填表</w:t>
            </w:r>
            <w:r>
              <w:rPr>
                <w:rFonts w:hint="eastAsia" w:ascii="宋体" w:hAnsi="宋体" w:eastAsia="宋体" w:cs="Times New Roman"/>
                <w:b/>
                <w:color w:val="000000"/>
                <w:szCs w:val="24"/>
                <w:highlight w:val="yellow"/>
              </w:rPr>
              <w:t>装订</w:t>
            </w:r>
            <w:r>
              <w:rPr>
                <w:rFonts w:hint="eastAsia" w:ascii="宋体" w:hAnsi="宋体" w:eastAsia="宋体" w:cs="Times New Roman"/>
                <w:b/>
                <w:color w:val="000000"/>
                <w:szCs w:val="24"/>
              </w:rPr>
              <w:t>成册</w:t>
            </w:r>
          </w:p>
          <w:p>
            <w:pPr>
              <w:autoSpaceDE w:val="0"/>
              <w:autoSpaceDN w:val="0"/>
              <w:adjustRightInd w:val="0"/>
              <w:spacing w:line="400" w:lineRule="exact"/>
              <w:ind w:firstLine="420" w:firstLineChars="200"/>
              <w:rPr>
                <w:rFonts w:hint="eastAsia" w:ascii="宋体" w:hAnsi="宋体" w:eastAsia="宋体" w:cs="Times New Roman"/>
                <w:color w:val="000000"/>
                <w:szCs w:val="21"/>
                <w:lang w:bidi="hi-IN"/>
              </w:rPr>
            </w:pPr>
            <w:r>
              <w:rPr>
                <w:rFonts w:hint="eastAsia" w:ascii="宋体" w:hAnsi="宋体" w:eastAsia="宋体" w:cs="Times New Roman"/>
                <w:color w:val="000000"/>
                <w:szCs w:val="21"/>
                <w:lang w:bidi="hi-IN"/>
              </w:rPr>
              <w:t>（</w:t>
            </w:r>
            <w:r>
              <w:rPr>
                <w:rFonts w:ascii="宋体" w:hAnsi="宋体" w:eastAsia="宋体" w:cs="Times New Roman"/>
                <w:color w:val="000000"/>
                <w:szCs w:val="21"/>
                <w:lang w:bidi="hi-IN"/>
              </w:rPr>
              <w:t>2</w:t>
            </w:r>
            <w:r>
              <w:rPr>
                <w:rFonts w:hint="eastAsia" w:ascii="宋体" w:hAnsi="宋体" w:eastAsia="宋体" w:cs="Times New Roman"/>
                <w:color w:val="000000"/>
                <w:szCs w:val="21"/>
                <w:lang w:bidi="hi-IN"/>
              </w:rPr>
              <w:t>）第二部分（明标）</w:t>
            </w:r>
            <w:r>
              <w:rPr>
                <w:rFonts w:hint="eastAsia" w:ascii="宋体" w:hAnsi="宋体" w:eastAsia="宋体" w:cs="Times New Roman"/>
                <w:color w:val="000000"/>
                <w:szCs w:val="21"/>
              </w:rPr>
              <w:t>《广西重大课题研究投标申请书》</w:t>
            </w:r>
            <w:r>
              <w:rPr>
                <w:rFonts w:hint="eastAsia" w:ascii="宋体" w:hAnsi="宋体" w:eastAsia="宋体" w:cs="Times New Roman"/>
                <w:color w:val="FF0000"/>
                <w:szCs w:val="21"/>
              </w:rPr>
              <w:t>1式7份</w:t>
            </w:r>
            <w:r>
              <w:rPr>
                <w:rFonts w:hint="eastAsia" w:ascii="宋体" w:hAnsi="宋体" w:eastAsia="宋体" w:cs="Times New Roman"/>
                <w:color w:val="000000"/>
                <w:szCs w:val="21"/>
              </w:rPr>
              <w:t>，共7份，</w:t>
            </w:r>
            <w:r>
              <w:rPr>
                <w:rFonts w:hint="eastAsia" w:ascii="宋体" w:hAnsi="宋体" w:eastAsia="宋体" w:cs="Times New Roman"/>
                <w:color w:val="000000"/>
                <w:szCs w:val="21"/>
                <w:highlight w:val="yellow"/>
              </w:rPr>
              <w:t>不分正副本</w:t>
            </w:r>
            <w:r>
              <w:rPr>
                <w:rFonts w:hint="eastAsia" w:ascii="宋体" w:hAnsi="宋体" w:eastAsia="宋体" w:cs="Times New Roman"/>
                <w:b/>
                <w:color w:val="000000"/>
                <w:szCs w:val="21"/>
              </w:rPr>
              <w:t>（</w:t>
            </w:r>
            <w:r>
              <w:rPr>
                <w:rFonts w:hint="eastAsia" w:ascii="宋体" w:hAnsi="宋体" w:eastAsia="宋体" w:cs="Times New Roman"/>
                <w:b/>
                <w:color w:val="000000"/>
                <w:szCs w:val="21"/>
                <w:highlight w:val="yellow"/>
              </w:rPr>
              <w:t>含WORD格式电子</w:t>
            </w:r>
            <w:r>
              <w:rPr>
                <w:rFonts w:hint="eastAsia" w:ascii="宋体" w:hAnsi="宋体" w:eastAsia="宋体" w:cs="Times New Roman"/>
                <w:b/>
                <w:color w:val="000000"/>
                <w:szCs w:val="21"/>
              </w:rPr>
              <w:t>文档一份可存U盘，于投标截止时间前，与该部分文件一并提交）</w:t>
            </w:r>
          </w:p>
          <w:p>
            <w:pPr>
              <w:autoSpaceDE w:val="0"/>
              <w:autoSpaceDN w:val="0"/>
              <w:adjustRightInd w:val="0"/>
              <w:spacing w:line="400" w:lineRule="exact"/>
              <w:ind w:firstLine="420" w:firstLineChars="200"/>
              <w:rPr>
                <w:rFonts w:hint="eastAsia" w:ascii="宋体" w:hAnsi="宋体" w:eastAsia="宋体" w:cs="Times New Roman"/>
                <w:color w:val="000000"/>
                <w:szCs w:val="21"/>
                <w:lang w:bidi="hi-IN"/>
              </w:rPr>
            </w:pPr>
            <w:r>
              <w:rPr>
                <w:rFonts w:hint="eastAsia" w:ascii="宋体" w:hAnsi="宋体" w:eastAsia="宋体" w:cs="Times New Roman"/>
                <w:color w:val="000000"/>
                <w:szCs w:val="21"/>
                <w:lang w:bidi="hi-IN"/>
              </w:rPr>
              <w:t>（</w:t>
            </w:r>
            <w:r>
              <w:rPr>
                <w:rFonts w:ascii="宋体" w:hAnsi="宋体" w:eastAsia="宋体" w:cs="Times New Roman"/>
                <w:color w:val="000000"/>
                <w:szCs w:val="21"/>
                <w:lang w:bidi="hi-IN"/>
              </w:rPr>
              <w:t>3</w:t>
            </w:r>
            <w:r>
              <w:rPr>
                <w:rFonts w:hint="eastAsia" w:ascii="宋体" w:hAnsi="宋体" w:eastAsia="宋体" w:cs="Times New Roman"/>
                <w:color w:val="000000"/>
                <w:szCs w:val="21"/>
                <w:lang w:bidi="hi-IN"/>
              </w:rPr>
              <w:t>）按《广西重大课题研究投标申请书》文件格式要求</w:t>
            </w:r>
            <w:r>
              <w:rPr>
                <w:rFonts w:hint="eastAsia" w:ascii="宋体" w:hAnsi="宋体" w:eastAsia="宋体" w:cs="宋体"/>
                <w:color w:val="000000"/>
                <w:kern w:val="0"/>
                <w:szCs w:val="21"/>
              </w:rPr>
              <w:t>，</w:t>
            </w:r>
            <w:r>
              <w:rPr>
                <w:rFonts w:hint="eastAsia" w:ascii="宋体" w:hAnsi="宋体" w:eastAsia="宋体" w:cs="Times New Roman"/>
                <w:color w:val="000000"/>
                <w:kern w:val="0"/>
                <w:szCs w:val="24"/>
                <w:highlight w:val="yellow"/>
              </w:rPr>
              <w:t>所有课题申请书</w:t>
            </w:r>
            <w:r>
              <w:rPr>
                <w:rFonts w:hint="eastAsia" w:ascii="宋体" w:hAnsi="宋体" w:eastAsia="宋体" w:cs="Times New Roman"/>
                <w:color w:val="000000"/>
                <w:kern w:val="0"/>
                <w:szCs w:val="24"/>
              </w:rPr>
              <w:t>统</w:t>
            </w:r>
            <w:r>
              <w:rPr>
                <w:rFonts w:hint="eastAsia" w:ascii="宋体" w:hAnsi="宋体" w:eastAsia="宋体" w:cs="Times New Roman"/>
                <w:color w:val="000000"/>
                <w:kern w:val="0"/>
                <w:szCs w:val="24"/>
                <w:highlight w:val="yellow"/>
              </w:rPr>
              <w:t>一装入一个或多个文件袋</w:t>
            </w:r>
            <w:r>
              <w:rPr>
                <w:rFonts w:hint="eastAsia" w:ascii="宋体" w:hAnsi="宋体" w:eastAsia="宋体" w:cs="Times New Roman"/>
                <w:color w:val="000000"/>
                <w:kern w:val="0"/>
                <w:szCs w:val="24"/>
              </w:rPr>
              <w:t>（盒、箱）中进行</w:t>
            </w:r>
            <w:r>
              <w:rPr>
                <w:rFonts w:hint="eastAsia" w:ascii="宋体" w:hAnsi="宋体" w:eastAsia="宋体" w:cs="Times New Roman"/>
                <w:color w:val="000000"/>
                <w:kern w:val="0"/>
                <w:szCs w:val="24"/>
                <w:highlight w:val="yellow"/>
              </w:rPr>
              <w:t>包封，封口处必须密</w:t>
            </w:r>
            <w:r>
              <w:rPr>
                <w:rFonts w:hint="eastAsia" w:ascii="宋体" w:hAnsi="宋体" w:eastAsia="宋体" w:cs="Times New Roman"/>
                <w:color w:val="000000"/>
                <w:kern w:val="0"/>
                <w:szCs w:val="24"/>
              </w:rPr>
              <w:t>封，封口处必须加</w:t>
            </w:r>
            <w:r>
              <w:rPr>
                <w:rFonts w:hint="eastAsia" w:ascii="宋体" w:hAnsi="宋体" w:eastAsia="宋体" w:cs="Times New Roman"/>
                <w:color w:val="000000"/>
                <w:kern w:val="0"/>
                <w:szCs w:val="24"/>
                <w:highlight w:val="yellow"/>
              </w:rPr>
              <w:t>盖投标单位公章</w:t>
            </w:r>
            <w:r>
              <w:rPr>
                <w:rFonts w:hint="eastAsia" w:ascii="宋体" w:hAnsi="宋体" w:eastAsia="宋体" w:cs="Times New Roman"/>
                <w:color w:val="000000"/>
                <w:kern w:val="0"/>
                <w:szCs w:val="24"/>
              </w:rPr>
              <w:t>或被授权人签字以示密封；自然人的须在封口处签字。于投标截止时间前，</w:t>
            </w:r>
            <w:r>
              <w:rPr>
                <w:rFonts w:hint="eastAsia" w:ascii="宋体" w:hAnsi="宋体" w:eastAsia="宋体" w:cs="宋体"/>
                <w:color w:val="000000"/>
                <w:kern w:val="0"/>
                <w:szCs w:val="21"/>
              </w:rPr>
              <w:t>与其他部分</w:t>
            </w:r>
            <w:r>
              <w:rPr>
                <w:rFonts w:hint="eastAsia" w:ascii="宋体" w:hAnsi="宋体" w:eastAsia="宋体" w:cs="Times New Roman"/>
                <w:color w:val="000000"/>
                <w:kern w:val="0"/>
                <w:szCs w:val="24"/>
              </w:rPr>
              <w:t>文件一并提交。逾期送达或未密封的将予以拒收。</w:t>
            </w:r>
          </w:p>
          <w:p>
            <w:pPr>
              <w:autoSpaceDE w:val="0"/>
              <w:autoSpaceDN w:val="0"/>
              <w:adjustRightInd w:val="0"/>
              <w:spacing w:line="400" w:lineRule="exact"/>
              <w:ind w:firstLine="422" w:firstLineChars="200"/>
              <w:rPr>
                <w:rFonts w:ascii="宋体" w:hAnsi="宋体" w:eastAsia="宋体" w:cs="Times New Roman"/>
                <w:b/>
                <w:color w:val="000000"/>
                <w:szCs w:val="21"/>
                <w:highlight w:val="yellow"/>
                <w:lang w:bidi="hi-IN"/>
              </w:rPr>
            </w:pPr>
            <w:r>
              <w:rPr>
                <w:rFonts w:hint="eastAsia" w:ascii="宋体" w:hAnsi="宋体" w:eastAsia="宋体" w:cs="Times New Roman"/>
                <w:b/>
                <w:color w:val="000000"/>
                <w:szCs w:val="21"/>
                <w:highlight w:val="yellow"/>
                <w:lang w:bidi="hi-IN"/>
              </w:rPr>
              <w:t>3、第三部分（暗标）——《广西重大课题研究大纲》</w:t>
            </w:r>
          </w:p>
          <w:p>
            <w:pPr>
              <w:autoSpaceDE w:val="0"/>
              <w:autoSpaceDN w:val="0"/>
              <w:adjustRightInd w:val="0"/>
              <w:spacing w:line="400" w:lineRule="exact"/>
              <w:ind w:firstLine="420" w:firstLineChars="200"/>
              <w:rPr>
                <w:rFonts w:hint="eastAsia" w:ascii="宋体" w:hAnsi="宋体" w:eastAsia="宋体" w:cs="Times New Roman"/>
                <w:b/>
                <w:color w:val="000000"/>
                <w:szCs w:val="21"/>
                <w:lang w:bidi="hi-IN"/>
              </w:rPr>
            </w:pPr>
            <w:r>
              <w:rPr>
                <w:rFonts w:hint="eastAsia" w:ascii="宋体" w:hAnsi="宋体" w:eastAsia="宋体" w:cs="Times New Roman"/>
                <w:color w:val="000000"/>
                <w:szCs w:val="21"/>
                <w:lang w:bidi="hi-IN"/>
              </w:rPr>
              <w:t>（1）</w:t>
            </w:r>
            <w:r>
              <w:rPr>
                <w:rFonts w:hint="eastAsia" w:ascii="宋体" w:hAnsi="宋体" w:eastAsia="宋体" w:cs="Times New Roman"/>
                <w:b/>
                <w:color w:val="000000"/>
                <w:szCs w:val="24"/>
                <w:highlight w:val="yellow"/>
              </w:rPr>
              <w:t>不同</w:t>
            </w:r>
            <w:r>
              <w:rPr>
                <w:rFonts w:hint="eastAsia" w:ascii="宋体" w:hAnsi="宋体" w:eastAsia="宋体" w:cs="Times New Roman"/>
                <w:b/>
                <w:color w:val="000000"/>
                <w:szCs w:val="24"/>
              </w:rPr>
              <w:t>课题项目</w:t>
            </w:r>
            <w:r>
              <w:rPr>
                <w:rFonts w:hint="eastAsia" w:ascii="宋体" w:hAnsi="宋体" w:eastAsia="宋体" w:cs="Times New Roman"/>
                <w:b/>
                <w:color w:val="000000"/>
                <w:szCs w:val="24"/>
                <w:highlight w:val="yellow"/>
              </w:rPr>
              <w:t>分别</w:t>
            </w:r>
            <w:r>
              <w:rPr>
                <w:rFonts w:hint="eastAsia" w:ascii="宋体" w:hAnsi="宋体" w:eastAsia="宋体" w:cs="Times New Roman"/>
                <w:b/>
                <w:color w:val="000000"/>
                <w:szCs w:val="24"/>
              </w:rPr>
              <w:t>填表</w:t>
            </w:r>
            <w:r>
              <w:rPr>
                <w:rFonts w:hint="eastAsia" w:ascii="宋体" w:hAnsi="宋体" w:eastAsia="宋体" w:cs="Times New Roman"/>
                <w:b/>
                <w:color w:val="000000"/>
                <w:szCs w:val="24"/>
                <w:highlight w:val="yellow"/>
              </w:rPr>
              <w:t>装订</w:t>
            </w:r>
            <w:r>
              <w:rPr>
                <w:rFonts w:hint="eastAsia" w:ascii="宋体" w:hAnsi="宋体" w:eastAsia="宋体" w:cs="Times New Roman"/>
                <w:b/>
                <w:color w:val="000000"/>
                <w:szCs w:val="24"/>
              </w:rPr>
              <w:t>成册</w:t>
            </w:r>
          </w:p>
          <w:p>
            <w:pPr>
              <w:widowControl/>
              <w:spacing w:line="400" w:lineRule="exact"/>
              <w:ind w:firstLine="420"/>
              <w:rPr>
                <w:rFonts w:hint="eastAsia" w:ascii="宋体" w:hAnsi="宋体" w:eastAsia="宋体" w:cs="宋体"/>
                <w:color w:val="000000"/>
                <w:kern w:val="0"/>
                <w:szCs w:val="21"/>
              </w:rPr>
            </w:pPr>
            <w:bookmarkStart w:id="6" w:name="OLE_LINK8"/>
            <w:r>
              <w:rPr>
                <w:rFonts w:hint="eastAsia" w:ascii="宋体" w:hAnsi="宋体" w:eastAsia="宋体" w:cs="Times New Roman"/>
                <w:color w:val="000000"/>
                <w:kern w:val="0"/>
                <w:szCs w:val="24"/>
              </w:rPr>
              <w:t>（</w:t>
            </w:r>
            <w:r>
              <w:rPr>
                <w:rFonts w:ascii="宋体" w:hAnsi="宋体" w:eastAsia="宋体" w:cs="Times New Roman"/>
                <w:color w:val="000000"/>
                <w:kern w:val="0"/>
                <w:szCs w:val="24"/>
              </w:rPr>
              <w:t>2</w:t>
            </w:r>
            <w:r>
              <w:rPr>
                <w:rFonts w:hint="eastAsia" w:ascii="宋体" w:hAnsi="宋体" w:eastAsia="宋体" w:cs="Times New Roman"/>
                <w:color w:val="000000"/>
                <w:kern w:val="0"/>
                <w:szCs w:val="24"/>
              </w:rPr>
              <w:t>）</w:t>
            </w:r>
            <w:r>
              <w:rPr>
                <w:rFonts w:hint="eastAsia" w:ascii="宋体" w:hAnsi="宋体" w:eastAsia="宋体" w:cs="Times New Roman"/>
                <w:color w:val="000000"/>
                <w:szCs w:val="21"/>
                <w:lang w:bidi="hi-IN"/>
              </w:rPr>
              <w:t>第三部分（暗标）</w:t>
            </w:r>
            <w:r>
              <w:rPr>
                <w:rFonts w:hint="eastAsia" w:ascii="宋体" w:hAnsi="宋体" w:eastAsia="宋体" w:cs="Times New Roman"/>
                <w:color w:val="000000"/>
                <w:szCs w:val="24"/>
              </w:rPr>
              <w:t>《广西重大课题研究大纲》</w:t>
            </w:r>
            <w:bookmarkStart w:id="7" w:name="OLE_LINK9"/>
            <w:r>
              <w:rPr>
                <w:rFonts w:hint="eastAsia" w:ascii="宋体" w:hAnsi="宋体" w:eastAsia="宋体" w:cs="Times New Roman"/>
                <w:color w:val="000000"/>
                <w:szCs w:val="21"/>
                <w:highlight w:val="yellow"/>
              </w:rPr>
              <w:t>1式7份，共7份</w:t>
            </w:r>
            <w:r>
              <w:rPr>
                <w:rFonts w:hint="eastAsia" w:ascii="宋体" w:hAnsi="宋体" w:eastAsia="宋体" w:cs="Times New Roman"/>
                <w:color w:val="000000"/>
                <w:szCs w:val="21"/>
              </w:rPr>
              <w:t>，</w:t>
            </w:r>
            <w:r>
              <w:rPr>
                <w:rFonts w:hint="eastAsia" w:ascii="宋体" w:hAnsi="宋体" w:eastAsia="宋体" w:cs="Times New Roman"/>
                <w:color w:val="000000"/>
                <w:szCs w:val="21"/>
                <w:highlight w:val="yellow"/>
              </w:rPr>
              <w:t>不分正副本</w:t>
            </w:r>
            <w:r>
              <w:rPr>
                <w:rFonts w:hint="eastAsia" w:ascii="宋体" w:hAnsi="宋体" w:eastAsia="宋体" w:cs="Times New Roman"/>
                <w:b/>
                <w:color w:val="000000"/>
                <w:szCs w:val="21"/>
              </w:rPr>
              <w:t>（</w:t>
            </w:r>
            <w:r>
              <w:rPr>
                <w:rFonts w:hint="eastAsia" w:ascii="宋体" w:hAnsi="宋体" w:eastAsia="宋体" w:cs="Times New Roman"/>
                <w:b/>
                <w:color w:val="000000"/>
                <w:szCs w:val="21"/>
                <w:highlight w:val="yellow"/>
              </w:rPr>
              <w:t>含</w:t>
            </w:r>
            <w:r>
              <w:rPr>
                <w:rFonts w:hint="eastAsia" w:ascii="宋体" w:hAnsi="宋体" w:eastAsia="宋体" w:cs="Times New Roman"/>
                <w:b/>
                <w:color w:val="000000"/>
                <w:szCs w:val="24"/>
                <w:highlight w:val="yellow"/>
              </w:rPr>
              <w:t>WORD格式</w:t>
            </w:r>
            <w:bookmarkEnd w:id="7"/>
            <w:r>
              <w:rPr>
                <w:rFonts w:hint="eastAsia" w:ascii="宋体" w:hAnsi="宋体" w:eastAsia="宋体" w:cs="Times New Roman"/>
                <w:b/>
                <w:color w:val="000000"/>
                <w:szCs w:val="21"/>
                <w:highlight w:val="yellow"/>
              </w:rPr>
              <w:t>电子</w:t>
            </w:r>
            <w:r>
              <w:rPr>
                <w:rFonts w:hint="eastAsia" w:ascii="宋体" w:hAnsi="宋体" w:eastAsia="宋体" w:cs="Times New Roman"/>
                <w:b/>
                <w:color w:val="000000"/>
                <w:szCs w:val="21"/>
              </w:rPr>
              <w:t>文档一份可存U盘，</w:t>
            </w:r>
            <w:r>
              <w:rPr>
                <w:rFonts w:hint="eastAsia" w:ascii="宋体" w:hAnsi="宋体" w:eastAsia="宋体" w:cs="Times New Roman"/>
                <w:b/>
                <w:color w:val="000000"/>
                <w:szCs w:val="24"/>
              </w:rPr>
              <w:t>于投标</w:t>
            </w:r>
            <w:r>
              <w:rPr>
                <w:rFonts w:hint="eastAsia" w:ascii="宋体" w:hAnsi="宋体" w:eastAsia="宋体" w:cs="Times New Roman"/>
                <w:b/>
                <w:color w:val="000000"/>
                <w:szCs w:val="21"/>
              </w:rPr>
              <w:t>截止时间前，与该部分文件一并提交）</w:t>
            </w:r>
          </w:p>
          <w:p>
            <w:pPr>
              <w:widowControl/>
              <w:spacing w:line="400" w:lineRule="exact"/>
              <w:ind w:firstLine="420"/>
              <w:rPr>
                <w:rFonts w:hint="eastAsia" w:ascii="宋体" w:hAnsi="宋体" w:eastAsia="宋体" w:cs="Times New Roman"/>
                <w:color w:val="000000"/>
                <w:kern w:val="0"/>
                <w:szCs w:val="24"/>
              </w:rPr>
            </w:pPr>
            <w:r>
              <w:rPr>
                <w:rFonts w:hint="eastAsia" w:ascii="宋体" w:hAnsi="宋体" w:eastAsia="宋体" w:cs="宋体"/>
                <w:color w:val="000000"/>
                <w:kern w:val="0"/>
                <w:szCs w:val="21"/>
              </w:rPr>
              <w:t>（</w:t>
            </w:r>
            <w:r>
              <w:rPr>
                <w:rFonts w:ascii="宋体" w:hAnsi="宋体" w:eastAsia="宋体" w:cs="宋体"/>
                <w:color w:val="000000"/>
                <w:kern w:val="0"/>
                <w:szCs w:val="21"/>
              </w:rPr>
              <w:t>3</w:t>
            </w:r>
            <w:r>
              <w:rPr>
                <w:rFonts w:hint="eastAsia" w:ascii="宋体" w:hAnsi="宋体" w:eastAsia="宋体" w:cs="宋体"/>
                <w:color w:val="000000"/>
                <w:kern w:val="0"/>
                <w:szCs w:val="21"/>
              </w:rPr>
              <w:t>）</w:t>
            </w:r>
            <w:r>
              <w:rPr>
                <w:rFonts w:hint="eastAsia" w:ascii="宋体" w:hAnsi="宋体" w:eastAsia="宋体" w:cs="宋体"/>
                <w:b/>
                <w:bCs/>
                <w:color w:val="FF0000"/>
                <w:kern w:val="0"/>
                <w:szCs w:val="21"/>
              </w:rPr>
              <w:t>《广西重大课题研究大纲》</w:t>
            </w:r>
            <w:bookmarkEnd w:id="6"/>
            <w:r>
              <w:rPr>
                <w:rFonts w:hint="eastAsia" w:ascii="宋体" w:hAnsi="宋体" w:eastAsia="宋体" w:cs="Times New Roman"/>
                <w:b/>
                <w:bCs/>
                <w:color w:val="FF0000"/>
                <w:kern w:val="0"/>
                <w:szCs w:val="24"/>
              </w:rPr>
              <w:t>统一使用A4</w:t>
            </w:r>
            <w:r>
              <w:rPr>
                <w:rFonts w:hint="eastAsia" w:ascii="宋体" w:hAnsi="宋体" w:eastAsia="宋体" w:cs="宋体"/>
                <w:b/>
                <w:bCs/>
                <w:color w:val="FF0000"/>
                <w:kern w:val="0"/>
                <w:szCs w:val="21"/>
              </w:rPr>
              <w:t xml:space="preserve">  80</w:t>
            </w:r>
            <w:r>
              <w:rPr>
                <w:rFonts w:hint="eastAsia" w:ascii="宋体" w:hAnsi="宋体" w:eastAsia="宋体" w:cs="Times New Roman"/>
                <w:b/>
                <w:bCs/>
                <w:color w:val="FF0000"/>
                <w:kern w:val="0"/>
                <w:szCs w:val="24"/>
              </w:rPr>
              <w:t>克复印纸，正反面打印，于左侧装订成册</w:t>
            </w:r>
            <w:r>
              <w:rPr>
                <w:rFonts w:hint="eastAsia" w:ascii="宋体" w:hAnsi="宋体" w:eastAsia="宋体" w:cs="Times New Roman"/>
                <w:color w:val="000000"/>
                <w:kern w:val="0"/>
                <w:szCs w:val="24"/>
              </w:rPr>
              <w:t>。</w:t>
            </w:r>
          </w:p>
          <w:p>
            <w:pPr>
              <w:widowControl/>
              <w:spacing w:line="400" w:lineRule="exact"/>
              <w:ind w:firstLine="420"/>
              <w:rPr>
                <w:rFonts w:hint="eastAsia" w:ascii="黑体" w:hAnsi="黑体" w:eastAsia="黑体" w:cs="宋体"/>
                <w:b/>
                <w:color w:val="000000"/>
                <w:kern w:val="0"/>
                <w:sz w:val="24"/>
                <w:szCs w:val="24"/>
              </w:rPr>
            </w:pPr>
            <w:r>
              <w:rPr>
                <w:rFonts w:hint="eastAsia" w:ascii="黑体" w:hAnsi="黑体" w:eastAsia="黑体" w:cs="宋体"/>
                <w:b/>
                <w:color w:val="000000"/>
                <w:kern w:val="0"/>
                <w:sz w:val="24"/>
                <w:szCs w:val="24"/>
              </w:rPr>
              <w:t>（</w:t>
            </w:r>
            <w:r>
              <w:rPr>
                <w:rFonts w:ascii="黑体" w:hAnsi="黑体" w:eastAsia="黑体" w:cs="宋体"/>
                <w:b/>
                <w:color w:val="000000"/>
                <w:kern w:val="0"/>
                <w:sz w:val="24"/>
                <w:szCs w:val="24"/>
              </w:rPr>
              <w:t>4</w:t>
            </w:r>
            <w:r>
              <w:rPr>
                <w:rFonts w:hint="eastAsia" w:ascii="黑体" w:hAnsi="黑体" w:eastAsia="黑体" w:cs="宋体"/>
                <w:b/>
                <w:color w:val="000000"/>
                <w:kern w:val="0"/>
                <w:sz w:val="24"/>
                <w:szCs w:val="24"/>
              </w:rPr>
              <w:t>）《广西重大课题研究大纲》整册内文及封面不得出现投标单位名称和人员信息（或者暗示投标单位名称和人员的信息），否则投标无效。</w:t>
            </w:r>
          </w:p>
          <w:p>
            <w:pPr>
              <w:widowControl/>
              <w:spacing w:line="400" w:lineRule="exact"/>
              <w:ind w:firstLine="420"/>
              <w:rPr>
                <w:rFonts w:hint="eastAsia" w:ascii="宋体" w:hAnsi="宋体" w:eastAsia="宋体" w:cs="Times New Roman"/>
                <w:color w:val="000000"/>
                <w:kern w:val="0"/>
                <w:szCs w:val="24"/>
              </w:rPr>
            </w:pPr>
            <w:r>
              <w:rPr>
                <w:rFonts w:hint="eastAsia" w:ascii="宋体" w:hAnsi="宋体" w:eastAsia="宋体" w:cs="宋体"/>
                <w:color w:val="000000"/>
                <w:kern w:val="0"/>
                <w:szCs w:val="21"/>
              </w:rPr>
              <w:t>（</w:t>
            </w:r>
            <w:r>
              <w:rPr>
                <w:rFonts w:ascii="宋体" w:hAnsi="宋体" w:eastAsia="宋体" w:cs="宋体"/>
                <w:color w:val="000000"/>
                <w:kern w:val="0"/>
                <w:szCs w:val="21"/>
              </w:rPr>
              <w:t>5</w:t>
            </w:r>
            <w:r>
              <w:rPr>
                <w:rFonts w:hint="eastAsia" w:ascii="宋体" w:hAnsi="宋体" w:eastAsia="宋体" w:cs="Times New Roman"/>
                <w:color w:val="000000"/>
                <w:kern w:val="0"/>
                <w:szCs w:val="24"/>
              </w:rPr>
              <w:t>）《广西重大课题研究大纲》格式：大标题统一为二号宋体加粗。第一级标题为“一、”，黑体三号；第二级标题为“（一）”，楷体三号加粗；第三级标题为“1.”，仿宋三号加粗；其余正文均为仿宋三号；行距为固定值28磅；页码统一“居中”排列。</w:t>
            </w:r>
          </w:p>
          <w:p>
            <w:pPr>
              <w:widowControl/>
              <w:spacing w:line="400" w:lineRule="exact"/>
              <w:ind w:firstLine="420"/>
              <w:rPr>
                <w:rFonts w:ascii="宋体" w:hAnsi="宋体" w:eastAsia="宋体" w:cs="宋体"/>
                <w:b/>
                <w:color w:val="000000"/>
                <w:kern w:val="0"/>
                <w:sz w:val="28"/>
                <w:szCs w:val="28"/>
              </w:rPr>
            </w:pPr>
            <w:r>
              <w:rPr>
                <w:rFonts w:hint="eastAsia" w:ascii="宋体" w:hAnsi="宋体" w:eastAsia="宋体" w:cs="Times New Roman"/>
                <w:b/>
                <w:color w:val="000000"/>
                <w:sz w:val="28"/>
                <w:szCs w:val="28"/>
              </w:rPr>
              <w:t>▲</w:t>
            </w:r>
            <w:r>
              <w:rPr>
                <w:rFonts w:hint="eastAsia" w:ascii="宋体" w:hAnsi="宋体" w:eastAsia="宋体" w:cs="Times New Roman"/>
                <w:b/>
                <w:color w:val="000000"/>
                <w:kern w:val="0"/>
                <w:sz w:val="28"/>
                <w:szCs w:val="28"/>
              </w:rPr>
              <w:t>（</w:t>
            </w:r>
            <w:r>
              <w:rPr>
                <w:rFonts w:ascii="宋体" w:hAnsi="宋体" w:eastAsia="宋体" w:cs="宋体"/>
                <w:b/>
                <w:color w:val="000000"/>
                <w:kern w:val="0"/>
                <w:sz w:val="28"/>
                <w:szCs w:val="28"/>
              </w:rPr>
              <w:t>6</w:t>
            </w:r>
            <w:r>
              <w:rPr>
                <w:rFonts w:hint="eastAsia" w:ascii="宋体" w:hAnsi="宋体" w:eastAsia="宋体" w:cs="Times New Roman"/>
                <w:b/>
                <w:color w:val="000000"/>
                <w:kern w:val="0"/>
                <w:sz w:val="28"/>
                <w:szCs w:val="28"/>
              </w:rPr>
              <w:t>）研究报告的主要思路及大纲设计分三级标题表述主要观点，</w:t>
            </w:r>
            <w:r>
              <w:rPr>
                <w:rFonts w:hint="eastAsia" w:ascii="宋体" w:hAnsi="宋体" w:eastAsia="宋体" w:cs="Times New Roman"/>
                <w:b/>
                <w:color w:val="000000"/>
                <w:kern w:val="0"/>
                <w:sz w:val="28"/>
                <w:szCs w:val="28"/>
                <w:highlight w:val="yellow"/>
              </w:rPr>
              <w:t>限5000字</w:t>
            </w:r>
            <w:r>
              <w:rPr>
                <w:rFonts w:hint="eastAsia" w:ascii="宋体" w:hAnsi="宋体" w:eastAsia="宋体" w:cs="Times New Roman"/>
                <w:b/>
                <w:color w:val="000000"/>
                <w:kern w:val="0"/>
                <w:sz w:val="28"/>
                <w:szCs w:val="28"/>
              </w:rPr>
              <w:t>。字数统计以“字符数（不计空格）”为标准，分别独立成篇，可另加页，正反面打印，于左侧合订成册。</w:t>
            </w:r>
            <w:r>
              <w:rPr>
                <w:rFonts w:hint="eastAsia" w:ascii="宋体" w:hAnsi="宋体" w:eastAsia="宋体" w:cs="宋体"/>
                <w:b/>
                <w:color w:val="000000"/>
                <w:kern w:val="0"/>
                <w:sz w:val="28"/>
                <w:szCs w:val="28"/>
              </w:rPr>
              <w:t>（大纲大标题不计入字数）</w:t>
            </w:r>
          </w:p>
          <w:p>
            <w:pPr>
              <w:widowControl/>
              <w:spacing w:line="400" w:lineRule="exact"/>
              <w:ind w:firstLine="420"/>
              <w:rPr>
                <w:rFonts w:hint="eastAsia" w:ascii="宋体" w:hAnsi="宋体" w:eastAsia="宋体" w:cs="Times New Roman"/>
                <w:b/>
                <w:color w:val="000000"/>
                <w:kern w:val="0"/>
                <w:sz w:val="28"/>
                <w:szCs w:val="28"/>
              </w:rPr>
            </w:pPr>
            <w:r>
              <w:rPr>
                <w:rFonts w:hint="eastAsia" w:ascii="宋体" w:hAnsi="宋体" w:eastAsia="宋体" w:cs="宋体"/>
                <w:b/>
                <w:color w:val="000000"/>
                <w:kern w:val="0"/>
                <w:sz w:val="28"/>
                <w:szCs w:val="28"/>
              </w:rPr>
              <w:t>评审时，将</w:t>
            </w:r>
            <w:r>
              <w:rPr>
                <w:rFonts w:ascii="宋体" w:hAnsi="宋体" w:eastAsia="宋体" w:cs="宋体"/>
                <w:b/>
                <w:color w:val="000000"/>
                <w:kern w:val="0"/>
                <w:sz w:val="28"/>
                <w:szCs w:val="28"/>
              </w:rPr>
              <w:t>以Microsoft Office</w:t>
            </w:r>
            <w:r>
              <w:rPr>
                <w:rFonts w:hint="eastAsia" w:ascii="宋体" w:hAnsi="宋体" w:eastAsia="宋体" w:cs="宋体"/>
                <w:b/>
                <w:color w:val="000000"/>
                <w:kern w:val="0"/>
                <w:sz w:val="28"/>
                <w:szCs w:val="28"/>
              </w:rPr>
              <w:t>软件“字数</w:t>
            </w:r>
            <w:r>
              <w:rPr>
                <w:rFonts w:ascii="宋体" w:hAnsi="宋体" w:eastAsia="宋体" w:cs="宋体"/>
                <w:b/>
                <w:color w:val="000000"/>
                <w:kern w:val="0"/>
                <w:sz w:val="28"/>
                <w:szCs w:val="28"/>
              </w:rPr>
              <w:t>统计</w:t>
            </w:r>
            <w:r>
              <w:rPr>
                <w:rFonts w:hint="eastAsia" w:ascii="宋体" w:hAnsi="宋体" w:eastAsia="宋体" w:cs="宋体"/>
                <w:b/>
                <w:color w:val="000000"/>
                <w:kern w:val="0"/>
                <w:sz w:val="28"/>
                <w:szCs w:val="28"/>
              </w:rPr>
              <w:t>”功能</w:t>
            </w:r>
            <w:r>
              <w:rPr>
                <w:rFonts w:ascii="宋体" w:hAnsi="宋体" w:eastAsia="宋体" w:cs="宋体"/>
                <w:b/>
                <w:color w:val="000000"/>
                <w:kern w:val="0"/>
                <w:sz w:val="28"/>
                <w:szCs w:val="28"/>
              </w:rPr>
              <w:t>中的</w:t>
            </w:r>
            <w:r>
              <w:rPr>
                <w:rFonts w:hint="eastAsia" w:ascii="宋体" w:hAnsi="宋体" w:eastAsia="宋体" w:cs="Times New Roman"/>
                <w:b/>
                <w:color w:val="000000"/>
                <w:kern w:val="0"/>
                <w:sz w:val="28"/>
                <w:szCs w:val="28"/>
              </w:rPr>
              <w:t>“字符数（不计空格）”的</w:t>
            </w:r>
            <w:r>
              <w:rPr>
                <w:rFonts w:ascii="宋体" w:hAnsi="宋体" w:eastAsia="宋体" w:cs="Times New Roman"/>
                <w:b/>
                <w:color w:val="000000"/>
                <w:kern w:val="0"/>
                <w:sz w:val="28"/>
                <w:szCs w:val="28"/>
              </w:rPr>
              <w:t>统计</w:t>
            </w:r>
            <w:r>
              <w:rPr>
                <w:rFonts w:hint="eastAsia" w:ascii="宋体" w:hAnsi="宋体" w:eastAsia="宋体" w:cs="Times New Roman"/>
                <w:b/>
                <w:color w:val="000000"/>
                <w:kern w:val="0"/>
                <w:sz w:val="28"/>
                <w:szCs w:val="28"/>
              </w:rPr>
              <w:t>结果</w:t>
            </w:r>
            <w:r>
              <w:rPr>
                <w:rFonts w:ascii="宋体" w:hAnsi="宋体" w:eastAsia="宋体" w:cs="Times New Roman"/>
                <w:b/>
                <w:color w:val="000000"/>
                <w:kern w:val="0"/>
                <w:sz w:val="28"/>
                <w:szCs w:val="28"/>
              </w:rPr>
              <w:t>为</w:t>
            </w:r>
            <w:r>
              <w:rPr>
                <w:rFonts w:hint="eastAsia" w:ascii="宋体" w:hAnsi="宋体" w:eastAsia="宋体" w:cs="Times New Roman"/>
                <w:b/>
                <w:color w:val="000000"/>
                <w:kern w:val="0"/>
                <w:sz w:val="28"/>
                <w:szCs w:val="28"/>
              </w:rPr>
              <w:t>字数</w:t>
            </w:r>
            <w:r>
              <w:rPr>
                <w:rFonts w:ascii="宋体" w:hAnsi="宋体" w:eastAsia="宋体" w:cs="Times New Roman"/>
                <w:b/>
                <w:color w:val="000000"/>
                <w:kern w:val="0"/>
                <w:sz w:val="28"/>
                <w:szCs w:val="28"/>
              </w:rPr>
              <w:t>统计依据。</w:t>
            </w:r>
          </w:p>
          <w:p>
            <w:pPr>
              <w:widowControl/>
              <w:spacing w:line="400" w:lineRule="exact"/>
              <w:ind w:firstLine="420"/>
              <w:rPr>
                <w:rFonts w:hint="eastAsia" w:ascii="宋体" w:hAnsi="宋体" w:eastAsia="宋体" w:cs="Times New Roman"/>
                <w:color w:val="000000"/>
                <w:kern w:val="0"/>
                <w:szCs w:val="24"/>
              </w:rPr>
            </w:pPr>
            <w:r>
              <w:rPr>
                <w:rFonts w:hint="eastAsia" w:ascii="宋体" w:hAnsi="宋体" w:eastAsia="宋体" w:cs="Times New Roman"/>
                <w:color w:val="000000"/>
                <w:szCs w:val="24"/>
              </w:rPr>
              <w:t>▲</w:t>
            </w:r>
            <w:r>
              <w:rPr>
                <w:rFonts w:hint="eastAsia" w:ascii="宋体" w:hAnsi="宋体" w:eastAsia="宋体" w:cs="Times New Roman"/>
                <w:color w:val="000000"/>
                <w:kern w:val="0"/>
                <w:szCs w:val="24"/>
              </w:rPr>
              <w:t>（</w:t>
            </w:r>
            <w:r>
              <w:rPr>
                <w:rFonts w:ascii="宋体" w:hAnsi="宋体" w:eastAsia="宋体" w:cs="宋体"/>
                <w:color w:val="000000"/>
                <w:kern w:val="0"/>
                <w:szCs w:val="21"/>
              </w:rPr>
              <w:t>7</w:t>
            </w:r>
            <w:r>
              <w:rPr>
                <w:rFonts w:hint="eastAsia" w:ascii="宋体" w:hAnsi="宋体" w:eastAsia="宋体" w:cs="Times New Roman"/>
                <w:color w:val="000000"/>
                <w:kern w:val="0"/>
                <w:szCs w:val="24"/>
              </w:rPr>
              <w:t>）《广西重大课题研究大纲》</w:t>
            </w:r>
            <w:r>
              <w:rPr>
                <w:rFonts w:hint="eastAsia" w:ascii="宋体" w:hAnsi="宋体" w:eastAsia="宋体" w:cs="Times New Roman"/>
                <w:color w:val="000000"/>
                <w:kern w:val="0"/>
                <w:szCs w:val="24"/>
                <w:highlight w:val="yellow"/>
              </w:rPr>
              <w:t>不能超过字数限制</w:t>
            </w:r>
            <w:r>
              <w:rPr>
                <w:rFonts w:hint="eastAsia" w:ascii="宋体" w:hAnsi="宋体" w:eastAsia="宋体" w:cs="Times New Roman"/>
                <w:color w:val="000000"/>
                <w:kern w:val="0"/>
                <w:szCs w:val="24"/>
              </w:rPr>
              <w:t>，凡超过者，作</w:t>
            </w:r>
            <w:r>
              <w:rPr>
                <w:rFonts w:hint="eastAsia" w:ascii="宋体" w:hAnsi="宋体" w:eastAsia="宋体" w:cs="Times New Roman"/>
                <w:color w:val="FF0000"/>
                <w:kern w:val="0"/>
                <w:szCs w:val="24"/>
              </w:rPr>
              <w:t>投标无效</w:t>
            </w:r>
            <w:r>
              <w:rPr>
                <w:rFonts w:hint="eastAsia" w:ascii="宋体" w:hAnsi="宋体" w:eastAsia="宋体" w:cs="Times New Roman"/>
                <w:color w:val="000000"/>
                <w:kern w:val="0"/>
                <w:szCs w:val="24"/>
              </w:rPr>
              <w:t>处理。</w:t>
            </w:r>
            <w:r>
              <w:rPr>
                <w:rFonts w:hint="eastAsia" w:ascii="宋体" w:hAnsi="宋体" w:eastAsia="宋体" w:cs="宋体"/>
                <w:color w:val="000000"/>
                <w:kern w:val="0"/>
                <w:szCs w:val="21"/>
              </w:rPr>
              <w:t>（</w:t>
            </w:r>
            <w:r>
              <w:rPr>
                <w:rFonts w:hint="eastAsia" w:ascii="宋体" w:hAnsi="宋体" w:eastAsia="宋体" w:cs="宋体"/>
                <w:color w:val="FF0000"/>
                <w:kern w:val="0"/>
                <w:szCs w:val="21"/>
              </w:rPr>
              <w:t>大纲大标题不计入字数</w:t>
            </w:r>
            <w:r>
              <w:rPr>
                <w:rFonts w:hint="eastAsia" w:ascii="宋体" w:hAnsi="宋体" w:eastAsia="宋体" w:cs="宋体"/>
                <w:color w:val="000000"/>
                <w:kern w:val="0"/>
                <w:szCs w:val="21"/>
              </w:rPr>
              <w:t>）</w:t>
            </w:r>
          </w:p>
          <w:p>
            <w:pPr>
              <w:autoSpaceDE w:val="0"/>
              <w:autoSpaceDN w:val="0"/>
              <w:adjustRightInd w:val="0"/>
              <w:spacing w:line="400" w:lineRule="exact"/>
              <w:ind w:firstLine="420" w:firstLineChars="200"/>
              <w:rPr>
                <w:rFonts w:hint="eastAsia" w:ascii="宋体" w:hAnsi="宋体" w:eastAsia="宋体" w:cs="Times New Roman"/>
                <w:color w:val="000000"/>
                <w:szCs w:val="21"/>
                <w:lang w:bidi="hi-IN"/>
              </w:rPr>
            </w:pPr>
            <w:r>
              <w:rPr>
                <w:rFonts w:hint="eastAsia" w:ascii="宋体" w:hAnsi="宋体" w:eastAsia="宋体" w:cs="Times New Roman"/>
                <w:color w:val="000000"/>
                <w:kern w:val="0"/>
                <w:szCs w:val="24"/>
              </w:rPr>
              <w:t>（</w:t>
            </w:r>
            <w:r>
              <w:rPr>
                <w:rFonts w:ascii="宋体" w:hAnsi="宋体" w:eastAsia="宋体" w:cs="宋体"/>
                <w:color w:val="000000"/>
                <w:kern w:val="0"/>
                <w:szCs w:val="21"/>
              </w:rPr>
              <w:t>8</w:t>
            </w:r>
            <w:r>
              <w:rPr>
                <w:rFonts w:hint="eastAsia" w:ascii="宋体" w:hAnsi="宋体" w:eastAsia="宋体" w:cs="Times New Roman"/>
                <w:color w:val="000000"/>
                <w:kern w:val="0"/>
                <w:szCs w:val="24"/>
              </w:rPr>
              <w:t>）</w:t>
            </w:r>
            <w:r>
              <w:rPr>
                <w:rFonts w:hint="eastAsia" w:ascii="宋体" w:hAnsi="宋体" w:eastAsia="宋体" w:cs="Times New Roman"/>
                <w:color w:val="000000"/>
                <w:szCs w:val="24"/>
              </w:rPr>
              <w:t>按《广西重大课题研究大纲》</w:t>
            </w:r>
            <w:r>
              <w:rPr>
                <w:rFonts w:hint="eastAsia" w:ascii="宋体" w:hAnsi="宋体" w:eastAsia="宋体" w:cs="Times New Roman"/>
                <w:color w:val="000000"/>
                <w:szCs w:val="21"/>
                <w:lang w:bidi="hi-IN"/>
              </w:rPr>
              <w:t>格式要求，</w:t>
            </w:r>
            <w:r>
              <w:rPr>
                <w:rFonts w:hint="eastAsia" w:ascii="宋体" w:hAnsi="宋体" w:eastAsia="宋体" w:cs="宋体"/>
                <w:color w:val="000000"/>
                <w:kern w:val="0"/>
                <w:szCs w:val="21"/>
              </w:rPr>
              <w:t>《广西重大课题研究大纲》</w:t>
            </w:r>
            <w:r>
              <w:rPr>
                <w:rFonts w:hint="eastAsia" w:ascii="宋体" w:hAnsi="宋体" w:eastAsia="宋体" w:cs="Times New Roman"/>
                <w:color w:val="000000"/>
                <w:kern w:val="0"/>
                <w:szCs w:val="24"/>
              </w:rPr>
              <w:t>编写装订成册后，所有</w:t>
            </w:r>
            <w:r>
              <w:rPr>
                <w:rFonts w:hint="eastAsia" w:ascii="宋体" w:hAnsi="宋体" w:eastAsia="宋体" w:cs="Times New Roman"/>
                <w:color w:val="000000"/>
                <w:kern w:val="0"/>
                <w:szCs w:val="24"/>
                <w:highlight w:val="yellow"/>
              </w:rPr>
              <w:t>课题研究大纲统一装入一个或多个文件袋（盒、箱）中进行包封，封口处必须加盖投标单位公章或被授权人签字以示密封；</w:t>
            </w:r>
            <w:r>
              <w:rPr>
                <w:rFonts w:hint="eastAsia" w:ascii="宋体" w:hAnsi="宋体" w:eastAsia="宋体" w:cs="Times New Roman"/>
                <w:color w:val="000000"/>
                <w:kern w:val="0"/>
                <w:szCs w:val="24"/>
              </w:rPr>
              <w:t>自然人的须在封口处签字。于投标截止时间前，与投标文件、投标申请书一并提交。</w:t>
            </w:r>
            <w:r>
              <w:rPr>
                <w:rFonts w:hint="eastAsia" w:ascii="宋体" w:hAnsi="宋体" w:eastAsia="宋体" w:cs="Times New Roman"/>
                <w:b/>
                <w:color w:val="000000"/>
                <w:kern w:val="0"/>
                <w:szCs w:val="24"/>
                <w:u w:val="single"/>
              </w:rPr>
              <w:t>逾期送达或未密封将予以拒收</w:t>
            </w:r>
            <w:r>
              <w:rPr>
                <w:rFonts w:hint="eastAsia" w:ascii="宋体" w:hAnsi="宋体" w:eastAsia="宋体" w:cs="Times New Roman"/>
                <w:color w:val="000000"/>
                <w:kern w:val="0"/>
                <w:szCs w:val="24"/>
              </w:rPr>
              <w:t>。</w:t>
            </w:r>
          </w:p>
          <w:p>
            <w:pPr>
              <w:autoSpaceDE w:val="0"/>
              <w:autoSpaceDN w:val="0"/>
              <w:adjustRightInd w:val="0"/>
              <w:spacing w:line="400" w:lineRule="exact"/>
              <w:ind w:firstLine="405"/>
              <w:rPr>
                <w:rFonts w:hint="eastAsia" w:ascii="宋体" w:hAnsi="宋体" w:eastAsia="宋体" w:cs="Times New Roman"/>
                <w:b/>
                <w:color w:val="000000"/>
                <w:szCs w:val="21"/>
                <w:lang w:bidi="hi-IN"/>
              </w:rPr>
            </w:pPr>
            <w:r>
              <w:rPr>
                <w:rFonts w:hint="eastAsia" w:ascii="宋体" w:hAnsi="宋体" w:eastAsia="宋体" w:cs="Times New Roman"/>
                <w:b/>
                <w:color w:val="000000"/>
                <w:szCs w:val="21"/>
                <w:lang w:bidi="hi-IN"/>
              </w:rPr>
              <w:t>（二）注意事项</w:t>
            </w:r>
          </w:p>
          <w:p>
            <w:pPr>
              <w:autoSpaceDE w:val="0"/>
              <w:autoSpaceDN w:val="0"/>
              <w:adjustRightInd w:val="0"/>
              <w:spacing w:line="500" w:lineRule="exact"/>
              <w:ind w:firstLine="403"/>
              <w:rPr>
                <w:rFonts w:hint="eastAsia" w:ascii="黑体" w:hAnsi="黑体" w:eastAsia="宋体" w:cs="Times New Roman"/>
                <w:b/>
                <w:color w:val="000000"/>
                <w:sz w:val="28"/>
                <w:szCs w:val="24"/>
              </w:rPr>
            </w:pPr>
            <w:r>
              <w:rPr>
                <w:rFonts w:hint="eastAsia" w:ascii="黑体" w:hAnsi="黑体" w:eastAsia="宋体" w:cs="Times New Roman"/>
                <w:b/>
                <w:color w:val="000000"/>
                <w:sz w:val="28"/>
                <w:szCs w:val="24"/>
              </w:rPr>
              <w:t>1、以上</w:t>
            </w:r>
            <w:r>
              <w:rPr>
                <w:rFonts w:hint="eastAsia" w:ascii="黑体" w:hAnsi="黑体" w:eastAsia="黑体" w:cs="Times New Roman"/>
                <w:b/>
                <w:color w:val="000000"/>
                <w:sz w:val="28"/>
                <w:szCs w:val="28"/>
                <w:lang w:bidi="hi-IN"/>
              </w:rPr>
              <w:t>三部分</w:t>
            </w:r>
            <w:r>
              <w:rPr>
                <w:rFonts w:hint="eastAsia" w:ascii="黑体" w:hAnsi="黑体" w:eastAsia="宋体" w:cs="Times New Roman"/>
                <w:b/>
                <w:color w:val="000000"/>
                <w:sz w:val="28"/>
                <w:szCs w:val="24"/>
              </w:rPr>
              <w:t>文件内容按可分别独立包封后提交</w:t>
            </w:r>
            <w:r>
              <w:rPr>
                <w:rFonts w:hint="eastAsia" w:ascii="黑体" w:hAnsi="黑体" w:eastAsia="黑体" w:cs="Times New Roman"/>
                <w:b/>
                <w:color w:val="000000"/>
                <w:sz w:val="28"/>
                <w:szCs w:val="28"/>
                <w:lang w:bidi="hi-IN"/>
              </w:rPr>
              <w:t>（三部分捆在一起），</w:t>
            </w:r>
            <w:r>
              <w:rPr>
                <w:rFonts w:hint="eastAsia" w:ascii="黑体" w:hAnsi="黑体" w:eastAsia="宋体" w:cs="Times New Roman"/>
                <w:b/>
                <w:color w:val="000000"/>
                <w:sz w:val="28"/>
                <w:szCs w:val="24"/>
              </w:rPr>
              <w:t>也可以在三部分内容独立包封后再统一包封在一个或多个文件袋（盒、箱）中进行包封提交。</w:t>
            </w:r>
          </w:p>
          <w:p>
            <w:pPr>
              <w:autoSpaceDE w:val="0"/>
              <w:autoSpaceDN w:val="0"/>
              <w:adjustRightInd w:val="0"/>
              <w:spacing w:line="500" w:lineRule="exact"/>
              <w:ind w:firstLine="403"/>
              <w:rPr>
                <w:rFonts w:hint="eastAsia" w:ascii="黑体" w:hAnsi="黑体" w:eastAsia="宋体" w:cs="Times New Roman"/>
                <w:b/>
                <w:color w:val="000000"/>
                <w:sz w:val="28"/>
                <w:szCs w:val="24"/>
              </w:rPr>
            </w:pPr>
            <w:r>
              <w:rPr>
                <w:rFonts w:hint="eastAsia" w:ascii="黑体" w:hAnsi="黑体" w:eastAsia="宋体" w:cs="Times New Roman"/>
                <w:b/>
                <w:color w:val="000000"/>
                <w:sz w:val="28"/>
                <w:szCs w:val="24"/>
              </w:rPr>
              <w:t>2、投标人因未按本招标文件规定进行编制或装订的，导致投标文件违反规定、被误读、漏读或者查找不到相关内容的，是投标人的责任。</w:t>
            </w:r>
          </w:p>
          <w:p>
            <w:pPr>
              <w:ind w:firstLine="405"/>
              <w:rPr>
                <w:rFonts w:hint="eastAsia" w:ascii="宋体" w:hAnsi="宋体" w:eastAsia="宋体" w:cs="Times New Roman"/>
                <w:b/>
                <w:color w:val="000000"/>
                <w:szCs w:val="21"/>
                <w:lang w:bidi="hi-IN"/>
              </w:rPr>
            </w:pPr>
            <w:r>
              <w:rPr>
                <w:rFonts w:hint="eastAsia" w:ascii="黑体" w:hAnsi="黑体" w:eastAsia="宋体" w:cs="Times New Roman"/>
                <w:b/>
                <w:color w:val="000000"/>
                <w:sz w:val="28"/>
                <w:szCs w:val="24"/>
              </w:rPr>
              <w:t>3、以上三部分文件须于投标截止时间前一并提交。逾期送达或未密封将予以拒收。</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1B7FF4"/>
    <w:multiLevelType w:val="multilevel"/>
    <w:tmpl w:val="1F1B7FF4"/>
    <w:lvl w:ilvl="0" w:tentative="0">
      <w:start w:val="1"/>
      <w:numFmt w:val="decimal"/>
      <w:lvlText w:val="%1"/>
      <w:lvlJc w:val="left"/>
      <w:pPr>
        <w:ind w:left="420" w:hanging="420"/>
      </w:pPr>
      <w:rPr>
        <w:rFonts w:hint="eastAsia" w:eastAsia="宋体"/>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59D5"/>
    <w:rsid w:val="005E53DC"/>
    <w:rsid w:val="00B659D5"/>
    <w:rsid w:val="00C7387B"/>
    <w:rsid w:val="7FE05C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Pages>
  <Words>944</Words>
  <Characters>5387</Characters>
  <Lines>44</Lines>
  <Paragraphs>12</Paragraphs>
  <TotalTime>37</TotalTime>
  <ScaleCrop>false</ScaleCrop>
  <LinksUpToDate>false</LinksUpToDate>
  <CharactersWithSpaces>6319</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2021-04-02T09:47:00Z</dcterms:created>
  <dc:creator>NTKO</dc:creator>
  <cp:lastModifiedBy>梨</cp:lastModifiedBy>
  <cp:lastPrinted>2021-04-02T15:06:20Z</cp:lastPrinted>
  <dcterms:modified xsi:type="dcterms:W3CDTF">2021-04-02T15:06:56Z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B29D8B5B6D6248588835AA6E8802B9C5</vt:lpwstr>
  </property>
</Properties>
</file>