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tLeast"/>
        <w:rPr>
          <w:rFonts w:eastAsia="仿宋_GB2312"/>
          <w:bCs/>
          <w:color w:val="000000"/>
          <w:kern w:val="0"/>
          <w:sz w:val="30"/>
          <w:szCs w:val="30"/>
        </w:rPr>
      </w:pPr>
      <w:r>
        <w:rPr>
          <w:rFonts w:eastAsia="仿宋_GB2312"/>
          <w:bCs/>
          <w:color w:val="000000"/>
          <w:kern w:val="0"/>
          <w:sz w:val="30"/>
          <w:szCs w:val="30"/>
        </w:rPr>
        <w:t>附件1</w:t>
      </w:r>
    </w:p>
    <w:p>
      <w:pPr>
        <w:widowControl/>
        <w:spacing w:line="300" w:lineRule="atLeast"/>
        <w:jc w:val="center"/>
        <w:rPr>
          <w:rFonts w:hint="eastAsia" w:ascii="方正小标宋简体" w:eastAsia="方正小标宋简体"/>
          <w:bCs/>
          <w:color w:val="000000"/>
          <w:kern w:val="0"/>
          <w:sz w:val="36"/>
          <w:szCs w:val="36"/>
        </w:rPr>
      </w:pPr>
      <w:r>
        <w:rPr>
          <w:rFonts w:hint="eastAsia" w:ascii="方正小标宋简体" w:eastAsia="方正小标宋简体"/>
          <w:bCs/>
          <w:color w:val="000000"/>
          <w:kern w:val="0"/>
          <w:sz w:val="36"/>
          <w:szCs w:val="36"/>
        </w:rPr>
        <w:t>广西师范大学全国文明校园常态化建设工作任务分解表</w:t>
      </w:r>
    </w:p>
    <w:p>
      <w:pPr>
        <w:tabs>
          <w:tab w:val="left" w:pos="1557"/>
        </w:tabs>
        <w:spacing w:before="21" w:line="300" w:lineRule="atLeast"/>
        <w:ind w:right="160"/>
        <w:jc w:val="center"/>
        <w:rPr>
          <w:rFonts w:eastAsia="楷体"/>
          <w:color w:val="000000"/>
          <w:sz w:val="36"/>
          <w:szCs w:val="36"/>
        </w:rPr>
      </w:pPr>
    </w:p>
    <w:p>
      <w:pPr>
        <w:tabs>
          <w:tab w:val="left" w:pos="1557"/>
        </w:tabs>
        <w:spacing w:before="21" w:line="300" w:lineRule="atLeast"/>
        <w:ind w:right="160"/>
        <w:jc w:val="center"/>
        <w:rPr>
          <w:rFonts w:eastAsia="楷体"/>
          <w:color w:val="000000"/>
          <w:sz w:val="36"/>
          <w:szCs w:val="36"/>
        </w:rPr>
      </w:pPr>
      <w:r>
        <w:rPr>
          <w:rFonts w:hint="eastAsia" w:eastAsia="楷体"/>
          <w:color w:val="000000"/>
          <w:sz w:val="36"/>
          <w:szCs w:val="36"/>
        </w:rPr>
        <w:t>说</w:t>
      </w:r>
      <w:r>
        <w:rPr>
          <w:rFonts w:eastAsia="楷体"/>
          <w:color w:val="000000"/>
          <w:sz w:val="36"/>
          <w:szCs w:val="36"/>
        </w:rPr>
        <w:tab/>
      </w:r>
      <w:r>
        <w:rPr>
          <w:rFonts w:hint="eastAsia" w:eastAsia="楷体"/>
          <w:color w:val="000000"/>
          <w:sz w:val="36"/>
          <w:szCs w:val="36"/>
        </w:rPr>
        <w:t>明</w:t>
      </w:r>
    </w:p>
    <w:p>
      <w:pPr>
        <w:pStyle w:val="2"/>
        <w:spacing w:line="480" w:lineRule="exact"/>
        <w:ind w:firstLine="600" w:firstLineChars="200"/>
        <w:rPr>
          <w:rFonts w:ascii="Times New Roman" w:hAnsi="Times New Roman" w:eastAsia="楷体" w:cs="Times New Roman"/>
          <w:color w:val="000000"/>
          <w:kern w:val="0"/>
          <w:sz w:val="30"/>
          <w:szCs w:val="30"/>
        </w:rPr>
      </w:pPr>
      <w:r>
        <w:rPr>
          <w:rFonts w:hint="eastAsia" w:ascii="Times New Roman" w:hAnsi="Times New Roman" w:eastAsia="楷体" w:cs="Times New Roman"/>
          <w:color w:val="000000"/>
          <w:kern w:val="0"/>
          <w:sz w:val="30"/>
          <w:szCs w:val="30"/>
        </w:rPr>
        <w:t>一、根据中央文明办、教育部制定的《高校文明校园标准》和《全国高校文明校园测评细则》（</w:t>
      </w:r>
      <w:r>
        <w:rPr>
          <w:rFonts w:ascii="Times New Roman" w:hAnsi="Times New Roman" w:eastAsia="楷体" w:cs="Times New Roman"/>
          <w:color w:val="000000"/>
          <w:kern w:val="0"/>
          <w:sz w:val="30"/>
          <w:szCs w:val="30"/>
        </w:rPr>
        <w:t>2020</w:t>
      </w:r>
      <w:r>
        <w:rPr>
          <w:rFonts w:hint="eastAsia" w:ascii="Times New Roman" w:hAnsi="Times New Roman" w:eastAsia="楷体" w:cs="Times New Roman"/>
          <w:color w:val="000000"/>
          <w:kern w:val="0"/>
          <w:sz w:val="30"/>
          <w:szCs w:val="30"/>
        </w:rPr>
        <w:t>年版）制定本任务分解表。</w:t>
      </w:r>
    </w:p>
    <w:p>
      <w:pPr>
        <w:pStyle w:val="2"/>
        <w:spacing w:line="480" w:lineRule="exact"/>
        <w:ind w:firstLine="600" w:firstLineChars="200"/>
        <w:rPr>
          <w:rFonts w:ascii="Times New Roman" w:hAnsi="Times New Roman" w:eastAsia="楷体" w:cs="Times New Roman"/>
          <w:color w:val="000000"/>
          <w:kern w:val="0"/>
          <w:sz w:val="30"/>
          <w:szCs w:val="30"/>
        </w:rPr>
      </w:pPr>
      <w:r>
        <w:rPr>
          <w:rFonts w:hint="eastAsia" w:ascii="Times New Roman" w:hAnsi="Times New Roman" w:eastAsia="楷体" w:cs="Times New Roman"/>
          <w:color w:val="000000"/>
          <w:kern w:val="0"/>
          <w:sz w:val="30"/>
          <w:szCs w:val="30"/>
        </w:rPr>
        <w:t>二、目的是明确文明校园创建任务，检验创建工作进展成效，为评选文明校园提供基本依据。</w:t>
      </w:r>
    </w:p>
    <w:p>
      <w:pPr>
        <w:pStyle w:val="2"/>
        <w:spacing w:line="480" w:lineRule="exact"/>
        <w:ind w:firstLine="600" w:firstLineChars="200"/>
        <w:rPr>
          <w:rFonts w:ascii="Times New Roman" w:hAnsi="Times New Roman" w:eastAsia="楷体" w:cs="Times New Roman"/>
          <w:color w:val="000000"/>
          <w:kern w:val="0"/>
          <w:sz w:val="30"/>
          <w:szCs w:val="30"/>
        </w:rPr>
      </w:pPr>
      <w:r>
        <w:rPr>
          <w:rFonts w:hint="eastAsia" w:ascii="Times New Roman" w:hAnsi="Times New Roman" w:eastAsia="楷体" w:cs="Times New Roman"/>
          <w:color w:val="000000"/>
          <w:kern w:val="0"/>
          <w:sz w:val="30"/>
          <w:szCs w:val="30"/>
        </w:rPr>
        <w:t>三、测评细则包括</w:t>
      </w:r>
      <w:r>
        <w:rPr>
          <w:rFonts w:ascii="Times New Roman" w:hAnsi="Times New Roman" w:eastAsia="楷体" w:cs="Times New Roman"/>
          <w:color w:val="000000"/>
          <w:kern w:val="0"/>
          <w:sz w:val="30"/>
          <w:szCs w:val="30"/>
        </w:rPr>
        <w:t>“</w:t>
      </w:r>
      <w:r>
        <w:rPr>
          <w:rFonts w:hint="eastAsia" w:ascii="Times New Roman" w:hAnsi="Times New Roman" w:eastAsia="楷体" w:cs="Times New Roman"/>
          <w:color w:val="000000"/>
          <w:kern w:val="0"/>
          <w:sz w:val="30"/>
          <w:szCs w:val="30"/>
        </w:rPr>
        <w:t>基本指标</w:t>
      </w:r>
      <w:r>
        <w:rPr>
          <w:rFonts w:ascii="Times New Roman" w:hAnsi="Times New Roman" w:eastAsia="楷体" w:cs="Times New Roman"/>
          <w:color w:val="000000"/>
          <w:kern w:val="0"/>
          <w:sz w:val="30"/>
          <w:szCs w:val="30"/>
        </w:rPr>
        <w:t>”“</w:t>
      </w:r>
      <w:r>
        <w:rPr>
          <w:rFonts w:hint="eastAsia" w:ascii="Times New Roman" w:hAnsi="Times New Roman" w:eastAsia="楷体" w:cs="Times New Roman"/>
          <w:color w:val="000000"/>
          <w:kern w:val="0"/>
          <w:sz w:val="30"/>
          <w:szCs w:val="30"/>
        </w:rPr>
        <w:t>特色指标</w:t>
      </w:r>
      <w:r>
        <w:rPr>
          <w:rFonts w:ascii="Times New Roman" w:hAnsi="Times New Roman" w:eastAsia="楷体" w:cs="Times New Roman"/>
          <w:color w:val="000000"/>
          <w:kern w:val="0"/>
          <w:sz w:val="30"/>
          <w:szCs w:val="30"/>
        </w:rPr>
        <w:t>”“</w:t>
      </w:r>
      <w:r>
        <w:rPr>
          <w:rFonts w:hint="eastAsia" w:ascii="Times New Roman" w:hAnsi="Times New Roman" w:eastAsia="楷体" w:cs="Times New Roman"/>
          <w:color w:val="000000"/>
          <w:kern w:val="0"/>
          <w:sz w:val="30"/>
          <w:szCs w:val="30"/>
        </w:rPr>
        <w:t>负面清单</w:t>
      </w:r>
      <w:r>
        <w:rPr>
          <w:rFonts w:ascii="Times New Roman" w:hAnsi="Times New Roman" w:eastAsia="楷体" w:cs="Times New Roman"/>
          <w:color w:val="000000"/>
          <w:kern w:val="0"/>
          <w:sz w:val="30"/>
          <w:szCs w:val="30"/>
        </w:rPr>
        <w:t>”</w:t>
      </w:r>
      <w:r>
        <w:rPr>
          <w:rFonts w:hint="eastAsia" w:ascii="Times New Roman" w:hAnsi="Times New Roman" w:eastAsia="楷体" w:cs="Times New Roman"/>
          <w:color w:val="000000"/>
          <w:kern w:val="0"/>
          <w:sz w:val="30"/>
          <w:szCs w:val="30"/>
        </w:rPr>
        <w:t>三部分，设置</w:t>
      </w:r>
      <w:r>
        <w:rPr>
          <w:rFonts w:ascii="Times New Roman" w:hAnsi="Times New Roman" w:eastAsia="楷体" w:cs="Times New Roman"/>
          <w:color w:val="000000"/>
          <w:kern w:val="0"/>
          <w:sz w:val="30"/>
          <w:szCs w:val="30"/>
        </w:rPr>
        <w:t>6</w:t>
      </w:r>
      <w:r>
        <w:rPr>
          <w:rFonts w:hint="eastAsia" w:ascii="Times New Roman" w:hAnsi="Times New Roman" w:eastAsia="楷体" w:cs="Times New Roman"/>
          <w:color w:val="000000"/>
          <w:kern w:val="0"/>
          <w:sz w:val="30"/>
          <w:szCs w:val="30"/>
        </w:rPr>
        <w:t>项一级测评指标、</w:t>
      </w:r>
      <w:r>
        <w:rPr>
          <w:rFonts w:ascii="Times New Roman" w:hAnsi="Times New Roman" w:eastAsia="楷体" w:cs="Times New Roman"/>
          <w:color w:val="000000"/>
          <w:kern w:val="0"/>
          <w:sz w:val="30"/>
          <w:szCs w:val="30"/>
        </w:rPr>
        <w:t>37</w:t>
      </w:r>
      <w:r>
        <w:rPr>
          <w:rFonts w:hint="eastAsia" w:ascii="Times New Roman" w:hAnsi="Times New Roman" w:eastAsia="楷体" w:cs="Times New Roman"/>
          <w:color w:val="000000"/>
          <w:kern w:val="0"/>
          <w:sz w:val="30"/>
          <w:szCs w:val="30"/>
        </w:rPr>
        <w:t>项二级测评指标、</w:t>
      </w:r>
      <w:r>
        <w:rPr>
          <w:rFonts w:ascii="Times New Roman" w:hAnsi="Times New Roman" w:eastAsia="楷体" w:cs="Times New Roman"/>
          <w:color w:val="000000"/>
          <w:kern w:val="0"/>
          <w:sz w:val="30"/>
          <w:szCs w:val="30"/>
        </w:rPr>
        <w:t xml:space="preserve">190 </w:t>
      </w:r>
      <w:r>
        <w:rPr>
          <w:rFonts w:hint="eastAsia" w:ascii="Times New Roman" w:hAnsi="Times New Roman" w:eastAsia="楷体" w:cs="Times New Roman"/>
          <w:color w:val="000000"/>
          <w:kern w:val="0"/>
          <w:sz w:val="30"/>
          <w:szCs w:val="30"/>
        </w:rPr>
        <w:t>项测评标准。</w:t>
      </w:r>
    </w:p>
    <w:p>
      <w:pPr>
        <w:pStyle w:val="2"/>
        <w:spacing w:line="480" w:lineRule="exact"/>
        <w:ind w:firstLine="600" w:firstLineChars="200"/>
        <w:rPr>
          <w:rFonts w:ascii="Times New Roman" w:hAnsi="Times New Roman" w:eastAsia="楷体" w:cs="Times New Roman"/>
          <w:color w:val="000000"/>
          <w:kern w:val="0"/>
          <w:sz w:val="30"/>
          <w:szCs w:val="30"/>
        </w:rPr>
      </w:pPr>
      <w:r>
        <w:rPr>
          <w:rFonts w:hint="eastAsia" w:ascii="Times New Roman" w:hAnsi="Times New Roman" w:eastAsia="楷体" w:cs="Times New Roman"/>
          <w:color w:val="000000"/>
          <w:kern w:val="0"/>
          <w:sz w:val="30"/>
          <w:szCs w:val="30"/>
        </w:rPr>
        <w:t>四、测评主要采用材料审核、实地考察、问卷调查等方法。其中，材料审核包括审看文字材料、媒体报道、影像资料、网络信息等，实地考察包括查看实地情况、随堂听课、座谈了解、听取汇报、现场模拟等，问卷调查包括面向师生员工的问卷调查、随机个别访谈等。</w:t>
      </w:r>
    </w:p>
    <w:p>
      <w:pPr>
        <w:pStyle w:val="2"/>
        <w:spacing w:line="480" w:lineRule="exact"/>
        <w:ind w:firstLine="600" w:firstLineChars="200"/>
        <w:rPr>
          <w:rFonts w:ascii="Times New Roman" w:hAnsi="Times New Roman" w:eastAsia="楷体" w:cs="Times New Roman"/>
          <w:color w:val="000000"/>
          <w:kern w:val="0"/>
          <w:sz w:val="30"/>
          <w:szCs w:val="30"/>
        </w:rPr>
      </w:pPr>
      <w:r>
        <w:rPr>
          <w:rFonts w:hint="eastAsia" w:ascii="Times New Roman" w:hAnsi="Times New Roman" w:eastAsia="楷体" w:cs="Times New Roman"/>
          <w:color w:val="000000"/>
          <w:kern w:val="0"/>
          <w:sz w:val="30"/>
          <w:szCs w:val="30"/>
        </w:rPr>
        <w:t>五、分值结构：总分为</w:t>
      </w:r>
      <w:r>
        <w:rPr>
          <w:rFonts w:ascii="Times New Roman" w:hAnsi="Times New Roman" w:eastAsia="楷体" w:cs="Times New Roman"/>
          <w:color w:val="000000"/>
          <w:kern w:val="0"/>
          <w:sz w:val="30"/>
          <w:szCs w:val="30"/>
        </w:rPr>
        <w:t>110</w:t>
      </w:r>
      <w:r>
        <w:rPr>
          <w:rFonts w:hint="eastAsia" w:ascii="Times New Roman" w:hAnsi="Times New Roman" w:eastAsia="楷体" w:cs="Times New Roman"/>
          <w:color w:val="000000"/>
          <w:kern w:val="0"/>
          <w:sz w:val="30"/>
          <w:szCs w:val="30"/>
        </w:rPr>
        <w:t>分，其中基本指标</w:t>
      </w:r>
      <w:r>
        <w:rPr>
          <w:rFonts w:ascii="Times New Roman" w:hAnsi="Times New Roman" w:eastAsia="楷体" w:cs="Times New Roman"/>
          <w:color w:val="000000"/>
          <w:kern w:val="0"/>
          <w:sz w:val="30"/>
          <w:szCs w:val="30"/>
        </w:rPr>
        <w:t>100</w:t>
      </w:r>
      <w:r>
        <w:rPr>
          <w:rFonts w:hint="eastAsia" w:ascii="Times New Roman" w:hAnsi="Times New Roman" w:eastAsia="楷体" w:cs="Times New Roman"/>
          <w:color w:val="000000"/>
          <w:kern w:val="0"/>
          <w:sz w:val="30"/>
          <w:szCs w:val="30"/>
        </w:rPr>
        <w:t>分，特色指标</w:t>
      </w:r>
      <w:r>
        <w:rPr>
          <w:rFonts w:ascii="Times New Roman" w:hAnsi="Times New Roman" w:eastAsia="楷体" w:cs="Times New Roman"/>
          <w:color w:val="000000"/>
          <w:kern w:val="0"/>
          <w:sz w:val="30"/>
          <w:szCs w:val="30"/>
        </w:rPr>
        <w:t>10</w:t>
      </w:r>
      <w:r>
        <w:rPr>
          <w:rFonts w:hint="eastAsia" w:ascii="Times New Roman" w:hAnsi="Times New Roman" w:eastAsia="楷体" w:cs="Times New Roman"/>
          <w:color w:val="000000"/>
          <w:kern w:val="0"/>
          <w:sz w:val="30"/>
          <w:szCs w:val="30"/>
        </w:rPr>
        <w:t>分，负面清单在评选文明校园时为一票否决条件。</w:t>
      </w:r>
    </w:p>
    <w:p>
      <w:pPr>
        <w:spacing w:line="300" w:lineRule="atLeast"/>
        <w:jc w:val="center"/>
        <w:rPr>
          <w:rFonts w:eastAsia="楷体"/>
          <w:color w:val="000000"/>
          <w:sz w:val="28"/>
          <w:szCs w:val="28"/>
        </w:rPr>
      </w:pPr>
    </w:p>
    <w:p>
      <w:pPr>
        <w:spacing w:line="300" w:lineRule="atLeast"/>
        <w:jc w:val="center"/>
        <w:rPr>
          <w:rFonts w:eastAsia="黑体"/>
          <w:color w:val="000000"/>
          <w:sz w:val="30"/>
          <w:szCs w:val="30"/>
        </w:rPr>
      </w:pPr>
      <w:r>
        <w:rPr>
          <w:color w:val="000000"/>
        </w:rPr>
        <w:br w:type="page"/>
      </w:r>
      <w:r>
        <w:rPr>
          <w:rFonts w:hint="eastAsia" w:eastAsia="黑体"/>
          <w:color w:val="000000"/>
          <w:sz w:val="30"/>
          <w:szCs w:val="30"/>
        </w:rPr>
        <w:t>一、基本指标</w:t>
      </w:r>
    </w:p>
    <w:tbl>
      <w:tblPr>
        <w:tblStyle w:val="7"/>
        <w:tblpPr w:leftFromText="180" w:rightFromText="180" w:vertAnchor="text" w:horzAnchor="page" w:tblpX="993" w:tblpY="331"/>
        <w:tblW w:w="154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2"/>
        <w:gridCol w:w="774"/>
        <w:gridCol w:w="9562"/>
        <w:gridCol w:w="1023"/>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89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szCs w:val="24"/>
              </w:rPr>
            </w:pPr>
            <w:r>
              <w:rPr>
                <w:rFonts w:hint="eastAsia" w:eastAsia="仿宋_GB2312"/>
                <w:b/>
                <w:bCs/>
                <w:color w:val="000000"/>
                <w:kern w:val="0"/>
                <w:sz w:val="24"/>
              </w:rPr>
              <w:t>一级指标</w:t>
            </w:r>
          </w:p>
        </w:tc>
        <w:tc>
          <w:tcPr>
            <w:tcW w:w="77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956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320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trPr>
        <w:tc>
          <w:tcPr>
            <w:tcW w:w="89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b/>
                <w:bCs/>
                <w:color w:val="000000"/>
                <w:kern w:val="0"/>
                <w:sz w:val="24"/>
              </w:rPr>
            </w:pPr>
            <w:r>
              <w:rPr>
                <w:rFonts w:eastAsia="仿宋_GB2312"/>
                <w:b/>
                <w:bCs/>
                <w:color w:val="000000"/>
                <w:kern w:val="0"/>
                <w:sz w:val="24"/>
              </w:rPr>
              <w:t>1</w:t>
            </w:r>
            <w:r>
              <w:rPr>
                <w:rFonts w:hint="eastAsia" w:eastAsia="仿宋_GB2312"/>
                <w:b/>
                <w:bCs/>
                <w:color w:val="000000"/>
                <w:kern w:val="0"/>
                <w:sz w:val="24"/>
              </w:rPr>
              <w:t>．</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思想道德建设</w:t>
            </w:r>
          </w:p>
          <w:p>
            <w:pPr>
              <w:widowControl/>
              <w:spacing w:line="300" w:lineRule="atLeast"/>
              <w:jc w:val="center"/>
              <w:rPr>
                <w:rFonts w:eastAsia="仿宋_GB2312"/>
                <w:color w:val="000000"/>
                <w:kern w:val="0"/>
                <w:sz w:val="24"/>
              </w:rPr>
            </w:pPr>
          </w:p>
        </w:tc>
        <w:tc>
          <w:tcPr>
            <w:tcW w:w="77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1.1</w:t>
            </w:r>
          </w:p>
          <w:p>
            <w:pPr>
              <w:widowControl/>
              <w:spacing w:line="300" w:lineRule="atLeast"/>
              <w:jc w:val="center"/>
              <w:rPr>
                <w:rFonts w:eastAsia="仿宋_GB2312"/>
                <w:color w:val="000000"/>
                <w:kern w:val="0"/>
                <w:sz w:val="24"/>
              </w:rPr>
            </w:pPr>
            <w:r>
              <w:rPr>
                <w:rFonts w:hint="eastAsia" w:eastAsia="仿宋_GB2312"/>
                <w:color w:val="000000"/>
                <w:kern w:val="0"/>
                <w:sz w:val="24"/>
              </w:rPr>
              <w:t>统筹规划与组织实施</w:t>
            </w:r>
          </w:p>
        </w:tc>
        <w:tc>
          <w:tcPr>
            <w:tcW w:w="9562"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lef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pacing w:val="-2"/>
                <w:sz w:val="24"/>
              </w:rPr>
              <w:t>以习近平新时代中国特色社会主义思想为指导，贯彻落实习近平总书记关于教育的</w:t>
            </w:r>
            <w:r>
              <w:rPr>
                <w:rFonts w:hint="eastAsia" w:eastAsia="仿宋_GB2312"/>
                <w:color w:val="000000"/>
                <w:sz w:val="24"/>
              </w:rPr>
              <w:t>重要论述、中共中央国务院《关于加强和改进新形势下高校思想政治工作的意见》，贯彻落实中央文明委《关于深化群众性精神文明创建活动的指导意见》《全国文明校园创建管理办法》，结合学校实际制定实施方案，有实际工作成效。</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rPr>
                <w:rFonts w:eastAsia="仿宋_GB2312"/>
                <w:color w:val="000000"/>
                <w:kern w:val="0"/>
                <w:sz w:val="24"/>
              </w:rPr>
            </w:pPr>
            <w:r>
              <w:rPr>
                <w:rFonts w:hint="eastAsia" w:eastAsia="仿宋_GB2312"/>
                <w:color w:val="000000"/>
                <w:kern w:val="0"/>
                <w:sz w:val="24"/>
              </w:rPr>
              <w:t>宣传部</w:t>
            </w:r>
          </w:p>
        </w:tc>
        <w:tc>
          <w:tcPr>
            <w:tcW w:w="3204"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left"/>
              <w:rPr>
                <w:rFonts w:hint="eastAsia" w:eastAsia="仿宋_GB2312"/>
                <w:color w:val="000000"/>
                <w:kern w:val="0"/>
                <w:sz w:val="24"/>
                <w:lang w:eastAsia="zh-CN"/>
              </w:rPr>
            </w:pPr>
            <w:r>
              <w:rPr>
                <w:rFonts w:hint="eastAsia" w:eastAsia="仿宋_GB2312"/>
                <w:color w:val="000000"/>
                <w:kern w:val="0"/>
                <w:sz w:val="24"/>
              </w:rPr>
              <w:t>宣传部、</w:t>
            </w:r>
            <w:r>
              <w:rPr>
                <w:rFonts w:hint="eastAsia" w:eastAsia="仿宋_GB2312"/>
                <w:color w:val="000000"/>
                <w:kern w:val="0"/>
                <w:sz w:val="24"/>
                <w:lang w:eastAsia="zh-CN"/>
              </w:rPr>
              <w:t>学工部（</w:t>
            </w:r>
            <w:r>
              <w:rPr>
                <w:rFonts w:hint="eastAsia" w:eastAsia="仿宋_GB2312"/>
                <w:color w:val="000000"/>
                <w:kern w:val="0"/>
                <w:sz w:val="24"/>
                <w:lang w:val="en-US" w:eastAsia="zh-CN"/>
              </w:rPr>
              <w:t>处</w:t>
            </w:r>
            <w:r>
              <w:rPr>
                <w:rFonts w:hint="eastAsia" w:eastAsia="仿宋_GB2312"/>
                <w:color w:val="000000"/>
                <w:kern w:val="0"/>
                <w:sz w:val="24"/>
                <w:lang w:eastAsia="zh-CN"/>
              </w:rPr>
              <w:t>）</w:t>
            </w:r>
          </w:p>
          <w:p>
            <w:pPr>
              <w:widowControl/>
              <w:spacing w:line="220" w:lineRule="atLeast"/>
              <w:jc w:val="left"/>
              <w:rPr>
                <w:rFonts w:eastAsia="仿宋_GB2312"/>
                <w:color w:val="000000"/>
                <w:kern w:val="0"/>
                <w:sz w:val="24"/>
              </w:rPr>
            </w:pPr>
            <w:r>
              <w:rPr>
                <w:rFonts w:hint="eastAsia" w:eastAsia="仿宋_GB2312"/>
                <w:color w:val="000000"/>
                <w:kern w:val="0"/>
                <w:sz w:val="24"/>
                <w:lang w:val="en-US" w:eastAsia="zh-CN"/>
              </w:rPr>
              <w:t>研究生工作部</w:t>
            </w:r>
            <w:r>
              <w:rPr>
                <w:rFonts w:hint="eastAsia" w:eastAsia="仿宋_GB2312"/>
                <w:color w:val="000000"/>
                <w:kern w:val="0"/>
                <w:sz w:val="24"/>
              </w:rPr>
              <w:t>、校工会</w:t>
            </w:r>
            <w:r>
              <w:rPr>
                <w:rFonts w:hint="eastAsia" w:eastAsia="仿宋_GB2312"/>
                <w:color w:val="000000"/>
                <w:kern w:val="0"/>
                <w:sz w:val="24"/>
                <w:lang w:eastAsia="zh-CN"/>
              </w:rPr>
              <w:t>、</w:t>
            </w:r>
            <w:r>
              <w:rPr>
                <w:rFonts w:hint="eastAsia" w:eastAsia="仿宋_GB2312"/>
                <w:color w:val="000000"/>
                <w:kern w:val="0"/>
                <w:sz w:val="24"/>
              </w:rPr>
              <w:t>校团委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562" w:type="dxa"/>
            <w:tcBorders>
              <w:top w:val="single" w:color="auto" w:sz="4" w:space="0"/>
              <w:left w:val="single" w:color="auto" w:sz="4" w:space="0"/>
              <w:bottom w:val="single" w:color="auto" w:sz="4" w:space="0"/>
              <w:right w:val="single" w:color="auto" w:sz="4" w:space="0"/>
            </w:tcBorders>
            <w:noWrap w:val="0"/>
            <w:vAlign w:val="center"/>
          </w:tcPr>
          <w:p>
            <w:pPr>
              <w:pStyle w:val="12"/>
              <w:tabs>
                <w:tab w:val="left" w:pos="469"/>
              </w:tabs>
              <w:spacing w:line="220" w:lineRule="atLeas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 xml:space="preserve">2. </w:t>
            </w:r>
            <w:r>
              <w:rPr>
                <w:rFonts w:hint="eastAsia" w:ascii="Times New Roman" w:hAnsi="Times New Roman" w:eastAsia="仿宋_GB2312" w:cs="Times New Roman"/>
                <w:color w:val="000000"/>
                <w:spacing w:val="-4"/>
                <w:sz w:val="24"/>
              </w:rPr>
              <w:t>以立德树人为根本，把师生思想政治教育工作纳入学校事业发展规划，党委常委会</w:t>
            </w:r>
            <w:r>
              <w:rPr>
                <w:rFonts w:hint="eastAsia" w:ascii="Times New Roman" w:hAnsi="Times New Roman" w:eastAsia="仿宋_GB2312" w:cs="Times New Roman"/>
                <w:color w:val="000000"/>
                <w:sz w:val="24"/>
              </w:rPr>
              <w:t>每学年至少召开一次专题会议进行研究，</w:t>
            </w:r>
            <w:r>
              <w:rPr>
                <w:rFonts w:ascii="Times New Roman" w:hAnsi="Times New Roman" w:eastAsia="仿宋_GB2312" w:cs="Times New Roman"/>
                <w:color w:val="000000"/>
                <w:sz w:val="24"/>
              </w:rPr>
              <w:t>“</w:t>
            </w:r>
            <w:r>
              <w:rPr>
                <w:rFonts w:hint="eastAsia" w:ascii="Times New Roman" w:hAnsi="Times New Roman" w:eastAsia="仿宋_GB2312" w:cs="Times New Roman"/>
                <w:color w:val="000000"/>
                <w:sz w:val="24"/>
              </w:rPr>
              <w:t>培养德智体美劳全面发展的社会主义建设者和接班人</w:t>
            </w:r>
            <w:r>
              <w:rPr>
                <w:rFonts w:ascii="Times New Roman" w:hAnsi="Times New Roman" w:eastAsia="仿宋_GB2312" w:cs="Times New Roman"/>
                <w:color w:val="000000"/>
                <w:sz w:val="24"/>
              </w:rPr>
              <w:t>”</w:t>
            </w:r>
            <w:r>
              <w:rPr>
                <w:rFonts w:hint="eastAsia" w:ascii="Times New Roman" w:hAnsi="Times New Roman" w:eastAsia="仿宋_GB2312" w:cs="Times New Roman"/>
                <w:color w:val="000000"/>
                <w:sz w:val="24"/>
              </w:rPr>
              <w:t>在学校人才培养方案中有具体体现，全员、全过程、全方位育人有明确思路，有制度，有落实。</w:t>
            </w:r>
            <w:r>
              <w:rPr>
                <w:rFonts w:ascii="Times New Roman" w:hAnsi="Times New Roman" w:eastAsia="仿宋_GB2312" w:cs="Times New Roman"/>
                <w:color w:val="000000"/>
                <w:sz w:val="24"/>
              </w:rPr>
              <w:t xml:space="preserve"> </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center"/>
              <w:rPr>
                <w:rFonts w:eastAsia="仿宋_GB2312"/>
                <w:color w:val="000000"/>
                <w:kern w:val="0"/>
                <w:sz w:val="24"/>
              </w:rPr>
            </w:pPr>
            <w:r>
              <w:rPr>
                <w:rFonts w:hint="eastAsia" w:eastAsia="仿宋_GB2312"/>
                <w:color w:val="000000"/>
                <w:kern w:val="0"/>
                <w:sz w:val="24"/>
                <w:lang w:val="en-US" w:eastAsia="zh-CN"/>
              </w:rPr>
              <w:t>发展规划</w:t>
            </w:r>
            <w:r>
              <w:rPr>
                <w:rFonts w:hint="eastAsia" w:eastAsia="仿宋_GB2312"/>
                <w:color w:val="000000"/>
                <w:kern w:val="0"/>
                <w:sz w:val="24"/>
              </w:rPr>
              <w:t>处</w:t>
            </w:r>
          </w:p>
        </w:tc>
        <w:tc>
          <w:tcPr>
            <w:tcW w:w="3204"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left"/>
              <w:rPr>
                <w:rFonts w:eastAsia="仿宋_GB2312"/>
                <w:color w:val="000000"/>
                <w:kern w:val="0"/>
                <w:sz w:val="24"/>
              </w:rPr>
            </w:pPr>
            <w:r>
              <w:rPr>
                <w:rFonts w:hint="eastAsia" w:eastAsia="仿宋_GB2312"/>
                <w:color w:val="000000"/>
                <w:kern w:val="0"/>
                <w:sz w:val="24"/>
                <w:lang w:val="en-US" w:eastAsia="zh-CN"/>
              </w:rPr>
              <w:t>发展规划</w:t>
            </w:r>
            <w:r>
              <w:rPr>
                <w:rFonts w:hint="eastAsia" w:eastAsia="仿宋_GB2312"/>
                <w:color w:val="000000"/>
                <w:kern w:val="0"/>
                <w:sz w:val="24"/>
              </w:rPr>
              <w:t>处、</w:t>
            </w:r>
            <w:r>
              <w:rPr>
                <w:rFonts w:hint="eastAsia" w:eastAsia="仿宋_GB2312"/>
                <w:color w:val="000000"/>
                <w:kern w:val="0"/>
                <w:sz w:val="24"/>
                <w:lang w:val="en-US" w:eastAsia="zh-CN"/>
              </w:rPr>
              <w:t>党委办公室</w:t>
            </w:r>
            <w:r>
              <w:rPr>
                <w:rFonts w:hint="eastAsia" w:eastAsia="仿宋_GB2312"/>
                <w:color w:val="000000"/>
                <w:kern w:val="0"/>
                <w:sz w:val="24"/>
              </w:rPr>
              <w:t>、教务处、</w:t>
            </w:r>
            <w:r>
              <w:rPr>
                <w:rFonts w:hint="eastAsia" w:eastAsia="仿宋_GB2312"/>
                <w:color w:val="000000"/>
                <w:kern w:val="0"/>
                <w:sz w:val="24"/>
                <w:lang w:eastAsia="zh-CN"/>
              </w:rPr>
              <w:t>学工部（</w:t>
            </w:r>
            <w:r>
              <w:rPr>
                <w:rFonts w:hint="eastAsia" w:eastAsia="仿宋_GB2312"/>
                <w:color w:val="000000"/>
                <w:kern w:val="0"/>
                <w:sz w:val="24"/>
                <w:lang w:val="en-US" w:eastAsia="zh-CN"/>
              </w:rPr>
              <w:t>处</w:t>
            </w:r>
            <w:r>
              <w:rPr>
                <w:rFonts w:hint="eastAsia" w:eastAsia="仿宋_GB2312"/>
                <w:color w:val="000000"/>
                <w:kern w:val="0"/>
                <w:sz w:val="24"/>
                <w:lang w:eastAsia="zh-CN"/>
              </w:rPr>
              <w:t>）</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研究生院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562" w:type="dxa"/>
            <w:tcBorders>
              <w:top w:val="single" w:color="auto" w:sz="4" w:space="0"/>
              <w:left w:val="single" w:color="auto" w:sz="4" w:space="0"/>
              <w:bottom w:val="single" w:color="auto" w:sz="4" w:space="0"/>
              <w:right w:val="single" w:color="auto" w:sz="4" w:space="0"/>
            </w:tcBorders>
            <w:noWrap w:val="0"/>
            <w:vAlign w:val="center"/>
          </w:tcPr>
          <w:p>
            <w:pPr>
              <w:pStyle w:val="12"/>
              <w:tabs>
                <w:tab w:val="left" w:pos="469"/>
              </w:tabs>
              <w:spacing w:line="220" w:lineRule="atLeast"/>
              <w:jc w:val="left"/>
              <w:rPr>
                <w:rFonts w:ascii="Times New Roman" w:hAnsi="Times New Roman" w:eastAsia="仿宋_GB2312" w:cs="Times New Roman"/>
                <w:color w:val="000000"/>
                <w:sz w:val="24"/>
              </w:rPr>
            </w:pPr>
            <w:r>
              <w:rPr>
                <w:rFonts w:ascii="Times New Roman" w:hAnsi="Times New Roman" w:eastAsia="仿宋_GB2312" w:cs="Times New Roman"/>
                <w:color w:val="000000"/>
                <w:spacing w:val="-5"/>
                <w:sz w:val="24"/>
                <w:lang w:val="en-US"/>
              </w:rPr>
              <w:t xml:space="preserve">3. </w:t>
            </w:r>
            <w:r>
              <w:rPr>
                <w:rFonts w:hint="eastAsia" w:ascii="Times New Roman" w:hAnsi="Times New Roman" w:eastAsia="仿宋_GB2312" w:cs="Times New Roman"/>
                <w:color w:val="000000"/>
                <w:spacing w:val="-5"/>
                <w:sz w:val="24"/>
              </w:rPr>
              <w:t>以政治建设为统领，在管党治党、办学治校、推动高质量发展、全面从严治党上有</w:t>
            </w:r>
            <w:r>
              <w:rPr>
                <w:rFonts w:hint="eastAsia" w:ascii="Times New Roman" w:hAnsi="Times New Roman" w:eastAsia="仿宋_GB2312" w:cs="Times New Roman"/>
                <w:color w:val="000000"/>
                <w:sz w:val="24"/>
              </w:rPr>
              <w:t>新举措、新成效。</w:t>
            </w:r>
            <w:r>
              <w:rPr>
                <w:rFonts w:ascii="Times New Roman" w:hAnsi="Times New Roman" w:eastAsia="仿宋_GB2312" w:cs="Times New Roman"/>
                <w:color w:val="000000"/>
                <w:sz w:val="24"/>
              </w:rPr>
              <w:t xml:space="preserve"> </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center"/>
              <w:rPr>
                <w:rFonts w:hint="default" w:eastAsia="仿宋_GB2312"/>
                <w:color w:val="000000"/>
                <w:kern w:val="0"/>
                <w:sz w:val="24"/>
                <w:lang w:val="en-US"/>
              </w:rPr>
            </w:pPr>
            <w:r>
              <w:rPr>
                <w:rFonts w:hint="eastAsia" w:eastAsia="仿宋_GB2312"/>
                <w:color w:val="000000"/>
                <w:kern w:val="0"/>
                <w:sz w:val="24"/>
                <w:lang w:val="en-US" w:eastAsia="zh-CN"/>
              </w:rPr>
              <w:t>党委办公室</w:t>
            </w:r>
          </w:p>
        </w:tc>
        <w:tc>
          <w:tcPr>
            <w:tcW w:w="3204"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left"/>
              <w:rPr>
                <w:rFonts w:hint="eastAsia" w:eastAsia="仿宋_GB2312"/>
                <w:color w:val="000000"/>
                <w:kern w:val="0"/>
                <w:sz w:val="24"/>
                <w:lang w:eastAsia="zh-CN"/>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、组织部、</w:t>
            </w:r>
            <w:r>
              <w:rPr>
                <w:rFonts w:hint="eastAsia" w:eastAsia="仿宋_GB2312"/>
                <w:color w:val="000000"/>
                <w:kern w:val="0"/>
                <w:sz w:val="24"/>
                <w:lang w:eastAsia="zh-CN"/>
              </w:rPr>
              <w:t>党风廉政建设办公室/党委巡察工作办公室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562"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left"/>
              <w:rPr>
                <w:rFonts w:eastAsia="仿宋_GB2312"/>
                <w:color w:val="000000"/>
                <w:kern w:val="0"/>
                <w:sz w:val="24"/>
              </w:rPr>
            </w:pPr>
            <w:r>
              <w:rPr>
                <w:rFonts w:eastAsia="仿宋_GB2312"/>
                <w:color w:val="000000"/>
                <w:kern w:val="0"/>
                <w:sz w:val="24"/>
              </w:rPr>
              <w:t xml:space="preserve">4. </w:t>
            </w:r>
            <w:r>
              <w:rPr>
                <w:rFonts w:hint="eastAsia" w:eastAsia="仿宋_GB2312"/>
                <w:color w:val="000000"/>
                <w:spacing w:val="-6"/>
                <w:sz w:val="24"/>
              </w:rPr>
              <w:t>落实主体责任，建立党委统一领导、部门分工负责、全员协同参与的责任体系，形</w:t>
            </w:r>
            <w:r>
              <w:rPr>
                <w:rFonts w:hint="eastAsia" w:eastAsia="仿宋_GB2312"/>
                <w:color w:val="000000"/>
                <w:sz w:val="24"/>
              </w:rPr>
              <w:t>成</w:t>
            </w:r>
            <w:r>
              <w:rPr>
                <w:rFonts w:eastAsia="仿宋_GB2312"/>
                <w:color w:val="000000"/>
                <w:sz w:val="24"/>
              </w:rPr>
              <w:t>“</w:t>
            </w:r>
            <w:r>
              <w:rPr>
                <w:rFonts w:hint="eastAsia" w:eastAsia="仿宋_GB2312"/>
                <w:color w:val="000000"/>
                <w:sz w:val="24"/>
              </w:rPr>
              <w:t>三全育人</w:t>
            </w:r>
            <w:r>
              <w:rPr>
                <w:rFonts w:eastAsia="仿宋_GB2312"/>
                <w:color w:val="000000"/>
                <w:sz w:val="24"/>
              </w:rPr>
              <w:t>”</w:t>
            </w:r>
            <w:r>
              <w:rPr>
                <w:rFonts w:hint="eastAsia" w:eastAsia="仿宋_GB2312"/>
                <w:color w:val="000000"/>
                <w:sz w:val="24"/>
              </w:rPr>
              <w:t>格局，要求职责明确，并完成年度目标任务。</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center"/>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3204"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left"/>
              <w:rPr>
                <w:rFonts w:eastAsia="仿宋_GB2312"/>
                <w:color w:val="000000"/>
                <w:kern w:val="0"/>
                <w:sz w:val="24"/>
              </w:rPr>
            </w:pPr>
            <w:r>
              <w:rPr>
                <w:rFonts w:hint="eastAsia" w:eastAsia="仿宋_GB2312"/>
                <w:color w:val="000000"/>
                <w:kern w:val="0"/>
                <w:sz w:val="24"/>
              </w:rPr>
              <w:t>十育人体系各牵头单位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562" w:type="dxa"/>
            <w:tcBorders>
              <w:top w:val="single" w:color="auto" w:sz="4" w:space="0"/>
              <w:left w:val="single" w:color="auto" w:sz="4" w:space="0"/>
              <w:bottom w:val="single" w:color="auto" w:sz="4" w:space="0"/>
              <w:right w:val="single" w:color="auto" w:sz="4" w:space="0"/>
            </w:tcBorders>
            <w:noWrap w:val="0"/>
            <w:vAlign w:val="center"/>
          </w:tcPr>
          <w:p>
            <w:pPr>
              <w:pStyle w:val="12"/>
              <w:tabs>
                <w:tab w:val="left" w:pos="349"/>
              </w:tabs>
              <w:spacing w:line="220" w:lineRule="atLeast"/>
              <w:jc w:val="left"/>
              <w:rPr>
                <w:rFonts w:ascii="Times New Roman" w:hAnsi="Times New Roman" w:eastAsia="仿宋_GB2312" w:cs="Times New Roman"/>
                <w:color w:val="000000"/>
                <w:kern w:val="0"/>
                <w:sz w:val="24"/>
                <w:lang w:val="en-US"/>
              </w:rPr>
            </w:pPr>
            <w:r>
              <w:rPr>
                <w:rFonts w:ascii="Times New Roman" w:hAnsi="Times New Roman" w:eastAsia="仿宋_GB2312" w:cs="Times New Roman"/>
                <w:color w:val="000000"/>
                <w:kern w:val="0"/>
                <w:sz w:val="24"/>
                <w:lang w:val="en-US"/>
              </w:rPr>
              <w:t xml:space="preserve">5. </w:t>
            </w:r>
            <w:r>
              <w:rPr>
                <w:rFonts w:hint="eastAsia" w:ascii="Times New Roman" w:hAnsi="Times New Roman" w:eastAsia="仿宋_GB2312" w:cs="Times New Roman"/>
                <w:color w:val="000000"/>
                <w:spacing w:val="-3"/>
                <w:sz w:val="24"/>
              </w:rPr>
              <w:t>建立由学校主要负责人担任组长的师生思想政治教育工作领导小组，将思想政治工</w:t>
            </w:r>
            <w:r>
              <w:rPr>
                <w:rFonts w:hint="eastAsia" w:ascii="Times New Roman" w:hAnsi="Times New Roman" w:eastAsia="仿宋_GB2312" w:cs="Times New Roman"/>
                <w:color w:val="000000"/>
                <w:sz w:val="24"/>
              </w:rPr>
              <w:t>作与教学、科研、社会服务工作同时部署，同时检查，同时评估。高校党委书记、校</w:t>
            </w:r>
            <w:r>
              <w:rPr>
                <w:rFonts w:hint="eastAsia" w:ascii="Times New Roman" w:hAnsi="Times New Roman" w:eastAsia="仿宋_GB2312" w:cs="Times New Roman"/>
                <w:color w:val="000000"/>
                <w:spacing w:val="-3"/>
                <w:sz w:val="24"/>
              </w:rPr>
              <w:t>长和分管校领导每学期对每门思政课必修课至少听</w:t>
            </w:r>
            <w:r>
              <w:rPr>
                <w:rFonts w:ascii="Times New Roman" w:hAnsi="Times New Roman" w:eastAsia="仿宋_GB2312" w:cs="Times New Roman"/>
                <w:color w:val="000000"/>
                <w:spacing w:val="-3"/>
                <w:sz w:val="24"/>
              </w:rPr>
              <w:t xml:space="preserve"> </w:t>
            </w:r>
            <w:r>
              <w:rPr>
                <w:rFonts w:ascii="Times New Roman" w:hAnsi="Times New Roman" w:eastAsia="仿宋_GB2312" w:cs="Times New Roman"/>
                <w:color w:val="000000"/>
                <w:sz w:val="24"/>
              </w:rPr>
              <w:t xml:space="preserve">1 </w:t>
            </w:r>
            <w:r>
              <w:rPr>
                <w:rFonts w:hint="eastAsia" w:ascii="Times New Roman" w:hAnsi="Times New Roman" w:eastAsia="仿宋_GB2312" w:cs="Times New Roman"/>
                <w:color w:val="000000"/>
                <w:sz w:val="24"/>
              </w:rPr>
              <w:t>次课。</w:t>
            </w:r>
            <w:r>
              <w:rPr>
                <w:rFonts w:ascii="Times New Roman" w:hAnsi="Times New Roman" w:eastAsia="仿宋_GB2312" w:cs="Times New Roman"/>
                <w:color w:val="000000"/>
                <w:sz w:val="24"/>
              </w:rPr>
              <w:t xml:space="preserve"> </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center"/>
              <w:rPr>
                <w:rFonts w:hint="eastAsia" w:eastAsia="仿宋_GB2312"/>
                <w:color w:val="000000"/>
                <w:kern w:val="0"/>
                <w:sz w:val="24"/>
                <w:lang w:eastAsia="zh-CN"/>
              </w:rPr>
            </w:pPr>
            <w:r>
              <w:rPr>
                <w:rFonts w:hint="eastAsia" w:eastAsia="仿宋_GB2312"/>
                <w:color w:val="000000"/>
                <w:kern w:val="0"/>
                <w:sz w:val="24"/>
                <w:lang w:eastAsia="zh-CN"/>
              </w:rPr>
              <w:t>党委办公室</w:t>
            </w:r>
          </w:p>
        </w:tc>
        <w:tc>
          <w:tcPr>
            <w:tcW w:w="3204"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lef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val="en-US" w:eastAsia="zh-CN"/>
              </w:rPr>
              <w:t>党委</w:t>
            </w:r>
            <w:r>
              <w:rPr>
                <w:rFonts w:hint="eastAsia" w:eastAsia="仿宋_GB2312"/>
                <w:color w:val="000000"/>
                <w:kern w:val="0"/>
                <w:sz w:val="24"/>
              </w:rPr>
              <w:t>教师工作部</w:t>
            </w:r>
            <w:r>
              <w:rPr>
                <w:rFonts w:hint="eastAsia" w:eastAsia="仿宋_GB2312"/>
                <w:color w:val="000000"/>
                <w:kern w:val="0"/>
                <w:sz w:val="24"/>
                <w:lang w:val="en-US" w:eastAsia="zh-CN"/>
              </w:rPr>
              <w:t>/人事处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562" w:type="dxa"/>
            <w:tcBorders>
              <w:top w:val="single" w:color="auto" w:sz="4" w:space="0"/>
              <w:left w:val="single" w:color="auto" w:sz="4" w:space="0"/>
              <w:bottom w:val="single" w:color="auto" w:sz="4" w:space="0"/>
              <w:right w:val="single" w:color="auto" w:sz="4" w:space="0"/>
            </w:tcBorders>
            <w:noWrap w:val="0"/>
            <w:vAlign w:val="center"/>
          </w:tcPr>
          <w:p>
            <w:pPr>
              <w:pStyle w:val="12"/>
              <w:tabs>
                <w:tab w:val="left" w:pos="469"/>
              </w:tabs>
              <w:spacing w:line="220" w:lineRule="atLeast"/>
              <w:jc w:val="left"/>
              <w:rPr>
                <w:rFonts w:ascii="Times New Roman" w:hAnsi="Times New Roman" w:eastAsia="仿宋_GB2312" w:cs="Times New Roman"/>
                <w:color w:val="000000"/>
                <w:kern w:val="0"/>
                <w:sz w:val="24"/>
                <w:lang w:val="en-US"/>
              </w:rPr>
            </w:pPr>
            <w:r>
              <w:rPr>
                <w:rFonts w:ascii="Times New Roman" w:hAnsi="Times New Roman" w:eastAsia="仿宋_GB2312" w:cs="Times New Roman"/>
                <w:color w:val="000000"/>
                <w:kern w:val="0"/>
                <w:sz w:val="24"/>
                <w:lang w:val="en-US"/>
              </w:rPr>
              <w:t xml:space="preserve">6. </w:t>
            </w:r>
            <w:r>
              <w:rPr>
                <w:rFonts w:hint="eastAsia" w:ascii="Times New Roman" w:hAnsi="Times New Roman" w:eastAsia="仿宋_GB2312" w:cs="Times New Roman"/>
                <w:color w:val="000000"/>
                <w:spacing w:val="-2"/>
                <w:sz w:val="24"/>
              </w:rPr>
              <w:t>每学年至少开展一次师生思想政治状况调研，及时把握思想理论教育热点难点，提</w:t>
            </w:r>
            <w:r>
              <w:rPr>
                <w:rFonts w:hint="eastAsia" w:ascii="Times New Roman" w:hAnsi="Times New Roman" w:eastAsia="仿宋_GB2312" w:cs="Times New Roman"/>
                <w:color w:val="000000"/>
                <w:sz w:val="24"/>
              </w:rPr>
              <w:t>高思想政治教育针对性、实效性。</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center"/>
              <w:rPr>
                <w:rFonts w:eastAsia="仿宋_GB2312"/>
                <w:color w:val="000000"/>
                <w:kern w:val="0"/>
                <w:sz w:val="24"/>
              </w:rPr>
            </w:pPr>
            <w:r>
              <w:rPr>
                <w:rFonts w:hint="eastAsia" w:eastAsia="仿宋_GB2312"/>
                <w:color w:val="000000"/>
                <w:kern w:val="0"/>
                <w:sz w:val="24"/>
              </w:rPr>
              <w:t>宣传部</w:t>
            </w:r>
          </w:p>
        </w:tc>
        <w:tc>
          <w:tcPr>
            <w:tcW w:w="3204" w:type="dxa"/>
            <w:tcBorders>
              <w:top w:val="single" w:color="auto" w:sz="4" w:space="0"/>
              <w:left w:val="single" w:color="auto" w:sz="4" w:space="0"/>
              <w:bottom w:val="single" w:color="auto" w:sz="4" w:space="0"/>
              <w:right w:val="single" w:color="auto" w:sz="4" w:space="0"/>
            </w:tcBorders>
            <w:noWrap w:val="0"/>
            <w:vAlign w:val="center"/>
          </w:tcPr>
          <w:p>
            <w:pPr>
              <w:widowControl/>
              <w:spacing w:line="220" w:lineRule="atLeas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val="en-US" w:eastAsia="zh-CN"/>
              </w:rPr>
              <w:t>党委</w:t>
            </w:r>
            <w:r>
              <w:rPr>
                <w:rFonts w:hint="eastAsia" w:eastAsia="仿宋_GB2312"/>
                <w:color w:val="000000"/>
                <w:kern w:val="0"/>
                <w:sz w:val="24"/>
              </w:rPr>
              <w:t>教</w:t>
            </w:r>
            <w:r>
              <w:rPr>
                <w:rFonts w:hint="eastAsia" w:eastAsia="仿宋_GB2312"/>
                <w:color w:val="000000"/>
                <w:spacing w:val="-8"/>
                <w:kern w:val="0"/>
                <w:sz w:val="24"/>
              </w:rPr>
              <w:t>师工作部、</w:t>
            </w:r>
            <w:r>
              <w:rPr>
                <w:rFonts w:hint="eastAsia" w:eastAsia="仿宋_GB2312"/>
                <w:color w:val="000000"/>
                <w:spacing w:val="-8"/>
                <w:kern w:val="0"/>
                <w:sz w:val="24"/>
                <w:lang w:eastAsia="zh-CN"/>
              </w:rPr>
              <w:t>研究生工作部</w:t>
            </w:r>
            <w:r>
              <w:rPr>
                <w:rFonts w:hint="eastAsia" w:eastAsia="仿宋_GB2312"/>
                <w:color w:val="000000"/>
                <w:spacing w:val="-8"/>
                <w:kern w:val="0"/>
                <w:sz w:val="24"/>
              </w:rPr>
              <w:t>、</w:t>
            </w:r>
            <w:r>
              <w:rPr>
                <w:rFonts w:hint="eastAsia" w:eastAsia="仿宋_GB2312"/>
                <w:color w:val="000000"/>
                <w:kern w:val="0"/>
                <w:sz w:val="24"/>
              </w:rPr>
              <w:t>马克思主义学院</w:t>
            </w:r>
          </w:p>
        </w:tc>
      </w:tr>
    </w:tbl>
    <w:p>
      <w:pPr>
        <w:spacing w:line="300" w:lineRule="atLeast"/>
        <w:rPr>
          <w:rFonts w:eastAsia="仿宋"/>
          <w:color w:val="000000"/>
          <w:sz w:val="24"/>
        </w:rPr>
      </w:pPr>
      <w:r>
        <w:rPr>
          <w:rFonts w:eastAsia="仿宋"/>
          <w:color w:val="000000"/>
          <w:sz w:val="24"/>
        </w:rPr>
        <w:br w:type="page"/>
      </w:r>
    </w:p>
    <w:p>
      <w:pPr>
        <w:spacing w:line="300" w:lineRule="atLeast"/>
        <w:rPr>
          <w:rFonts w:eastAsia="仿宋"/>
          <w:color w:val="000000"/>
          <w:sz w:val="24"/>
        </w:rPr>
      </w:pPr>
    </w:p>
    <w:tbl>
      <w:tblPr>
        <w:tblStyle w:val="7"/>
        <w:tblpPr w:leftFromText="180" w:rightFromText="180" w:vertAnchor="text" w:horzAnchor="margin" w:tblpXSpec="center" w:tblpY="-59"/>
        <w:tblW w:w="124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855"/>
        <w:gridCol w:w="7046"/>
        <w:gridCol w:w="993"/>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71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b/>
                <w:bCs/>
                <w:color w:val="000000"/>
                <w:kern w:val="0"/>
                <w:sz w:val="24"/>
              </w:rPr>
            </w:pPr>
            <w:r>
              <w:rPr>
                <w:rFonts w:hint="eastAsia" w:eastAsia="仿宋_GB2312"/>
                <w:b/>
                <w:bCs/>
                <w:color w:val="000000"/>
                <w:kern w:val="0"/>
                <w:sz w:val="24"/>
              </w:rPr>
              <w:t>一级指标</w:t>
            </w:r>
          </w:p>
        </w:tc>
        <w:tc>
          <w:tcPr>
            <w:tcW w:w="8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指标</w:t>
            </w:r>
          </w:p>
        </w:tc>
        <w:tc>
          <w:tcPr>
            <w:tcW w:w="704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6" w:hRule="atLeast"/>
        </w:trPr>
        <w:tc>
          <w:tcPr>
            <w:tcW w:w="71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b/>
                <w:bCs/>
                <w:color w:val="000000"/>
                <w:kern w:val="0"/>
                <w:sz w:val="24"/>
              </w:rPr>
            </w:pPr>
            <w:r>
              <w:rPr>
                <w:rFonts w:eastAsia="仿宋_GB2312"/>
                <w:b/>
                <w:bCs/>
                <w:color w:val="000000"/>
                <w:kern w:val="0"/>
                <w:sz w:val="24"/>
              </w:rPr>
              <w:t>1</w:t>
            </w:r>
            <w:r>
              <w:rPr>
                <w:rFonts w:hint="eastAsia" w:eastAsia="仿宋_GB2312"/>
                <w:b/>
                <w:bCs/>
                <w:color w:val="000000"/>
                <w:kern w:val="0"/>
                <w:sz w:val="24"/>
              </w:rPr>
              <w:t>．</w:t>
            </w:r>
          </w:p>
          <w:p>
            <w:pPr>
              <w:widowControl/>
              <w:spacing w:line="300" w:lineRule="atLeast"/>
              <w:rPr>
                <w:rFonts w:eastAsia="仿宋_GB2312"/>
                <w:b/>
                <w:bCs/>
                <w:color w:val="000000"/>
                <w:kern w:val="0"/>
                <w:sz w:val="24"/>
              </w:rPr>
            </w:pPr>
            <w:r>
              <w:rPr>
                <w:rFonts w:hint="eastAsia" w:eastAsia="仿宋_GB2312"/>
                <w:b/>
                <w:bCs/>
                <w:color w:val="000000"/>
                <w:kern w:val="0"/>
                <w:sz w:val="24"/>
              </w:rPr>
              <w:t>思</w:t>
            </w:r>
          </w:p>
          <w:p>
            <w:pPr>
              <w:widowControl/>
              <w:spacing w:line="300" w:lineRule="atLeast"/>
              <w:rPr>
                <w:rFonts w:eastAsia="仿宋_GB2312"/>
                <w:b/>
                <w:bCs/>
                <w:color w:val="000000"/>
                <w:kern w:val="0"/>
                <w:sz w:val="24"/>
              </w:rPr>
            </w:pPr>
            <w:r>
              <w:rPr>
                <w:rFonts w:hint="eastAsia" w:eastAsia="仿宋_GB2312"/>
                <w:b/>
                <w:bCs/>
                <w:color w:val="000000"/>
                <w:kern w:val="0"/>
                <w:sz w:val="24"/>
              </w:rPr>
              <w:t>想</w:t>
            </w:r>
          </w:p>
          <w:p>
            <w:pPr>
              <w:widowControl/>
              <w:spacing w:line="300" w:lineRule="atLeast"/>
              <w:rPr>
                <w:rFonts w:eastAsia="仿宋_GB2312"/>
                <w:b/>
                <w:bCs/>
                <w:color w:val="000000"/>
                <w:kern w:val="0"/>
                <w:sz w:val="24"/>
              </w:rPr>
            </w:pPr>
            <w:r>
              <w:rPr>
                <w:rFonts w:hint="eastAsia" w:eastAsia="仿宋_GB2312"/>
                <w:b/>
                <w:bCs/>
                <w:color w:val="000000"/>
                <w:kern w:val="0"/>
                <w:sz w:val="24"/>
              </w:rPr>
              <w:t>道</w:t>
            </w:r>
          </w:p>
          <w:p>
            <w:pPr>
              <w:widowControl/>
              <w:spacing w:line="300" w:lineRule="atLeast"/>
              <w:rPr>
                <w:rFonts w:eastAsia="仿宋_GB2312"/>
                <w:b/>
                <w:bCs/>
                <w:color w:val="000000"/>
                <w:kern w:val="0"/>
                <w:sz w:val="24"/>
              </w:rPr>
            </w:pPr>
            <w:r>
              <w:rPr>
                <w:rFonts w:hint="eastAsia" w:eastAsia="仿宋_GB2312"/>
                <w:b/>
                <w:bCs/>
                <w:color w:val="000000"/>
                <w:kern w:val="0"/>
                <w:sz w:val="24"/>
              </w:rPr>
              <w:t>德</w:t>
            </w:r>
          </w:p>
          <w:p>
            <w:pPr>
              <w:widowControl/>
              <w:spacing w:line="300" w:lineRule="atLeast"/>
              <w:rPr>
                <w:rFonts w:eastAsia="仿宋_GB2312"/>
                <w:b/>
                <w:bCs/>
                <w:color w:val="000000"/>
                <w:kern w:val="0"/>
                <w:sz w:val="24"/>
              </w:rPr>
            </w:pPr>
            <w:r>
              <w:rPr>
                <w:rFonts w:hint="eastAsia" w:eastAsia="仿宋_GB2312"/>
                <w:b/>
                <w:bCs/>
                <w:color w:val="000000"/>
                <w:kern w:val="0"/>
                <w:sz w:val="24"/>
              </w:rPr>
              <w:t>建</w:t>
            </w:r>
          </w:p>
          <w:p>
            <w:pPr>
              <w:widowControl/>
              <w:spacing w:line="300" w:lineRule="atLeast"/>
              <w:rPr>
                <w:rFonts w:eastAsia="仿宋_GB2312"/>
                <w:color w:val="000000"/>
                <w:kern w:val="0"/>
                <w:sz w:val="24"/>
              </w:rPr>
            </w:pPr>
            <w:r>
              <w:rPr>
                <w:rFonts w:hint="eastAsia" w:eastAsia="仿宋_GB2312"/>
                <w:b/>
                <w:bCs/>
                <w:color w:val="000000"/>
                <w:kern w:val="0"/>
                <w:sz w:val="24"/>
              </w:rPr>
              <w:t>设</w:t>
            </w:r>
          </w:p>
        </w:tc>
        <w:tc>
          <w:tcPr>
            <w:tcW w:w="85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1.2</w:t>
            </w:r>
          </w:p>
          <w:p>
            <w:pPr>
              <w:widowControl/>
              <w:spacing w:line="300" w:lineRule="atLeast"/>
              <w:jc w:val="center"/>
              <w:rPr>
                <w:rFonts w:eastAsia="仿宋_GB2312"/>
                <w:color w:val="000000"/>
                <w:kern w:val="0"/>
                <w:sz w:val="24"/>
              </w:rPr>
            </w:pPr>
            <w:r>
              <w:rPr>
                <w:rFonts w:hint="eastAsia" w:eastAsia="仿宋_GB2312"/>
                <w:color w:val="000000"/>
                <w:kern w:val="0"/>
                <w:sz w:val="24"/>
              </w:rPr>
              <w:t>思想理论教育</w:t>
            </w:r>
          </w:p>
        </w:tc>
        <w:tc>
          <w:tcPr>
            <w:tcW w:w="704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 xml:space="preserve">1. </w:t>
            </w:r>
            <w:r>
              <w:rPr>
                <w:rFonts w:hint="eastAsia" w:eastAsia="仿宋_GB2312"/>
                <w:color w:val="000000"/>
                <w:spacing w:val="-3"/>
                <w:sz w:val="24"/>
              </w:rPr>
              <w:t>坚持把理想信念教育放在首位，切实抓好马克思列宁主义、毛泽东思想和中国特色</w:t>
            </w:r>
            <w:r>
              <w:rPr>
                <w:rFonts w:hint="eastAsia" w:eastAsia="仿宋_GB2312"/>
                <w:color w:val="000000"/>
                <w:sz w:val="24"/>
              </w:rPr>
              <w:t>社会主义理论体系学习教育，推进习近平新时代中国特色社会主义思想进教材、进课堂、进师生头脑，提升师生思想政治素质，引导师生牢固树立正确的世界观、人生观和价值观，工作有部署、有制度、有督导、有成效。</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组织部、宣传部、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val="en-US" w:eastAsia="zh-CN"/>
              </w:rPr>
              <w:t>党委</w:t>
            </w:r>
            <w:r>
              <w:rPr>
                <w:rFonts w:hint="eastAsia" w:eastAsia="仿宋_GB2312"/>
                <w:color w:val="000000"/>
                <w:spacing w:val="-16"/>
                <w:kern w:val="0"/>
                <w:sz w:val="24"/>
              </w:rPr>
              <w:t>教师工作部</w:t>
            </w:r>
            <w:r>
              <w:rPr>
                <w:rFonts w:hint="eastAsia" w:eastAsia="仿宋_GB2312"/>
                <w:color w:val="000000"/>
                <w:spacing w:val="-16"/>
                <w:kern w:val="0"/>
                <w:sz w:val="24"/>
                <w:lang w:val="en-US" w:eastAsia="zh-CN"/>
              </w:rPr>
              <w:t>/人事处</w:t>
            </w:r>
            <w:r>
              <w:rPr>
                <w:rFonts w:hint="eastAsia" w:eastAsia="仿宋_GB2312"/>
                <w:color w:val="000000"/>
                <w:spacing w:val="-16"/>
                <w:kern w:val="0"/>
                <w:sz w:val="24"/>
              </w:rPr>
              <w:t>、教务处、</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离退休工作处</w:t>
            </w:r>
            <w:r>
              <w:rPr>
                <w:rFonts w:hint="eastAsia" w:eastAsia="仿宋_GB2312"/>
                <w:color w:val="000000"/>
                <w:kern w:val="0"/>
                <w:sz w:val="24"/>
              </w:rPr>
              <w:t>，各学院（部）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046" w:type="dxa"/>
            <w:tcBorders>
              <w:top w:val="single" w:color="auto" w:sz="4" w:space="0"/>
              <w:left w:val="single" w:color="auto" w:sz="4" w:space="0"/>
              <w:bottom w:val="single" w:color="auto" w:sz="4" w:space="0"/>
              <w:right w:val="single" w:color="auto" w:sz="4" w:space="0"/>
            </w:tcBorders>
            <w:noWrap w:val="0"/>
            <w:vAlign w:val="center"/>
          </w:tcPr>
          <w:p>
            <w:pPr>
              <w:pStyle w:val="12"/>
              <w:widowControl/>
              <w:tabs>
                <w:tab w:val="left" w:pos="469"/>
              </w:tabs>
              <w:spacing w:before="1" w:line="300" w:lineRule="atLeast"/>
              <w:ind w:right="91"/>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 xml:space="preserve">2. </w:t>
            </w:r>
            <w:r>
              <w:rPr>
                <w:rFonts w:hint="eastAsia" w:ascii="Times New Roman" w:hAnsi="Times New Roman" w:eastAsia="仿宋_GB2312" w:cs="Times New Roman"/>
                <w:color w:val="000000"/>
                <w:spacing w:val="-4"/>
                <w:sz w:val="24"/>
              </w:rPr>
              <w:t>贯彻落实党中央、国务院《新时代爱国主义教育实施纲要》，深入开展中国特色社会主义和中国梦宣传教育、国情教育和形势政策教育，广泛开展党史、新中国史、改</w:t>
            </w:r>
            <w:r>
              <w:rPr>
                <w:rFonts w:hint="eastAsia" w:ascii="Times New Roman" w:hAnsi="Times New Roman" w:eastAsia="仿宋_GB2312" w:cs="Times New Roman"/>
                <w:color w:val="000000"/>
                <w:spacing w:val="-3"/>
                <w:sz w:val="24"/>
              </w:rPr>
              <w:t>革开放史、社会主义发展史教育，引导师生牢固树立中国特色社会主义共同理想，有统筹安排，有条件保障。</w:t>
            </w:r>
            <w:r>
              <w:rPr>
                <w:rFonts w:ascii="Times New Roman" w:hAnsi="Times New Roman" w:eastAsia="仿宋_GB2312" w:cs="Times New Roman"/>
                <w:color w:val="000000"/>
                <w:spacing w:val="-3"/>
                <w:sz w:val="24"/>
              </w:rPr>
              <w:t xml:space="preserve"> </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组织部、宣传部、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val="en-US" w:eastAsia="zh-CN"/>
              </w:rPr>
              <w:t>党委</w:t>
            </w:r>
            <w:r>
              <w:rPr>
                <w:rFonts w:hint="eastAsia" w:eastAsia="仿宋_GB2312"/>
                <w:color w:val="000000"/>
                <w:kern w:val="0"/>
                <w:sz w:val="24"/>
              </w:rPr>
              <w:t>教师工作部</w:t>
            </w:r>
            <w:r>
              <w:rPr>
                <w:rFonts w:hint="eastAsia" w:eastAsia="仿宋_GB2312"/>
                <w:color w:val="000000"/>
                <w:kern w:val="0"/>
                <w:sz w:val="24"/>
                <w:lang w:val="en-US" w:eastAsia="zh-CN"/>
              </w:rPr>
              <w:t>/人事处</w:t>
            </w:r>
            <w:r>
              <w:rPr>
                <w:rFonts w:hint="eastAsia" w:eastAsia="仿宋_GB2312"/>
                <w:color w:val="000000"/>
                <w:kern w:val="0"/>
                <w:sz w:val="24"/>
              </w:rPr>
              <w:t>、教务处、马克思主义学院、其他各学院（部）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04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 xml:space="preserve">3. </w:t>
            </w:r>
            <w:r>
              <w:rPr>
                <w:rFonts w:hint="eastAsia" w:eastAsia="仿宋_GB2312"/>
                <w:color w:val="000000"/>
                <w:spacing w:val="-6"/>
                <w:sz w:val="24"/>
              </w:rPr>
              <w:t>实施</w:t>
            </w:r>
            <w:r>
              <w:rPr>
                <w:rFonts w:eastAsia="仿宋_GB2312"/>
                <w:color w:val="000000"/>
                <w:spacing w:val="-6"/>
                <w:sz w:val="24"/>
              </w:rPr>
              <w:t>“</w:t>
            </w:r>
            <w:r>
              <w:rPr>
                <w:rFonts w:hint="eastAsia" w:eastAsia="仿宋_GB2312"/>
                <w:color w:val="000000"/>
                <w:spacing w:val="-6"/>
                <w:sz w:val="24"/>
              </w:rPr>
              <w:t>三全育人</w:t>
            </w:r>
            <w:r>
              <w:rPr>
                <w:rFonts w:eastAsia="仿宋_GB2312"/>
                <w:color w:val="000000"/>
                <w:spacing w:val="-6"/>
                <w:sz w:val="24"/>
              </w:rPr>
              <w:t>”</w:t>
            </w:r>
            <w:r>
              <w:rPr>
                <w:rFonts w:hint="eastAsia" w:eastAsia="仿宋_GB2312"/>
                <w:color w:val="000000"/>
                <w:spacing w:val="-6"/>
                <w:sz w:val="24"/>
              </w:rPr>
              <w:t>综合改革，推动知识传授、能力培养与理想信念、价值理念、道</w:t>
            </w:r>
            <w:r>
              <w:rPr>
                <w:rFonts w:hint="eastAsia" w:eastAsia="仿宋_GB2312"/>
                <w:color w:val="000000"/>
                <w:sz w:val="24"/>
              </w:rPr>
              <w:t>德观念的教育有机结合，使思想政治工作体系贯通学科体系、教学体系、教材体系、管理体系。</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十育人体系各牵头单位，各学院（部）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046"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1"/>
              </w:numPr>
              <w:spacing w:line="300" w:lineRule="atLeast"/>
              <w:jc w:val="left"/>
              <w:rPr>
                <w:rFonts w:eastAsia="仿宋_GB2312"/>
                <w:color w:val="000000"/>
                <w:kern w:val="0"/>
                <w:sz w:val="24"/>
              </w:rPr>
            </w:pPr>
            <w:r>
              <w:rPr>
                <w:rFonts w:eastAsia="仿宋_GB2312"/>
                <w:color w:val="000000"/>
                <w:spacing w:val="-12"/>
                <w:sz w:val="24"/>
              </w:rPr>
              <w:t xml:space="preserve"> </w:t>
            </w:r>
            <w:r>
              <w:rPr>
                <w:rFonts w:hint="eastAsia" w:eastAsia="仿宋_GB2312"/>
                <w:color w:val="000000"/>
                <w:spacing w:val="-12"/>
                <w:sz w:val="24"/>
              </w:rPr>
              <w:t>大力实施</w:t>
            </w:r>
            <w:r>
              <w:rPr>
                <w:rFonts w:eastAsia="仿宋_GB2312"/>
                <w:color w:val="000000"/>
                <w:spacing w:val="-12"/>
                <w:sz w:val="24"/>
              </w:rPr>
              <w:t>“</w:t>
            </w:r>
            <w:r>
              <w:rPr>
                <w:rFonts w:hint="eastAsia" w:eastAsia="仿宋_GB2312"/>
                <w:color w:val="000000"/>
                <w:spacing w:val="-12"/>
                <w:sz w:val="24"/>
              </w:rPr>
              <w:t>双带头人</w:t>
            </w:r>
            <w:r>
              <w:rPr>
                <w:rFonts w:eastAsia="仿宋_GB2312"/>
                <w:color w:val="000000"/>
                <w:spacing w:val="-12"/>
                <w:sz w:val="24"/>
              </w:rPr>
              <w:t>”</w:t>
            </w:r>
            <w:r>
              <w:rPr>
                <w:rFonts w:hint="eastAsia" w:eastAsia="仿宋_GB2312"/>
                <w:color w:val="000000"/>
                <w:spacing w:val="-12"/>
                <w:sz w:val="24"/>
              </w:rPr>
              <w:t>培育工程，深入推进高校教师党支部建设的制度化、规范化、科学化，切实发挥教师党支部在思想政治教育工作中的主体作用。</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组织部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ind w:left="240" w:hanging="240" w:hangingChars="100"/>
              <w:jc w:val="left"/>
              <w:rPr>
                <w:rFonts w:eastAsia="仿宋_GB2312"/>
                <w:color w:val="000000"/>
                <w:kern w:val="0"/>
                <w:sz w:val="24"/>
              </w:rPr>
            </w:pPr>
            <w:r>
              <w:rPr>
                <w:rFonts w:hint="eastAsia" w:eastAsia="仿宋_GB2312"/>
                <w:color w:val="000000"/>
                <w:kern w:val="0"/>
                <w:sz w:val="24"/>
              </w:rPr>
              <w:t>组织部，各二级单位</w:t>
            </w:r>
            <w:r>
              <w:rPr>
                <w:rFonts w:hint="eastAsia" w:eastAsia="仿宋_GB2312"/>
                <w:color w:val="000000"/>
                <w:kern w:val="0"/>
                <w:sz w:val="24"/>
                <w:lang w:val="en-US" w:eastAsia="zh-CN"/>
              </w:rPr>
              <w:t>党委、</w:t>
            </w:r>
            <w:r>
              <w:rPr>
                <w:rFonts w:hint="eastAsia" w:eastAsia="仿宋_GB2312"/>
                <w:color w:val="000000"/>
                <w:kern w:val="0"/>
                <w:sz w:val="24"/>
              </w:rPr>
              <w:t>党组织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04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spacing w:val="-12"/>
                <w:sz w:val="24"/>
              </w:rPr>
            </w:pPr>
            <w:r>
              <w:rPr>
                <w:rFonts w:eastAsia="仿宋_GB2312"/>
                <w:color w:val="000000"/>
                <w:kern w:val="0"/>
                <w:sz w:val="24"/>
              </w:rPr>
              <w:t xml:space="preserve">5. </w:t>
            </w:r>
            <w:r>
              <w:rPr>
                <w:rFonts w:hint="eastAsia" w:eastAsia="仿宋_GB2312"/>
                <w:color w:val="000000"/>
                <w:spacing w:val="-3"/>
                <w:sz w:val="24"/>
              </w:rPr>
              <w:t>实施大学生马克思主义自主学习行动计划，推动大学生马克思主义理论学习小组建</w:t>
            </w:r>
            <w:r>
              <w:rPr>
                <w:rFonts w:hint="eastAsia" w:eastAsia="仿宋_GB2312"/>
                <w:color w:val="000000"/>
                <w:sz w:val="24"/>
              </w:rPr>
              <w:t>设，培养大学生理论学习骨干，组织思想政治理论课教师担任学生社团指导教师。</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校团委</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、创新创业学院、马克思主义学院、其他各学院（部）</w:t>
            </w:r>
          </w:p>
        </w:tc>
      </w:tr>
    </w:tbl>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widowControl/>
        <w:jc w:val="left"/>
        <w:rPr>
          <w:color w:val="000000"/>
        </w:rPr>
      </w:pPr>
    </w:p>
    <w:p>
      <w:pPr>
        <w:rPr>
          <w:color w:val="000000"/>
        </w:rPr>
      </w:pPr>
      <w:r>
        <w:rPr>
          <w:color w:val="000000"/>
        </w:rPr>
        <w:br w:type="page"/>
      </w:r>
    </w:p>
    <w:p>
      <w:pPr>
        <w:widowControl/>
        <w:jc w:val="left"/>
        <w:rPr>
          <w:color w:val="000000"/>
        </w:rPr>
        <w:sectPr>
          <w:footerReference r:id="rId3" w:type="default"/>
          <w:pgSz w:w="16838" w:h="11906" w:orient="landscape"/>
          <w:pgMar w:top="1361" w:right="1245" w:bottom="1559" w:left="1440" w:header="851" w:footer="992" w:gutter="0"/>
          <w:pgNumType w:fmt="decimal"/>
          <w:cols w:space="720" w:num="1"/>
          <w:docGrid w:type="lines" w:linePitch="312" w:charSpace="0"/>
        </w:sectPr>
      </w:pPr>
    </w:p>
    <w:tbl>
      <w:tblPr>
        <w:tblStyle w:val="7"/>
        <w:tblpPr w:leftFromText="180" w:rightFromText="180" w:vertAnchor="page" w:horzAnchor="page" w:tblpX="976" w:tblpY="1664"/>
        <w:tblW w:w="148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779"/>
        <w:gridCol w:w="9400"/>
        <w:gridCol w:w="1053"/>
        <w:gridCol w:w="2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6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eastAsia="仿宋_GB2312"/>
                <w:b/>
                <w:bCs/>
                <w:color w:val="000000"/>
                <w:kern w:val="0"/>
                <w:sz w:val="24"/>
              </w:rPr>
            </w:pPr>
            <w:r>
              <w:rPr>
                <w:rFonts w:hint="eastAsia" w:eastAsia="仿宋_GB2312"/>
                <w:b/>
                <w:bCs/>
                <w:color w:val="000000"/>
                <w:kern w:val="0"/>
                <w:sz w:val="24"/>
              </w:rPr>
              <w:t>一级指标</w:t>
            </w:r>
          </w:p>
        </w:tc>
        <w:tc>
          <w:tcPr>
            <w:tcW w:w="77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eastAsia="仿宋_GB2312"/>
                <w:b/>
                <w:bCs/>
                <w:color w:val="000000"/>
                <w:kern w:val="0"/>
                <w:sz w:val="24"/>
              </w:rPr>
            </w:pPr>
            <w:r>
              <w:rPr>
                <w:rFonts w:hint="eastAsia" w:eastAsia="仿宋_GB2312"/>
                <w:b/>
                <w:bCs/>
                <w:color w:val="000000"/>
                <w:kern w:val="0"/>
                <w:sz w:val="24"/>
              </w:rPr>
              <w:t>二级</w:t>
            </w:r>
          </w:p>
          <w:p>
            <w:pPr>
              <w:widowControl/>
              <w:spacing w:line="300" w:lineRule="exact"/>
              <w:jc w:val="center"/>
              <w:rPr>
                <w:rFonts w:eastAsia="仿宋_GB2312"/>
                <w:color w:val="000000"/>
                <w:kern w:val="0"/>
                <w:sz w:val="24"/>
              </w:rPr>
            </w:pPr>
            <w:r>
              <w:rPr>
                <w:rFonts w:hint="eastAsia" w:eastAsia="仿宋_GB2312"/>
                <w:b/>
                <w:bCs/>
                <w:color w:val="000000"/>
                <w:kern w:val="0"/>
                <w:sz w:val="24"/>
              </w:rPr>
              <w:t>指标</w:t>
            </w:r>
          </w:p>
        </w:tc>
        <w:tc>
          <w:tcPr>
            <w:tcW w:w="940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eastAsia="仿宋_GB2312"/>
                <w:color w:val="000000"/>
                <w:spacing w:val="-8"/>
                <w:kern w:val="0"/>
                <w:sz w:val="24"/>
              </w:rPr>
            </w:pPr>
            <w:r>
              <w:rPr>
                <w:rFonts w:hint="eastAsia" w:eastAsia="仿宋_GB2312"/>
                <w:b/>
                <w:bCs/>
                <w:color w:val="000000"/>
                <w:kern w:val="0"/>
                <w:sz w:val="24"/>
              </w:rPr>
              <w:t>具体测评点</w:t>
            </w:r>
          </w:p>
        </w:tc>
        <w:tc>
          <w:tcPr>
            <w:tcW w:w="105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exact"/>
              <w:jc w:val="center"/>
              <w:rPr>
                <w:rFonts w:eastAsia="仿宋_GB2312"/>
                <w:color w:val="000000"/>
                <w:kern w:val="0"/>
                <w:sz w:val="24"/>
              </w:rPr>
            </w:pPr>
            <w:r>
              <w:rPr>
                <w:rFonts w:hint="eastAsia" w:eastAsia="仿宋_GB2312"/>
                <w:b/>
                <w:bCs/>
                <w:color w:val="000000"/>
                <w:kern w:val="0"/>
                <w:sz w:val="24"/>
              </w:rPr>
              <w:t>单位</w:t>
            </w:r>
          </w:p>
        </w:tc>
        <w:tc>
          <w:tcPr>
            <w:tcW w:w="282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eastAsia="仿宋_GB2312"/>
                <w:color w:val="000000"/>
                <w:kern w:val="0"/>
                <w:sz w:val="24"/>
              </w:rPr>
            </w:pPr>
            <w:r>
              <w:rPr>
                <w:rFonts w:hint="eastAsia" w:eastAsia="仿宋_GB2312"/>
                <w:b/>
                <w:bCs/>
                <w:color w:val="000000"/>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9" w:hRule="atLeast"/>
        </w:trPr>
        <w:tc>
          <w:tcPr>
            <w:tcW w:w="76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b/>
                <w:bCs/>
                <w:color w:val="000000"/>
                <w:kern w:val="0"/>
                <w:sz w:val="24"/>
              </w:rPr>
            </w:pPr>
            <w:r>
              <w:rPr>
                <w:rFonts w:eastAsia="仿宋_GB2312"/>
                <w:b/>
                <w:bCs/>
                <w:color w:val="000000"/>
                <w:kern w:val="0"/>
                <w:sz w:val="24"/>
              </w:rPr>
              <w:t>1</w:t>
            </w:r>
            <w:r>
              <w:rPr>
                <w:rFonts w:hint="eastAsia" w:eastAsia="仿宋_GB2312"/>
                <w:b/>
                <w:bCs/>
                <w:color w:val="000000"/>
                <w:kern w:val="0"/>
                <w:sz w:val="24"/>
              </w:rPr>
              <w:t>．</w:t>
            </w:r>
          </w:p>
          <w:p>
            <w:pPr>
              <w:widowControl/>
              <w:spacing w:line="300" w:lineRule="exact"/>
              <w:jc w:val="left"/>
              <w:rPr>
                <w:rFonts w:eastAsia="仿宋_GB2312"/>
                <w:b/>
                <w:bCs/>
                <w:color w:val="000000"/>
                <w:kern w:val="0"/>
                <w:sz w:val="24"/>
              </w:rPr>
            </w:pPr>
            <w:r>
              <w:rPr>
                <w:rFonts w:hint="eastAsia" w:eastAsia="仿宋_GB2312"/>
                <w:b/>
                <w:bCs/>
                <w:color w:val="000000"/>
                <w:kern w:val="0"/>
                <w:sz w:val="24"/>
              </w:rPr>
              <w:t>思想道德建设</w:t>
            </w:r>
          </w:p>
        </w:tc>
        <w:tc>
          <w:tcPr>
            <w:tcW w:w="77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eastAsia="仿宋_GB2312"/>
                <w:color w:val="000000"/>
                <w:kern w:val="0"/>
                <w:sz w:val="24"/>
              </w:rPr>
            </w:pPr>
            <w:r>
              <w:rPr>
                <w:rFonts w:eastAsia="仿宋_GB2312"/>
                <w:color w:val="000000"/>
                <w:kern w:val="0"/>
                <w:sz w:val="24"/>
              </w:rPr>
              <w:t>1</w:t>
            </w:r>
            <w:r>
              <w:rPr>
                <w:rFonts w:eastAsia="仿宋_GB2312"/>
                <w:b/>
                <w:bCs/>
                <w:color w:val="000000"/>
                <w:kern w:val="0"/>
                <w:sz w:val="24"/>
              </w:rPr>
              <w:t>.</w:t>
            </w:r>
            <w:r>
              <w:rPr>
                <w:rFonts w:eastAsia="仿宋_GB2312"/>
                <w:color w:val="000000"/>
                <w:kern w:val="0"/>
                <w:sz w:val="24"/>
              </w:rPr>
              <w:t>3</w:t>
            </w:r>
          </w:p>
          <w:p>
            <w:pPr>
              <w:widowControl/>
              <w:spacing w:line="300" w:lineRule="exact"/>
              <w:jc w:val="center"/>
              <w:rPr>
                <w:rFonts w:eastAsia="仿宋_GB2312"/>
                <w:color w:val="000000"/>
                <w:kern w:val="0"/>
                <w:sz w:val="24"/>
              </w:rPr>
            </w:pPr>
            <w:r>
              <w:rPr>
                <w:rFonts w:hint="eastAsia" w:eastAsia="仿宋_GB2312"/>
                <w:color w:val="000000"/>
                <w:kern w:val="0"/>
                <w:sz w:val="24"/>
              </w:rPr>
              <w:t>思想政治理论课教学</w:t>
            </w:r>
          </w:p>
        </w:tc>
        <w:tc>
          <w:tcPr>
            <w:tcW w:w="940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eastAsia="仿宋_GB2312"/>
                <w:color w:val="000000"/>
                <w:spacing w:val="-8"/>
                <w:kern w:val="0"/>
                <w:sz w:val="24"/>
              </w:rPr>
              <w:t xml:space="preserve">1. </w:t>
            </w:r>
            <w:r>
              <w:rPr>
                <w:rFonts w:hint="eastAsia" w:eastAsia="仿宋_GB2312"/>
                <w:color w:val="000000"/>
                <w:spacing w:val="-8"/>
                <w:kern w:val="0"/>
                <w:sz w:val="24"/>
              </w:rPr>
              <w:t>贯彻落实中办、国办《关于深化新时代学校思想政治理论课改革创新的若干意见》，建立高校党委书记、校长带头抓思政课机制，学校党委书记或校长每学年到思想政治理论课教研部门</w:t>
            </w:r>
            <w:r>
              <w:rPr>
                <w:rFonts w:hint="eastAsia" w:eastAsia="仿宋_GB2312"/>
                <w:color w:val="000000"/>
                <w:spacing w:val="-8"/>
                <w:kern w:val="0"/>
                <w:sz w:val="24"/>
                <w:lang w:eastAsia="zh-CN"/>
              </w:rPr>
              <w:t>召开</w:t>
            </w:r>
            <w:r>
              <w:rPr>
                <w:rFonts w:hint="eastAsia" w:eastAsia="仿宋_GB2312"/>
                <w:color w:val="000000"/>
                <w:spacing w:val="-8"/>
                <w:kern w:val="0"/>
                <w:sz w:val="24"/>
              </w:rPr>
              <w:t>现场办公会至少</w:t>
            </w:r>
            <w:r>
              <w:rPr>
                <w:rFonts w:eastAsia="仿宋_GB2312"/>
                <w:color w:val="000000"/>
                <w:spacing w:val="-8"/>
                <w:kern w:val="0"/>
                <w:sz w:val="24"/>
              </w:rPr>
              <w:t xml:space="preserve"> 1 </w:t>
            </w:r>
            <w:r>
              <w:rPr>
                <w:rFonts w:hint="eastAsia" w:eastAsia="仿宋_GB2312"/>
                <w:color w:val="000000"/>
                <w:spacing w:val="-8"/>
                <w:kern w:val="0"/>
                <w:sz w:val="24"/>
              </w:rPr>
              <w:t>次，听取思想政治理论课教学科研工作汇报，</w:t>
            </w:r>
            <w:r>
              <w:rPr>
                <w:rFonts w:eastAsia="仿宋_GB2312"/>
                <w:color w:val="000000"/>
                <w:spacing w:val="-8"/>
                <w:kern w:val="0"/>
                <w:sz w:val="24"/>
              </w:rPr>
              <w:t xml:space="preserve"> </w:t>
            </w:r>
            <w:r>
              <w:rPr>
                <w:rFonts w:hint="eastAsia" w:eastAsia="仿宋_GB2312"/>
                <w:color w:val="000000"/>
                <w:spacing w:val="-8"/>
                <w:kern w:val="0"/>
                <w:sz w:val="24"/>
              </w:rPr>
              <w:t>解决实际问题，制定思想政治理论课程建设规划。高校党委常委会每学期至少召开</w:t>
            </w:r>
            <w:r>
              <w:rPr>
                <w:rFonts w:eastAsia="仿宋_GB2312"/>
                <w:color w:val="000000"/>
                <w:spacing w:val="-8"/>
                <w:kern w:val="0"/>
                <w:sz w:val="24"/>
              </w:rPr>
              <w:t xml:space="preserve"> 1 </w:t>
            </w:r>
            <w:r>
              <w:rPr>
                <w:rFonts w:hint="eastAsia" w:eastAsia="仿宋_GB2312"/>
                <w:color w:val="000000"/>
                <w:spacing w:val="-8"/>
                <w:kern w:val="0"/>
                <w:sz w:val="24"/>
              </w:rPr>
              <w:t>次会议专题研究思政课建设，高校党委书记、校长每学期至少给学生讲授</w:t>
            </w:r>
            <w:r>
              <w:rPr>
                <w:rFonts w:eastAsia="仿宋_GB2312"/>
                <w:color w:val="000000"/>
                <w:spacing w:val="-8"/>
                <w:kern w:val="0"/>
                <w:sz w:val="24"/>
              </w:rPr>
              <w:t xml:space="preserve"> 4 </w:t>
            </w:r>
            <w:r>
              <w:rPr>
                <w:rFonts w:hint="eastAsia" w:eastAsia="仿宋_GB2312"/>
                <w:color w:val="000000"/>
                <w:spacing w:val="-8"/>
                <w:kern w:val="0"/>
                <w:sz w:val="24"/>
              </w:rPr>
              <w:t>个课时思政课，高校领导班子其他成员每学期至少给学生讲授</w:t>
            </w:r>
            <w:r>
              <w:rPr>
                <w:rFonts w:eastAsia="仿宋_GB2312"/>
                <w:color w:val="000000"/>
                <w:spacing w:val="-8"/>
                <w:kern w:val="0"/>
                <w:sz w:val="24"/>
              </w:rPr>
              <w:t xml:space="preserve"> 2 </w:t>
            </w:r>
            <w:r>
              <w:rPr>
                <w:rFonts w:hint="eastAsia" w:eastAsia="仿宋_GB2312"/>
                <w:color w:val="000000"/>
                <w:spacing w:val="-8"/>
                <w:kern w:val="0"/>
                <w:sz w:val="24"/>
              </w:rPr>
              <w:t>个课时思政课，可重点讲授</w:t>
            </w:r>
            <w:r>
              <w:rPr>
                <w:rFonts w:eastAsia="仿宋_GB2312"/>
                <w:color w:val="000000"/>
                <w:spacing w:val="-8"/>
                <w:kern w:val="0"/>
                <w:sz w:val="24"/>
              </w:rPr>
              <w:t>“</w:t>
            </w:r>
            <w:r>
              <w:rPr>
                <w:rFonts w:hint="eastAsia" w:eastAsia="仿宋_GB2312"/>
                <w:color w:val="000000"/>
                <w:spacing w:val="-8"/>
                <w:kern w:val="0"/>
                <w:sz w:val="24"/>
              </w:rPr>
              <w:t>形势与政策</w:t>
            </w:r>
            <w:r>
              <w:rPr>
                <w:rFonts w:eastAsia="仿宋_GB2312"/>
                <w:color w:val="000000"/>
                <w:spacing w:val="-8"/>
                <w:kern w:val="0"/>
                <w:sz w:val="24"/>
              </w:rPr>
              <w:t>”</w:t>
            </w:r>
            <w:r>
              <w:rPr>
                <w:rFonts w:hint="eastAsia" w:eastAsia="仿宋_GB2312"/>
                <w:color w:val="000000"/>
                <w:spacing w:val="-8"/>
                <w:kern w:val="0"/>
                <w:sz w:val="24"/>
              </w:rPr>
              <w:t>课。</w:t>
            </w:r>
          </w:p>
        </w:tc>
        <w:tc>
          <w:tcPr>
            <w:tcW w:w="10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eastAsia="仿宋_GB2312"/>
                <w:color w:val="000000"/>
                <w:kern w:val="0"/>
                <w:sz w:val="24"/>
                <w:lang w:eastAsia="zh-CN"/>
              </w:rPr>
            </w:pPr>
            <w:r>
              <w:rPr>
                <w:rFonts w:hint="eastAsia" w:eastAsia="仿宋_GB2312"/>
                <w:color w:val="000000"/>
                <w:kern w:val="0"/>
                <w:sz w:val="24"/>
                <w:lang w:eastAsia="zh-CN"/>
              </w:rPr>
              <w:t>党委办公室</w:t>
            </w:r>
          </w:p>
        </w:tc>
        <w:tc>
          <w:tcPr>
            <w:tcW w:w="282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、马克思主义学院，各学院（部）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40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eastAsia="仿宋_GB2312"/>
                <w:color w:val="000000"/>
                <w:kern w:val="0"/>
                <w:sz w:val="24"/>
              </w:rPr>
              <w:t xml:space="preserve">2. </w:t>
            </w:r>
            <w:r>
              <w:rPr>
                <w:rFonts w:hint="eastAsia" w:eastAsia="仿宋_GB2312"/>
                <w:color w:val="000000"/>
                <w:spacing w:val="-2"/>
                <w:sz w:val="24"/>
              </w:rPr>
              <w:t>独立设置直属学校领导的、与学校其他二级院</w:t>
            </w:r>
            <w:r>
              <w:rPr>
                <w:rFonts w:hint="eastAsia" w:eastAsia="仿宋_GB2312"/>
                <w:color w:val="000000"/>
                <w:sz w:val="24"/>
              </w:rPr>
              <w:t>（系</w:t>
            </w:r>
            <w:r>
              <w:rPr>
                <w:rFonts w:hint="eastAsia" w:eastAsia="仿宋_GB2312"/>
                <w:color w:val="000000"/>
                <w:spacing w:val="-10"/>
                <w:sz w:val="24"/>
              </w:rPr>
              <w:t>）</w:t>
            </w:r>
            <w:r>
              <w:rPr>
                <w:rFonts w:hint="eastAsia" w:eastAsia="仿宋_GB2312"/>
                <w:color w:val="000000"/>
                <w:spacing w:val="-1"/>
                <w:sz w:val="24"/>
              </w:rPr>
              <w:t>行政同级的思想政治理论课教</w:t>
            </w:r>
            <w:r>
              <w:rPr>
                <w:rFonts w:hint="eastAsia" w:eastAsia="仿宋_GB2312"/>
                <w:color w:val="000000"/>
                <w:sz w:val="24"/>
              </w:rPr>
              <w:t>学科研组织二级机构，承担全校本、专科学生和研究生思想政治理论课教学任务，统一管理思想政治理论课教师，配齐二级机构领导班子。班子成员应是中共党员，且从事马克思主义理论学科研究和思想政治理论课教学，不得兼任其他二级院（系）的主要负责人。</w:t>
            </w:r>
          </w:p>
        </w:tc>
        <w:tc>
          <w:tcPr>
            <w:tcW w:w="10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组织部</w:t>
            </w:r>
          </w:p>
        </w:tc>
        <w:tc>
          <w:tcPr>
            <w:tcW w:w="282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hint="eastAsia" w:eastAsia="仿宋_GB2312"/>
                <w:color w:val="000000"/>
                <w:kern w:val="0"/>
                <w:sz w:val="24"/>
              </w:rPr>
              <w:t>组织部、</w:t>
            </w:r>
            <w:r>
              <w:rPr>
                <w:rFonts w:hint="eastAsia" w:eastAsia="仿宋_GB2312"/>
                <w:color w:val="000000"/>
                <w:kern w:val="0"/>
                <w:sz w:val="24"/>
                <w:lang w:eastAsia="zh-CN"/>
              </w:rPr>
              <w:t>党委教师工作部/人事处</w:t>
            </w:r>
            <w:r>
              <w:rPr>
                <w:rFonts w:hint="eastAsia" w:eastAsia="仿宋_GB2312"/>
                <w:color w:val="000000"/>
                <w:kern w:val="0"/>
                <w:sz w:val="24"/>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6"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400" w:type="dxa"/>
            <w:tcBorders>
              <w:top w:val="single" w:color="auto" w:sz="4" w:space="0"/>
              <w:left w:val="single" w:color="auto" w:sz="4" w:space="0"/>
              <w:bottom w:val="single" w:color="auto" w:sz="4" w:space="0"/>
              <w:right w:val="single" w:color="auto" w:sz="4" w:space="0"/>
            </w:tcBorders>
            <w:noWrap w:val="0"/>
            <w:vAlign w:val="center"/>
          </w:tcPr>
          <w:p>
            <w:pPr>
              <w:pStyle w:val="12"/>
              <w:widowControl/>
              <w:tabs>
                <w:tab w:val="left" w:pos="469"/>
              </w:tabs>
              <w:spacing w:line="240" w:lineRule="exact"/>
              <w:ind w:right="94"/>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 xml:space="preserve">3. </w:t>
            </w:r>
            <w:r>
              <w:rPr>
                <w:rFonts w:hint="eastAsia" w:ascii="Times New Roman" w:hAnsi="Times New Roman" w:eastAsia="仿宋_GB2312" w:cs="Times New Roman"/>
                <w:color w:val="000000"/>
                <w:spacing w:val="1"/>
                <w:sz w:val="24"/>
              </w:rPr>
              <w:t>落实思想政治理论课专项经费。专项经费提取标准为本科院校每生每年不低于</w:t>
            </w:r>
            <w:r>
              <w:rPr>
                <w:rFonts w:ascii="Times New Roman" w:hAnsi="Times New Roman" w:eastAsia="仿宋_GB2312" w:cs="Times New Roman"/>
                <w:color w:val="000000"/>
                <w:sz w:val="24"/>
              </w:rPr>
              <w:t>40</w:t>
            </w:r>
            <w:r>
              <w:rPr>
                <w:rFonts w:hint="eastAsia" w:ascii="Times New Roman" w:hAnsi="Times New Roman" w:eastAsia="仿宋_GB2312" w:cs="Times New Roman"/>
                <w:color w:val="000000"/>
                <w:spacing w:val="-8"/>
                <w:sz w:val="24"/>
              </w:rPr>
              <w:t>元，专科院校每生每年不低于</w:t>
            </w:r>
            <w:r>
              <w:rPr>
                <w:rFonts w:ascii="Times New Roman" w:hAnsi="Times New Roman" w:eastAsia="仿宋_GB2312" w:cs="Times New Roman"/>
                <w:color w:val="000000"/>
                <w:sz w:val="24"/>
              </w:rPr>
              <w:t xml:space="preserve">30 </w:t>
            </w:r>
            <w:r>
              <w:rPr>
                <w:rFonts w:hint="eastAsia" w:ascii="Times New Roman" w:hAnsi="Times New Roman" w:eastAsia="仿宋_GB2312" w:cs="Times New Roman"/>
                <w:color w:val="000000"/>
                <w:spacing w:val="-6"/>
                <w:sz w:val="24"/>
              </w:rPr>
              <w:t>元，用于思政课教师的学术交流、实践研修等，并逐</w:t>
            </w:r>
            <w:r>
              <w:rPr>
                <w:rFonts w:hint="eastAsia" w:ascii="Times New Roman" w:hAnsi="Times New Roman" w:eastAsia="仿宋_GB2312" w:cs="Times New Roman"/>
                <w:color w:val="000000"/>
                <w:sz w:val="24"/>
              </w:rPr>
              <w:t>步加大支持力度。</w:t>
            </w:r>
          </w:p>
        </w:tc>
        <w:tc>
          <w:tcPr>
            <w:tcW w:w="10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财务处</w:t>
            </w:r>
          </w:p>
        </w:tc>
        <w:tc>
          <w:tcPr>
            <w:tcW w:w="282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财务处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400" w:type="dxa"/>
            <w:tcBorders>
              <w:top w:val="single" w:color="auto" w:sz="4" w:space="0"/>
              <w:left w:val="single" w:color="auto" w:sz="4" w:space="0"/>
              <w:bottom w:val="single" w:color="auto" w:sz="4" w:space="0"/>
              <w:right w:val="single" w:color="auto" w:sz="4" w:space="0"/>
            </w:tcBorders>
            <w:noWrap w:val="0"/>
            <w:vAlign w:val="center"/>
          </w:tcPr>
          <w:p>
            <w:pPr>
              <w:pStyle w:val="12"/>
              <w:widowControl/>
              <w:tabs>
                <w:tab w:val="left" w:pos="469"/>
              </w:tabs>
              <w:spacing w:line="240" w:lineRule="exact"/>
              <w:ind w:right="95"/>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 xml:space="preserve">4. </w:t>
            </w:r>
            <w:r>
              <w:rPr>
                <w:rFonts w:hint="eastAsia" w:ascii="Times New Roman" w:hAnsi="Times New Roman" w:eastAsia="仿宋_GB2312" w:cs="Times New Roman"/>
                <w:color w:val="000000"/>
                <w:spacing w:val="-3"/>
                <w:sz w:val="24"/>
              </w:rPr>
              <w:t>学校重点加强思想政治理论课建设，按照中央确定的课程方案开设课程，落实课程</w:t>
            </w:r>
            <w:r>
              <w:rPr>
                <w:rFonts w:hint="eastAsia" w:ascii="Times New Roman" w:hAnsi="Times New Roman" w:eastAsia="仿宋_GB2312" w:cs="Times New Roman"/>
                <w:color w:val="000000"/>
                <w:sz w:val="24"/>
              </w:rPr>
              <w:t>和学分及对应的课堂教学学时，使用马克思主义理论研究和建设工程重点教材、高校思想政治理论课最新版本统编教材，并纳入培养方案和教学过程。</w:t>
            </w:r>
            <w:r>
              <w:rPr>
                <w:rFonts w:ascii="Times New Roman" w:hAnsi="Times New Roman" w:eastAsia="仿宋_GB2312" w:cs="Times New Roman"/>
                <w:color w:val="000000"/>
                <w:sz w:val="24"/>
              </w:rPr>
              <w:t xml:space="preserve"> </w:t>
            </w:r>
          </w:p>
        </w:tc>
        <w:tc>
          <w:tcPr>
            <w:tcW w:w="10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教务处</w:t>
            </w:r>
          </w:p>
        </w:tc>
        <w:tc>
          <w:tcPr>
            <w:tcW w:w="282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hint="eastAsia" w:eastAsia="仿宋_GB2312"/>
                <w:color w:val="000000"/>
                <w:kern w:val="0"/>
                <w:sz w:val="24"/>
              </w:rPr>
              <w:t>教务处、马克思主义学院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40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eastAsia="仿宋_GB2312"/>
                <w:color w:val="000000"/>
                <w:kern w:val="0"/>
                <w:sz w:val="24"/>
              </w:rPr>
              <w:t xml:space="preserve">5. </w:t>
            </w:r>
            <w:r>
              <w:rPr>
                <w:rFonts w:hint="eastAsia" w:eastAsia="仿宋_GB2312"/>
                <w:color w:val="000000"/>
                <w:spacing w:val="-11"/>
                <w:sz w:val="24"/>
              </w:rPr>
              <w:t>制定并落实思政课集体备课制度，校内外专家学者、学校领导定期作形势政策报告。</w:t>
            </w:r>
          </w:p>
        </w:tc>
        <w:tc>
          <w:tcPr>
            <w:tcW w:w="10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宣传部</w:t>
            </w:r>
          </w:p>
        </w:tc>
        <w:tc>
          <w:tcPr>
            <w:tcW w:w="282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、马克思主义学院、</w:t>
            </w: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、宣传部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400" w:type="dxa"/>
            <w:tcBorders>
              <w:top w:val="single" w:color="auto" w:sz="4" w:space="0"/>
              <w:left w:val="single" w:color="auto" w:sz="4" w:space="0"/>
              <w:bottom w:val="single" w:color="auto" w:sz="4" w:space="0"/>
              <w:right w:val="single" w:color="auto" w:sz="4" w:space="0"/>
            </w:tcBorders>
            <w:noWrap w:val="0"/>
            <w:vAlign w:val="center"/>
          </w:tcPr>
          <w:p>
            <w:pPr>
              <w:pStyle w:val="12"/>
              <w:widowControl/>
              <w:tabs>
                <w:tab w:val="left" w:pos="469"/>
              </w:tabs>
              <w:spacing w:line="240" w:lineRule="exact"/>
              <w:ind w:right="93"/>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 xml:space="preserve">6. </w:t>
            </w:r>
            <w:r>
              <w:rPr>
                <w:rFonts w:hint="eastAsia" w:ascii="Times New Roman" w:hAnsi="Times New Roman" w:eastAsia="仿宋_GB2312" w:cs="Times New Roman"/>
                <w:color w:val="000000"/>
                <w:spacing w:val="-3"/>
                <w:sz w:val="24"/>
              </w:rPr>
              <w:t>思想政治理论课教学改革、教育方式有创新，重点围绕习近平新时代中国特色社会</w:t>
            </w:r>
            <w:r>
              <w:rPr>
                <w:rFonts w:hint="eastAsia" w:ascii="Times New Roman" w:hAnsi="Times New Roman" w:eastAsia="仿宋_GB2312" w:cs="Times New Roman"/>
                <w:color w:val="000000"/>
                <w:sz w:val="24"/>
              </w:rPr>
              <w:t>主义思想，党史、新中国史、改革开放史、社会主义发展史，宪法法律，中华优秀传统文化等设定课程版块，开设系列选择性必修课程，师生对课堂满意度高。</w:t>
            </w:r>
            <w:r>
              <w:rPr>
                <w:rFonts w:ascii="Times New Roman" w:hAnsi="Times New Roman" w:eastAsia="仿宋_GB2312" w:cs="Times New Roman"/>
                <w:color w:val="000000"/>
                <w:sz w:val="24"/>
              </w:rPr>
              <w:t xml:space="preserve"> </w:t>
            </w:r>
          </w:p>
        </w:tc>
        <w:tc>
          <w:tcPr>
            <w:tcW w:w="10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教务处</w:t>
            </w:r>
          </w:p>
        </w:tc>
        <w:tc>
          <w:tcPr>
            <w:tcW w:w="282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hint="eastAsia" w:eastAsia="仿宋_GB2312"/>
                <w:color w:val="000000"/>
                <w:kern w:val="0"/>
                <w:sz w:val="24"/>
              </w:rPr>
              <w:t>教务处、研究生院、马克思主义学院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17"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400" w:type="dxa"/>
            <w:tcBorders>
              <w:top w:val="single" w:color="auto" w:sz="4" w:space="0"/>
              <w:left w:val="single" w:color="auto" w:sz="4" w:space="0"/>
              <w:bottom w:val="single" w:color="auto" w:sz="4" w:space="0"/>
              <w:right w:val="single" w:color="auto" w:sz="4" w:space="0"/>
            </w:tcBorders>
            <w:noWrap w:val="0"/>
            <w:vAlign w:val="center"/>
          </w:tcPr>
          <w:p>
            <w:pPr>
              <w:pStyle w:val="12"/>
              <w:widowControl/>
              <w:tabs>
                <w:tab w:val="left" w:pos="351"/>
              </w:tabs>
              <w:spacing w:line="240" w:lineRule="exact"/>
              <w:ind w:right="94"/>
              <w:rPr>
                <w:rFonts w:ascii="Times New Roman" w:hAnsi="Times New Roman" w:eastAsia="仿宋_GB2312" w:cs="Times New Roman"/>
                <w:color w:val="000000"/>
                <w:kern w:val="0"/>
                <w:sz w:val="24"/>
                <w:lang w:val="en-US"/>
              </w:rPr>
            </w:pPr>
            <w:r>
              <w:rPr>
                <w:rFonts w:ascii="Times New Roman" w:hAnsi="Times New Roman" w:eastAsia="仿宋_GB2312" w:cs="Times New Roman"/>
                <w:color w:val="000000"/>
                <w:kern w:val="0"/>
                <w:sz w:val="24"/>
                <w:lang w:val="en-US"/>
              </w:rPr>
              <w:t xml:space="preserve">7. </w:t>
            </w:r>
            <w:r>
              <w:rPr>
                <w:rFonts w:hint="eastAsia" w:ascii="Times New Roman" w:hAnsi="Times New Roman" w:eastAsia="仿宋_GB2312" w:cs="Times New Roman"/>
                <w:color w:val="000000"/>
                <w:sz w:val="24"/>
              </w:rPr>
              <w:t>贯彻落实《高等学校课程思政建设指导纲要》，大力推动以</w:t>
            </w:r>
            <w:r>
              <w:rPr>
                <w:rFonts w:ascii="Times New Roman" w:hAnsi="Times New Roman" w:eastAsia="仿宋_GB2312" w:cs="Times New Roman"/>
                <w:color w:val="000000"/>
                <w:sz w:val="24"/>
              </w:rPr>
              <w:t>“</w:t>
            </w:r>
            <w:r>
              <w:rPr>
                <w:rFonts w:hint="eastAsia" w:ascii="Times New Roman" w:hAnsi="Times New Roman" w:eastAsia="仿宋_GB2312" w:cs="Times New Roman"/>
                <w:color w:val="000000"/>
                <w:sz w:val="24"/>
              </w:rPr>
              <w:t>课程思政</w:t>
            </w:r>
            <w:r>
              <w:rPr>
                <w:rFonts w:ascii="Times New Roman" w:hAnsi="Times New Roman" w:eastAsia="仿宋_GB2312" w:cs="Times New Roman"/>
                <w:color w:val="000000"/>
                <w:sz w:val="24"/>
              </w:rPr>
              <w:t>”</w:t>
            </w:r>
            <w:r>
              <w:rPr>
                <w:rFonts w:hint="eastAsia" w:ascii="Times New Roman" w:hAnsi="Times New Roman" w:eastAsia="仿宋_GB2312" w:cs="Times New Roman"/>
                <w:color w:val="000000"/>
                <w:sz w:val="24"/>
              </w:rPr>
              <w:t>为目标的课堂教学改革，优化课程设置，修订专业教材，完善教学设计，加强教学管理，梳理各门专业课程所蕴含的思想政治教育元素，融入课堂教学各环节，师生满意度高。搭建课程思政建设交流平台，将课程思政纳入教师岗前培训、在岗培训和师德师风、教学能力专题培训等，完善经费和政策保障，加大课程思政建设投入力度，选树一批课程思政教学名师和示范课程，把教师参与课程思政建设情况和教学效果作为教师考核评价、岗位聘用、评优奖励、选拔培训的重要内容。</w:t>
            </w:r>
          </w:p>
        </w:tc>
        <w:tc>
          <w:tcPr>
            <w:tcW w:w="105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教务处</w:t>
            </w:r>
          </w:p>
        </w:tc>
        <w:tc>
          <w:tcPr>
            <w:tcW w:w="282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lang w:val="en-US" w:eastAsia="zh-CN"/>
              </w:rPr>
              <w:t>党委</w:t>
            </w:r>
            <w:r>
              <w:rPr>
                <w:rFonts w:hint="eastAsia" w:eastAsia="仿宋_GB2312"/>
                <w:color w:val="000000"/>
                <w:kern w:val="0"/>
                <w:sz w:val="24"/>
              </w:rPr>
              <w:t>教师工作部</w:t>
            </w:r>
            <w:r>
              <w:rPr>
                <w:rFonts w:hint="eastAsia" w:eastAsia="仿宋_GB2312"/>
                <w:color w:val="000000"/>
                <w:kern w:val="0"/>
                <w:sz w:val="24"/>
                <w:lang w:eastAsia="zh-CN"/>
              </w:rPr>
              <w:t>/人事处</w:t>
            </w:r>
            <w:r>
              <w:rPr>
                <w:rFonts w:hint="eastAsia" w:eastAsia="仿宋_GB2312"/>
                <w:color w:val="000000"/>
                <w:kern w:val="0"/>
                <w:sz w:val="24"/>
              </w:rPr>
              <w:t>、教务处、研究生院，各学院（部）</w:t>
            </w:r>
          </w:p>
        </w:tc>
      </w:tr>
    </w:tbl>
    <w:p>
      <w:pPr>
        <w:widowControl/>
        <w:jc w:val="left"/>
        <w:rPr>
          <w:color w:val="000000"/>
        </w:rPr>
        <w:sectPr>
          <w:pgSz w:w="16838" w:h="11906" w:orient="landscape"/>
          <w:pgMar w:top="1361" w:right="1245" w:bottom="1559" w:left="1440" w:header="851" w:footer="992" w:gutter="0"/>
          <w:pgNumType w:fmt="decimal"/>
          <w:cols w:space="720" w:num="1"/>
          <w:docGrid w:type="lines" w:linePitch="312" w:charSpace="0"/>
        </w:sectPr>
      </w:pPr>
    </w:p>
    <w:p>
      <w:pPr>
        <w:widowControl/>
        <w:spacing w:line="400" w:lineRule="exact"/>
        <w:jc w:val="left"/>
        <w:rPr>
          <w:color w:val="000000"/>
          <w:sz w:val="11"/>
          <w:szCs w:val="11"/>
        </w:rPr>
      </w:pPr>
    </w:p>
    <w:tbl>
      <w:tblPr>
        <w:tblStyle w:val="7"/>
        <w:tblW w:w="140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735"/>
        <w:gridCol w:w="7533"/>
        <w:gridCol w:w="993"/>
        <w:gridCol w:w="3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8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szCs w:val="24"/>
              </w:rPr>
            </w:pPr>
            <w:r>
              <w:rPr>
                <w:rFonts w:hint="eastAsia" w:eastAsia="仿宋_GB2312"/>
                <w:b/>
                <w:bCs/>
                <w:color w:val="000000"/>
                <w:kern w:val="0"/>
                <w:sz w:val="24"/>
              </w:rPr>
              <w:t>一级</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指标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753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396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jc w:val="center"/>
        </w:trPr>
        <w:tc>
          <w:tcPr>
            <w:tcW w:w="82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b/>
                <w:bCs/>
                <w:color w:val="000000"/>
                <w:kern w:val="0"/>
                <w:sz w:val="24"/>
              </w:rPr>
            </w:pPr>
            <w:r>
              <w:rPr>
                <w:rFonts w:eastAsia="仿宋_GB2312"/>
                <w:b/>
                <w:bCs/>
                <w:color w:val="000000"/>
                <w:kern w:val="0"/>
                <w:sz w:val="24"/>
              </w:rPr>
              <w:t>1</w:t>
            </w:r>
            <w:r>
              <w:rPr>
                <w:rFonts w:hint="eastAsia" w:eastAsia="仿宋_GB2312"/>
                <w:b/>
                <w:bCs/>
                <w:color w:val="000000"/>
                <w:kern w:val="0"/>
                <w:sz w:val="24"/>
              </w:rPr>
              <w:t>．</w:t>
            </w:r>
          </w:p>
          <w:p>
            <w:pPr>
              <w:widowControl/>
              <w:spacing w:line="240" w:lineRule="exact"/>
              <w:jc w:val="center"/>
              <w:rPr>
                <w:rFonts w:eastAsia="仿宋_GB2312"/>
                <w:b/>
                <w:bCs/>
                <w:color w:val="000000"/>
                <w:kern w:val="0"/>
                <w:sz w:val="24"/>
              </w:rPr>
            </w:pPr>
            <w:r>
              <w:rPr>
                <w:rFonts w:hint="eastAsia" w:eastAsia="仿宋_GB2312"/>
                <w:b/>
                <w:bCs/>
                <w:color w:val="000000"/>
                <w:kern w:val="0"/>
                <w:sz w:val="24"/>
              </w:rPr>
              <w:t>思想道德建设</w:t>
            </w:r>
          </w:p>
        </w:tc>
        <w:tc>
          <w:tcPr>
            <w:tcW w:w="73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eastAsia="仿宋_GB2312"/>
                <w:color w:val="000000"/>
                <w:kern w:val="0"/>
                <w:sz w:val="24"/>
              </w:rPr>
              <w:t>1.4</w:t>
            </w:r>
            <w:r>
              <w:rPr>
                <w:rFonts w:hint="eastAsia" w:eastAsia="仿宋_GB2312"/>
                <w:color w:val="000000"/>
                <w:kern w:val="0"/>
                <w:sz w:val="24"/>
              </w:rPr>
              <w:t>培育和弘扬社会主义核心价值观</w:t>
            </w:r>
          </w:p>
        </w:tc>
        <w:tc>
          <w:tcPr>
            <w:tcW w:w="753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z w:val="24"/>
              </w:rPr>
              <w:t>贯彻落实党中央、国务院《新时代公民道德建设实施纲要》、中办《关于培育和践行社会主义核心价值观的意见》和中央宣传部、中央文明办《培育和践行社会主义核心价值观行动方案》以及教育部党组、共青团中央《关于在各级各类学校推动培育和践行社会主义核心价值观长效机制建设的意见》，把社会主义核心价值观体现到教书育人全过程，工作有方案、有成效。</w:t>
            </w:r>
            <w:r>
              <w:rPr>
                <w:rFonts w:eastAsia="仿宋_GB2312"/>
                <w:color w:val="000000"/>
                <w:sz w:val="24"/>
              </w:rPr>
              <w:t xml:space="preserve"> </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宣传部</w:t>
            </w:r>
          </w:p>
        </w:tc>
        <w:tc>
          <w:tcPr>
            <w:tcW w:w="396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hint="eastAsia" w:eastAsia="仿宋_GB2312"/>
                <w:color w:val="000000"/>
                <w:kern w:val="0"/>
                <w:sz w:val="24"/>
              </w:rPr>
              <w:t>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val="en-US" w:eastAsia="zh-CN"/>
              </w:rPr>
              <w:t>党委</w:t>
            </w:r>
            <w:r>
              <w:rPr>
                <w:rFonts w:hint="eastAsia" w:eastAsia="仿宋_GB2312"/>
                <w:color w:val="000000"/>
                <w:kern w:val="0"/>
                <w:sz w:val="24"/>
              </w:rPr>
              <w:t>教师工作部</w:t>
            </w:r>
            <w:r>
              <w:rPr>
                <w:rFonts w:hint="eastAsia" w:eastAsia="仿宋_GB2312"/>
                <w:color w:val="000000"/>
                <w:kern w:val="0"/>
                <w:sz w:val="24"/>
                <w:lang w:val="en-US" w:eastAsia="zh-CN"/>
              </w:rPr>
              <w:t>/人事处</w:t>
            </w:r>
            <w:r>
              <w:rPr>
                <w:rFonts w:hint="eastAsia" w:eastAsia="仿宋_GB2312"/>
                <w:color w:val="000000"/>
                <w:kern w:val="0"/>
                <w:sz w:val="24"/>
              </w:rPr>
              <w:t>、教务处、</w:t>
            </w:r>
            <w:r>
              <w:rPr>
                <w:rFonts w:hint="eastAsia" w:eastAsia="仿宋_GB2312"/>
                <w:color w:val="000000"/>
                <w:kern w:val="0"/>
                <w:sz w:val="24"/>
                <w:lang w:eastAsia="zh-CN"/>
              </w:rPr>
              <w:t>离退休工作处</w:t>
            </w:r>
            <w:r>
              <w:rPr>
                <w:rFonts w:hint="eastAsia" w:eastAsia="仿宋_GB2312"/>
                <w:color w:val="000000"/>
                <w:kern w:val="0"/>
                <w:sz w:val="24"/>
              </w:rPr>
              <w:t>、马克思主义学院、其他各学院（部）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82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7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53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仿宋_GB2312"/>
                <w:color w:val="000000"/>
                <w:kern w:val="0"/>
                <w:sz w:val="24"/>
              </w:rPr>
            </w:pPr>
            <w:r>
              <w:rPr>
                <w:rFonts w:eastAsia="仿宋_GB2312"/>
                <w:color w:val="000000"/>
                <w:sz w:val="24"/>
              </w:rPr>
              <w:t xml:space="preserve">2. </w:t>
            </w:r>
            <w:r>
              <w:rPr>
                <w:rFonts w:hint="eastAsia" w:eastAsia="仿宋_GB2312"/>
                <w:color w:val="000000"/>
                <w:sz w:val="24"/>
              </w:rPr>
              <w:t>把握新时代爱国主义精神的丰富内涵，利用重要节庆日、纪念日和重大活动，结合新冠肺炎疫情防控等工作，广泛开展以爱国主义为核心的民族精神和以改革创新为核心的时代精神宣传教育，引导师生坚定道路自信、理论自信、制度自信、文化自信。哲学社会科学课堂教学坚持正确政治导向，发挥专业课程的育人功能。</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宣传部</w:t>
            </w:r>
          </w:p>
        </w:tc>
        <w:tc>
          <w:tcPr>
            <w:tcW w:w="396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hint="eastAsia" w:eastAsia="仿宋_GB2312"/>
                <w:color w:val="000000"/>
                <w:kern w:val="0"/>
                <w:sz w:val="24"/>
              </w:rPr>
              <w:t>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val="en-US" w:eastAsia="zh-CN"/>
              </w:rPr>
              <w:t>党委</w:t>
            </w:r>
            <w:r>
              <w:rPr>
                <w:rFonts w:hint="eastAsia" w:eastAsia="仿宋_GB2312"/>
                <w:color w:val="000000"/>
                <w:kern w:val="0"/>
                <w:sz w:val="24"/>
              </w:rPr>
              <w:t>教师工作部</w:t>
            </w:r>
            <w:r>
              <w:rPr>
                <w:rFonts w:hint="eastAsia" w:eastAsia="仿宋_GB2312"/>
                <w:color w:val="000000"/>
                <w:kern w:val="0"/>
                <w:sz w:val="24"/>
                <w:lang w:val="en-US" w:eastAsia="zh-CN"/>
              </w:rPr>
              <w:t>/人事处</w:t>
            </w:r>
            <w:r>
              <w:rPr>
                <w:rFonts w:hint="eastAsia" w:eastAsia="仿宋_GB2312"/>
                <w:color w:val="000000"/>
                <w:kern w:val="0"/>
                <w:sz w:val="24"/>
              </w:rPr>
              <w:t>、教务处、</w:t>
            </w:r>
            <w:r>
              <w:rPr>
                <w:rFonts w:hint="eastAsia" w:eastAsia="仿宋_GB2312"/>
                <w:color w:val="000000"/>
                <w:kern w:val="0"/>
                <w:sz w:val="24"/>
                <w:lang w:eastAsia="zh-CN"/>
              </w:rPr>
              <w:t>研究生工作部</w:t>
            </w:r>
            <w:r>
              <w:rPr>
                <w:rFonts w:hint="eastAsia" w:eastAsia="仿宋_GB2312"/>
                <w:color w:val="000000"/>
                <w:kern w:val="0"/>
                <w:sz w:val="24"/>
              </w:rPr>
              <w:t>，各学院（部）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82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7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53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z w:val="24"/>
              </w:rPr>
              <w:t>贯彻落实中办、国办《关于加强和改进新形势下大中小学教材建设的意见》，国家教材委《全国大中小学教材建设规划（</w:t>
            </w:r>
            <w:r>
              <w:rPr>
                <w:rFonts w:eastAsia="仿宋_GB2312"/>
                <w:color w:val="000000"/>
                <w:sz w:val="24"/>
              </w:rPr>
              <w:t xml:space="preserve">2019—2022 </w:t>
            </w:r>
            <w:r>
              <w:rPr>
                <w:rFonts w:hint="eastAsia" w:eastAsia="仿宋_GB2312"/>
                <w:color w:val="000000"/>
                <w:sz w:val="24"/>
              </w:rPr>
              <w:t>年）》以及教育部《普通高等学校教材管理办法》，加强教材建设特别是哲学社会科学教材建设的管理，有实施细则，有专门机构专人负责，有教材编审选用工作机制，做到马工程重点教材统一使用。</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教务处</w:t>
            </w:r>
          </w:p>
        </w:tc>
        <w:tc>
          <w:tcPr>
            <w:tcW w:w="396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hint="eastAsia" w:eastAsia="仿宋_GB2312"/>
                <w:color w:val="000000"/>
                <w:kern w:val="0"/>
                <w:sz w:val="24"/>
              </w:rPr>
              <w:t>教务处、研究生院、马克思主义学院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82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7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53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仿宋_GB2312"/>
                <w:color w:val="000000"/>
                <w:kern w:val="0"/>
                <w:sz w:val="24"/>
              </w:rPr>
            </w:pPr>
            <w:r>
              <w:rPr>
                <w:rFonts w:eastAsia="仿宋_GB2312"/>
                <w:color w:val="000000"/>
                <w:kern w:val="0"/>
                <w:sz w:val="24"/>
              </w:rPr>
              <w:t xml:space="preserve">4. </w:t>
            </w:r>
            <w:r>
              <w:rPr>
                <w:rFonts w:hint="eastAsia" w:eastAsia="仿宋_GB2312"/>
                <w:color w:val="000000"/>
                <w:spacing w:val="-4"/>
                <w:sz w:val="24"/>
              </w:rPr>
              <w:t>经常性开展社会公德、职业道德、家庭美德、个人品德教育，广泛开展民族英雄、时代楷模、道德模范、最美人物、身边好人等学习教育活动，培育和选树学习励志、实践奉献、参军报国、诚信友善、创新创业、志愿服务、体育竞赛等方面的典型，塑造向上向善的校园新风。</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宣传部</w:t>
            </w:r>
          </w:p>
        </w:tc>
        <w:tc>
          <w:tcPr>
            <w:tcW w:w="396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spacing w:val="-10"/>
                <w:kern w:val="0"/>
                <w:sz w:val="24"/>
              </w:rPr>
            </w:pPr>
            <w:r>
              <w:rPr>
                <w:rFonts w:hint="eastAsia" w:eastAsia="仿宋_GB2312"/>
                <w:color w:val="000000"/>
                <w:spacing w:val="-10"/>
                <w:sz w:val="24"/>
              </w:rPr>
              <w:t>宣传部、</w:t>
            </w:r>
            <w:r>
              <w:rPr>
                <w:rFonts w:hint="eastAsia" w:eastAsia="仿宋_GB2312"/>
                <w:color w:val="000000"/>
                <w:spacing w:val="-10"/>
                <w:sz w:val="24"/>
                <w:lang w:eastAsia="zh-CN"/>
              </w:rPr>
              <w:t>学工部（处）</w:t>
            </w:r>
            <w:r>
              <w:rPr>
                <w:rFonts w:hint="eastAsia" w:eastAsia="仿宋_GB2312"/>
                <w:color w:val="000000"/>
                <w:spacing w:val="-10"/>
                <w:sz w:val="24"/>
              </w:rPr>
              <w:t>、校工会、校团委、</w:t>
            </w:r>
            <w:r>
              <w:rPr>
                <w:rFonts w:hint="eastAsia" w:eastAsia="仿宋_GB2312"/>
                <w:color w:val="000000"/>
                <w:spacing w:val="-10"/>
                <w:sz w:val="24"/>
                <w:lang w:val="en-US" w:eastAsia="zh-CN"/>
              </w:rPr>
              <w:t>党委</w:t>
            </w:r>
            <w:r>
              <w:rPr>
                <w:rFonts w:hint="eastAsia" w:eastAsia="仿宋_GB2312"/>
                <w:color w:val="000000"/>
                <w:spacing w:val="-10"/>
                <w:sz w:val="24"/>
              </w:rPr>
              <w:t>教师工作部</w:t>
            </w:r>
            <w:r>
              <w:rPr>
                <w:rFonts w:hint="eastAsia" w:eastAsia="仿宋_GB2312"/>
                <w:color w:val="000000"/>
                <w:spacing w:val="-10"/>
                <w:sz w:val="24"/>
                <w:lang w:val="en-US" w:eastAsia="zh-CN"/>
              </w:rPr>
              <w:t>/人事处</w:t>
            </w:r>
            <w:r>
              <w:rPr>
                <w:rFonts w:hint="eastAsia" w:eastAsia="仿宋_GB2312"/>
                <w:color w:val="000000"/>
                <w:spacing w:val="-10"/>
                <w:sz w:val="24"/>
              </w:rPr>
              <w:t>、武装部、</w:t>
            </w:r>
            <w:r>
              <w:rPr>
                <w:rFonts w:hint="eastAsia" w:eastAsia="仿宋_GB2312"/>
                <w:color w:val="000000"/>
                <w:spacing w:val="-10"/>
                <w:sz w:val="24"/>
                <w:lang w:eastAsia="zh-CN"/>
              </w:rPr>
              <w:t>研究生工作部</w:t>
            </w:r>
            <w:r>
              <w:rPr>
                <w:rFonts w:hint="eastAsia" w:eastAsia="仿宋_GB2312"/>
                <w:color w:val="000000"/>
                <w:spacing w:val="-10"/>
                <w:sz w:val="24"/>
              </w:rPr>
              <w:t>、</w:t>
            </w:r>
            <w:r>
              <w:rPr>
                <w:rFonts w:hint="eastAsia" w:eastAsia="仿宋_GB2312"/>
                <w:color w:val="000000"/>
                <w:spacing w:val="-10"/>
                <w:sz w:val="24"/>
                <w:lang w:eastAsia="zh-CN"/>
              </w:rPr>
              <w:t>离退休工作处</w:t>
            </w:r>
            <w:r>
              <w:rPr>
                <w:rFonts w:hint="eastAsia" w:eastAsia="仿宋_GB2312"/>
                <w:color w:val="000000"/>
                <w:spacing w:val="-10"/>
                <w:sz w:val="24"/>
              </w:rPr>
              <w:t>、基金会、创新创业学院、公体部，各学院（部）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82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7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53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仿宋_GB2312"/>
                <w:color w:val="000000"/>
                <w:kern w:val="0"/>
                <w:sz w:val="24"/>
              </w:rPr>
            </w:pPr>
            <w:r>
              <w:rPr>
                <w:rFonts w:eastAsia="仿宋_GB2312"/>
                <w:color w:val="000000"/>
                <w:kern w:val="0"/>
                <w:sz w:val="24"/>
              </w:rPr>
              <w:t>5</w:t>
            </w:r>
            <w:r>
              <w:rPr>
                <w:rFonts w:hint="eastAsia" w:eastAsia="仿宋_GB2312"/>
                <w:color w:val="000000"/>
                <w:kern w:val="0"/>
                <w:sz w:val="24"/>
              </w:rPr>
              <w:t>．</w:t>
            </w:r>
            <w:r>
              <w:rPr>
                <w:rFonts w:hint="eastAsia" w:eastAsia="仿宋_GB2312"/>
                <w:color w:val="000000"/>
                <w:spacing w:val="-4"/>
                <w:sz w:val="24"/>
              </w:rPr>
              <w:t>加强国家意识、法治意识、社会责任意识教育，加强祖国统一和民族团结进步教育，国家安全教育和国防教育、科学精神教育，纳入日常课程体系，形成爱学习、爱劳动、爱祖国教育活动的有效形式和长效机制。</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教务处</w:t>
            </w:r>
          </w:p>
        </w:tc>
        <w:tc>
          <w:tcPr>
            <w:tcW w:w="396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hint="eastAsia" w:eastAsia="仿宋_GB2312"/>
                <w:color w:val="000000"/>
                <w:kern w:val="0"/>
                <w:sz w:val="24"/>
              </w:rPr>
              <w:t>宣传部、统战部、</w:t>
            </w:r>
            <w:r>
              <w:rPr>
                <w:rFonts w:hint="eastAsia" w:eastAsia="仿宋_GB2312"/>
                <w:color w:val="000000"/>
                <w:kern w:val="0"/>
                <w:sz w:val="24"/>
                <w:lang w:eastAsia="zh-CN"/>
              </w:rPr>
              <w:t>学工部（处）</w:t>
            </w:r>
            <w:r>
              <w:rPr>
                <w:rFonts w:hint="eastAsia" w:eastAsia="仿宋_GB2312"/>
                <w:color w:val="000000"/>
                <w:kern w:val="0"/>
                <w:sz w:val="24"/>
              </w:rPr>
              <w:t>、校团委、保卫处、教务处、科技处、</w:t>
            </w:r>
            <w:r>
              <w:rPr>
                <w:rFonts w:hint="eastAsia" w:eastAsia="仿宋_GB2312"/>
                <w:color w:val="000000"/>
                <w:kern w:val="0"/>
                <w:sz w:val="24"/>
                <w:lang w:eastAsia="zh-CN"/>
              </w:rPr>
              <w:t>社会科学研究处</w:t>
            </w:r>
            <w:r>
              <w:rPr>
                <w:rFonts w:hint="eastAsia" w:eastAsia="仿宋_GB2312"/>
                <w:color w:val="000000"/>
                <w:kern w:val="0"/>
                <w:sz w:val="24"/>
              </w:rPr>
              <w:t>、研究生院、</w:t>
            </w:r>
            <w:r>
              <w:rPr>
                <w:rFonts w:hint="eastAsia" w:eastAsia="仿宋_GB2312"/>
                <w:color w:val="000000"/>
                <w:kern w:val="0"/>
                <w:sz w:val="24"/>
                <w:lang w:eastAsia="zh-CN"/>
              </w:rPr>
              <w:t>后勤保障处/后勤服务集团</w:t>
            </w:r>
            <w:r>
              <w:rPr>
                <w:rFonts w:hint="eastAsia" w:eastAsia="仿宋_GB2312"/>
                <w:color w:val="000000"/>
                <w:kern w:val="0"/>
                <w:sz w:val="24"/>
              </w:rPr>
              <w:t>，各学院（部）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82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7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53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仿宋_GB2312"/>
                <w:color w:val="000000"/>
                <w:sz w:val="24"/>
              </w:rPr>
            </w:pPr>
            <w:r>
              <w:rPr>
                <w:rFonts w:eastAsia="仿宋_GB2312"/>
                <w:color w:val="000000"/>
                <w:kern w:val="0"/>
                <w:sz w:val="24"/>
              </w:rPr>
              <w:t xml:space="preserve">6. </w:t>
            </w:r>
            <w:r>
              <w:rPr>
                <w:rFonts w:hint="eastAsia" w:eastAsia="仿宋_GB2312"/>
                <w:color w:val="000000"/>
                <w:sz w:val="24"/>
              </w:rPr>
              <w:t>挖掘校园好人好事，通过开辟专栏、刊播公益广告、刊发深度文章、访谈身边典型、连载生动故事等形式进行舆论宣传。</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eastAsia="仿宋_GB2312"/>
                <w:color w:val="000000"/>
                <w:kern w:val="0"/>
                <w:sz w:val="24"/>
              </w:rPr>
            </w:pPr>
            <w:r>
              <w:rPr>
                <w:rFonts w:hint="eastAsia" w:eastAsia="仿宋_GB2312"/>
                <w:color w:val="000000"/>
                <w:kern w:val="0"/>
                <w:sz w:val="24"/>
              </w:rPr>
              <w:t>宣传部</w:t>
            </w:r>
          </w:p>
        </w:tc>
        <w:tc>
          <w:tcPr>
            <w:tcW w:w="396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eastAsia="仿宋_GB2312"/>
                <w:color w:val="000000"/>
                <w:kern w:val="0"/>
                <w:sz w:val="24"/>
              </w:rPr>
            </w:pPr>
            <w:r>
              <w:rPr>
                <w:rFonts w:hint="eastAsia" w:eastAsia="仿宋_GB2312"/>
                <w:color w:val="000000"/>
                <w:kern w:val="0"/>
                <w:sz w:val="24"/>
              </w:rPr>
              <w:t>宣传部、</w:t>
            </w:r>
            <w:r>
              <w:rPr>
                <w:rFonts w:hint="eastAsia" w:eastAsia="仿宋_GB2312"/>
                <w:color w:val="000000"/>
                <w:kern w:val="0"/>
                <w:sz w:val="24"/>
                <w:lang w:eastAsia="zh-CN"/>
              </w:rPr>
              <w:t>学工部（处）</w:t>
            </w:r>
            <w:r>
              <w:rPr>
                <w:rFonts w:hint="eastAsia" w:eastAsia="仿宋_GB2312"/>
                <w:color w:val="000000"/>
                <w:kern w:val="0"/>
                <w:sz w:val="24"/>
              </w:rPr>
              <w:t>、校工会、校团委、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val="en-US" w:eastAsia="zh-CN"/>
              </w:rPr>
              <w:t>党委</w:t>
            </w:r>
            <w:r>
              <w:rPr>
                <w:rFonts w:hint="eastAsia" w:eastAsia="仿宋_GB2312"/>
                <w:color w:val="000000"/>
                <w:kern w:val="0"/>
                <w:sz w:val="24"/>
              </w:rPr>
              <w:t>教师工作部</w:t>
            </w:r>
            <w:r>
              <w:rPr>
                <w:rFonts w:hint="eastAsia" w:eastAsia="仿宋_GB2312"/>
                <w:color w:val="000000"/>
                <w:kern w:val="0"/>
                <w:sz w:val="24"/>
                <w:lang w:val="en-US" w:eastAsia="zh-CN"/>
              </w:rPr>
              <w:t>/人事处</w:t>
            </w:r>
            <w:r>
              <w:rPr>
                <w:rFonts w:hint="eastAsia" w:eastAsia="仿宋_GB2312"/>
                <w:color w:val="000000"/>
                <w:kern w:val="0"/>
                <w:sz w:val="24"/>
              </w:rPr>
              <w:t>、</w:t>
            </w:r>
            <w:r>
              <w:rPr>
                <w:rFonts w:hint="eastAsia" w:eastAsia="仿宋_GB2312"/>
                <w:color w:val="000000"/>
                <w:kern w:val="0"/>
                <w:sz w:val="24"/>
                <w:lang w:eastAsia="zh-CN"/>
              </w:rPr>
              <w:t>离退休工作处</w:t>
            </w:r>
            <w:r>
              <w:rPr>
                <w:rFonts w:hint="eastAsia" w:eastAsia="仿宋_GB2312"/>
                <w:color w:val="000000"/>
                <w:kern w:val="0"/>
                <w:sz w:val="24"/>
              </w:rPr>
              <w:t>，各学院（部）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82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7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53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仿宋_GB2312"/>
                <w:color w:val="000000"/>
                <w:sz w:val="24"/>
              </w:rPr>
            </w:pPr>
            <w:r>
              <w:rPr>
                <w:rFonts w:eastAsia="仿宋_GB2312"/>
                <w:color w:val="000000"/>
                <w:kern w:val="0"/>
                <w:sz w:val="24"/>
              </w:rPr>
              <w:t xml:space="preserve">7. </w:t>
            </w:r>
            <w:r>
              <w:rPr>
                <w:rFonts w:hint="eastAsia" w:eastAsia="仿宋_GB2312"/>
                <w:color w:val="000000"/>
                <w:sz w:val="24"/>
              </w:rPr>
              <w:t>围绕核心价值观开展研究，形成一批有分量有价值的研究成果。</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eastAsia="仿宋_GB2312"/>
                <w:color w:val="000000"/>
                <w:kern w:val="0"/>
                <w:sz w:val="24"/>
                <w:lang w:eastAsia="zh-CN"/>
              </w:rPr>
            </w:pPr>
            <w:r>
              <w:rPr>
                <w:rFonts w:hint="eastAsia" w:eastAsia="仿宋_GB2312"/>
                <w:color w:val="000000"/>
                <w:kern w:val="0"/>
                <w:sz w:val="24"/>
                <w:lang w:eastAsia="zh-CN"/>
              </w:rPr>
              <w:t>社会科学研究处</w:t>
            </w:r>
          </w:p>
        </w:tc>
        <w:tc>
          <w:tcPr>
            <w:tcW w:w="396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eastAsia="仿宋_GB2312"/>
                <w:color w:val="000000"/>
                <w:kern w:val="0"/>
                <w:sz w:val="24"/>
              </w:rPr>
            </w:pPr>
            <w:r>
              <w:rPr>
                <w:rFonts w:hint="eastAsia" w:eastAsia="仿宋_GB2312"/>
                <w:color w:val="000000"/>
                <w:kern w:val="0"/>
                <w:sz w:val="24"/>
                <w:lang w:eastAsia="zh-CN"/>
              </w:rPr>
              <w:t>社会科学研究处</w:t>
            </w:r>
            <w:r>
              <w:rPr>
                <w:rFonts w:hint="eastAsia" w:eastAsia="仿宋_GB2312"/>
                <w:color w:val="000000"/>
                <w:kern w:val="0"/>
                <w:sz w:val="24"/>
              </w:rPr>
              <w:t>，各文科学院（部）</w:t>
            </w:r>
          </w:p>
        </w:tc>
      </w:tr>
    </w:tbl>
    <w:p>
      <w:pPr>
        <w:widowControl/>
        <w:spacing w:line="20" w:lineRule="exact"/>
        <w:jc w:val="left"/>
        <w:rPr>
          <w:rFonts w:hint="eastAsia"/>
          <w:color w:val="000000"/>
        </w:rPr>
      </w:pPr>
    </w:p>
    <w:tbl>
      <w:tblPr>
        <w:tblStyle w:val="7"/>
        <w:tblpPr w:leftFromText="180" w:rightFromText="180" w:vertAnchor="text" w:horzAnchor="page" w:tblpX="677" w:tblpY="-573"/>
        <w:tblOverlap w:val="never"/>
        <w:tblW w:w="15342" w:type="dxa"/>
        <w:tblInd w:w="0" w:type="dxa"/>
        <w:tblLayout w:type="autofit"/>
        <w:tblCellMar>
          <w:top w:w="0" w:type="dxa"/>
          <w:left w:w="108" w:type="dxa"/>
          <w:bottom w:w="0" w:type="dxa"/>
          <w:right w:w="108" w:type="dxa"/>
        </w:tblCellMar>
      </w:tblPr>
      <w:tblGrid>
        <w:gridCol w:w="738"/>
        <w:gridCol w:w="753"/>
        <w:gridCol w:w="8228"/>
        <w:gridCol w:w="1750"/>
        <w:gridCol w:w="3873"/>
      </w:tblGrid>
      <w:tr>
        <w:tblPrEx>
          <w:tblCellMar>
            <w:top w:w="0" w:type="dxa"/>
            <w:left w:w="108" w:type="dxa"/>
            <w:bottom w:w="0" w:type="dxa"/>
            <w:right w:w="108" w:type="dxa"/>
          </w:tblCellMar>
        </w:tblPrEx>
        <w:trPr>
          <w:trHeight w:val="70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75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8228"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7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387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899" w:hRule="atLeast"/>
        </w:trPr>
        <w:tc>
          <w:tcPr>
            <w:tcW w:w="73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eastAsia="仿宋_GB2312"/>
                <w:b/>
                <w:bCs/>
                <w:color w:val="000000"/>
                <w:kern w:val="0"/>
                <w:sz w:val="24"/>
              </w:rPr>
            </w:pPr>
            <w:r>
              <w:rPr>
                <w:rFonts w:eastAsia="仿宋_GB2312"/>
                <w:b/>
                <w:bCs/>
                <w:color w:val="000000"/>
                <w:kern w:val="0"/>
                <w:sz w:val="24"/>
              </w:rPr>
              <w:t>1</w:t>
            </w:r>
            <w:r>
              <w:rPr>
                <w:rFonts w:hint="eastAsia" w:eastAsia="仿宋_GB2312"/>
                <w:b/>
                <w:bCs/>
                <w:color w:val="000000"/>
                <w:kern w:val="0"/>
                <w:sz w:val="24"/>
              </w:rPr>
              <w:t>．</w:t>
            </w:r>
          </w:p>
          <w:p>
            <w:pPr>
              <w:widowControl/>
              <w:spacing w:line="260" w:lineRule="exact"/>
              <w:jc w:val="center"/>
              <w:rPr>
                <w:rFonts w:eastAsia="仿宋_GB2312"/>
                <w:b/>
                <w:bCs/>
                <w:color w:val="000000"/>
                <w:kern w:val="0"/>
                <w:sz w:val="24"/>
              </w:rPr>
            </w:pPr>
            <w:r>
              <w:rPr>
                <w:rFonts w:hint="eastAsia" w:eastAsia="仿宋_GB2312"/>
                <w:b/>
                <w:bCs/>
                <w:color w:val="000000"/>
                <w:kern w:val="0"/>
                <w:sz w:val="24"/>
              </w:rPr>
              <w:t>思想道德建设</w:t>
            </w:r>
          </w:p>
        </w:tc>
        <w:tc>
          <w:tcPr>
            <w:tcW w:w="75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eastAsia="仿宋_GB2312"/>
                <w:color w:val="000000"/>
                <w:kern w:val="0"/>
                <w:sz w:val="24"/>
              </w:rPr>
              <w:t>1.5</w:t>
            </w:r>
          </w:p>
          <w:p>
            <w:pPr>
              <w:widowControl/>
              <w:spacing w:line="260" w:lineRule="exact"/>
              <w:jc w:val="left"/>
              <w:rPr>
                <w:rFonts w:eastAsia="仿宋_GB2312"/>
                <w:color w:val="000000"/>
                <w:kern w:val="0"/>
                <w:sz w:val="24"/>
              </w:rPr>
            </w:pPr>
            <w:r>
              <w:rPr>
                <w:rFonts w:hint="eastAsia" w:eastAsia="仿宋_GB2312"/>
                <w:color w:val="000000"/>
                <w:kern w:val="0"/>
                <w:sz w:val="24"/>
              </w:rPr>
              <w:t>日常思想政治教育</w:t>
            </w:r>
          </w:p>
        </w:tc>
        <w:tc>
          <w:tcPr>
            <w:tcW w:w="8228" w:type="dxa"/>
            <w:tcBorders>
              <w:top w:val="single" w:color="auto" w:sz="4" w:space="0"/>
              <w:left w:val="nil"/>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pacing w:val="-5"/>
                <w:sz w:val="24"/>
              </w:rPr>
              <w:t>贯彻落实中央组织部、中央宣传部、教育部《关于领导干部上讲台开展思想政治教育的意见》，将领导干部上讲台列入教育教学计划，并组织实施具体教育教学活动。</w:t>
            </w:r>
          </w:p>
        </w:tc>
        <w:tc>
          <w:tcPr>
            <w:tcW w:w="175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hint="eastAsia" w:eastAsia="仿宋_GB2312"/>
                <w:color w:val="000000"/>
                <w:kern w:val="0"/>
                <w:sz w:val="24"/>
                <w:lang w:eastAsia="zh-CN"/>
              </w:rPr>
            </w:pPr>
            <w:r>
              <w:rPr>
                <w:rFonts w:hint="eastAsia" w:eastAsia="仿宋_GB2312"/>
                <w:color w:val="000000"/>
                <w:kern w:val="0"/>
                <w:sz w:val="24"/>
                <w:lang w:eastAsia="zh-CN"/>
              </w:rPr>
              <w:t>党委办公室</w:t>
            </w:r>
          </w:p>
        </w:tc>
        <w:tc>
          <w:tcPr>
            <w:tcW w:w="387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、宣传部、教务处，各学院（部）</w:t>
            </w:r>
          </w:p>
        </w:tc>
      </w:tr>
      <w:tr>
        <w:tblPrEx>
          <w:tblCellMar>
            <w:top w:w="0" w:type="dxa"/>
            <w:left w:w="108" w:type="dxa"/>
            <w:bottom w:w="0" w:type="dxa"/>
            <w:right w:w="108" w:type="dxa"/>
          </w:tblCellMar>
        </w:tblPrEx>
        <w:trPr>
          <w:trHeight w:val="1095"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228" w:type="dxa"/>
            <w:tcBorders>
              <w:top w:val="nil"/>
              <w:left w:val="nil"/>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pacing w:val="-6"/>
                <w:sz w:val="24"/>
              </w:rPr>
              <w:t>贯彻中办、国办《关于进一步加强科研诚信建设的若干意见》《关于推进诚信建设制度化的意见》，推进科研诚信制度化建设，制定诚信教育工作方案，</w:t>
            </w:r>
            <w:r>
              <w:rPr>
                <w:rFonts w:eastAsia="仿宋_GB2312"/>
                <w:color w:val="000000"/>
                <w:spacing w:val="-6"/>
                <w:sz w:val="24"/>
              </w:rPr>
              <w:t xml:space="preserve"> </w:t>
            </w:r>
            <w:r>
              <w:rPr>
                <w:rFonts w:hint="eastAsia" w:eastAsia="仿宋_GB2312"/>
                <w:color w:val="000000"/>
                <w:spacing w:val="-6"/>
                <w:sz w:val="24"/>
              </w:rPr>
              <w:t>开展诚信主题教育活动，建立健全学生诚信档案，建设校园诚信文化。</w:t>
            </w:r>
          </w:p>
        </w:tc>
        <w:tc>
          <w:tcPr>
            <w:tcW w:w="175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eastAsia="仿宋_GB2312"/>
                <w:color w:val="000000"/>
                <w:kern w:val="0"/>
                <w:sz w:val="24"/>
              </w:rPr>
            </w:pPr>
            <w:r>
              <w:rPr>
                <w:rFonts w:hint="eastAsia" w:eastAsia="仿宋_GB2312"/>
                <w:color w:val="000000"/>
                <w:kern w:val="0"/>
                <w:sz w:val="24"/>
              </w:rPr>
              <w:t>研究生院</w:t>
            </w:r>
          </w:p>
        </w:tc>
        <w:tc>
          <w:tcPr>
            <w:tcW w:w="387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hint="eastAsia" w:eastAsia="仿宋_GB2312"/>
                <w:color w:val="000000"/>
                <w:kern w:val="0"/>
                <w:sz w:val="24"/>
                <w:lang w:eastAsia="zh-CN"/>
              </w:rPr>
              <w:t>研究生工作部、</w:t>
            </w:r>
            <w:r>
              <w:rPr>
                <w:rFonts w:hint="eastAsia" w:eastAsia="仿宋_GB2312"/>
                <w:color w:val="000000"/>
                <w:kern w:val="0"/>
                <w:sz w:val="24"/>
              </w:rPr>
              <w:t>研究生院、</w:t>
            </w:r>
            <w:r>
              <w:rPr>
                <w:rFonts w:hint="eastAsia" w:eastAsia="仿宋_GB2312"/>
                <w:color w:val="000000"/>
                <w:kern w:val="0"/>
                <w:sz w:val="24"/>
                <w:lang w:eastAsia="zh-CN"/>
              </w:rPr>
              <w:t>学工部（处）</w:t>
            </w:r>
            <w:r>
              <w:rPr>
                <w:rFonts w:hint="eastAsia" w:eastAsia="仿宋_GB2312"/>
                <w:color w:val="000000"/>
                <w:kern w:val="0"/>
                <w:sz w:val="24"/>
              </w:rPr>
              <w:t>、科技处、</w:t>
            </w:r>
            <w:r>
              <w:rPr>
                <w:rFonts w:hint="eastAsia" w:eastAsia="仿宋_GB2312"/>
                <w:color w:val="000000"/>
                <w:kern w:val="0"/>
                <w:sz w:val="24"/>
                <w:lang w:eastAsia="zh-CN"/>
              </w:rPr>
              <w:t>社会科学研究处</w:t>
            </w:r>
            <w:r>
              <w:rPr>
                <w:rFonts w:hint="eastAsia" w:eastAsia="仿宋_GB2312"/>
                <w:color w:val="000000"/>
                <w:kern w:val="0"/>
                <w:sz w:val="24"/>
              </w:rPr>
              <w:t>，各学院（部）</w:t>
            </w:r>
          </w:p>
        </w:tc>
      </w:tr>
      <w:tr>
        <w:tblPrEx>
          <w:tblCellMar>
            <w:top w:w="0" w:type="dxa"/>
            <w:left w:w="108" w:type="dxa"/>
            <w:bottom w:w="0" w:type="dxa"/>
            <w:right w:w="108" w:type="dxa"/>
          </w:tblCellMar>
        </w:tblPrEx>
        <w:trPr>
          <w:trHeight w:val="1758"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228" w:type="dxa"/>
            <w:tcBorders>
              <w:top w:val="nil"/>
              <w:left w:val="nil"/>
              <w:bottom w:val="single" w:color="auto" w:sz="4" w:space="0"/>
              <w:right w:val="single" w:color="auto" w:sz="4" w:space="0"/>
            </w:tcBorders>
            <w:noWrap w:val="0"/>
            <w:vAlign w:val="center"/>
          </w:tcPr>
          <w:p>
            <w:pPr>
              <w:pStyle w:val="12"/>
              <w:widowControl/>
              <w:tabs>
                <w:tab w:val="left" w:pos="469"/>
              </w:tabs>
              <w:spacing w:before="1" w:line="260" w:lineRule="exact"/>
              <w:ind w:right="95"/>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3</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2"/>
                <w:sz w:val="24"/>
              </w:rPr>
              <w:t>结合工作实际制定学校领导、院</w:t>
            </w:r>
            <w:r>
              <w:rPr>
                <w:rFonts w:hint="eastAsia" w:ascii="Times New Roman" w:hAnsi="Times New Roman" w:eastAsia="仿宋_GB2312" w:cs="Times New Roman"/>
                <w:color w:val="000000"/>
                <w:sz w:val="24"/>
              </w:rPr>
              <w:t>（系</w:t>
            </w:r>
            <w:r>
              <w:rPr>
                <w:rFonts w:hint="eastAsia" w:ascii="Times New Roman" w:hAnsi="Times New Roman" w:eastAsia="仿宋_GB2312" w:cs="Times New Roman"/>
                <w:color w:val="000000"/>
                <w:spacing w:val="-5"/>
                <w:sz w:val="24"/>
              </w:rPr>
              <w:t>）领导联系师生、谈心谈话制度，能够及时了</w:t>
            </w:r>
            <w:r>
              <w:rPr>
                <w:rFonts w:hint="eastAsia" w:ascii="Times New Roman" w:hAnsi="Times New Roman" w:eastAsia="仿宋_GB2312" w:cs="Times New Roman"/>
                <w:color w:val="000000"/>
                <w:sz w:val="24"/>
              </w:rPr>
              <w:t>解师生思想状况和具体诉求。学校领导班子成员尤其是党委书记、校长，要主动进课堂、进班级、进宿舍、进食堂、进社团、进网络，深入一线联系学生。高校领导班子</w:t>
            </w:r>
            <w:r>
              <w:rPr>
                <w:rFonts w:hint="eastAsia" w:ascii="Times New Roman" w:hAnsi="Times New Roman" w:eastAsia="仿宋_GB2312" w:cs="Times New Roman"/>
                <w:color w:val="000000"/>
                <w:spacing w:val="-3"/>
                <w:sz w:val="24"/>
              </w:rPr>
              <w:t>每名成员每周至少</w:t>
            </w:r>
            <w:r>
              <w:rPr>
                <w:rFonts w:ascii="Times New Roman" w:hAnsi="Times New Roman" w:eastAsia="仿宋_GB2312" w:cs="Times New Roman"/>
                <w:color w:val="000000"/>
                <w:spacing w:val="-3"/>
                <w:sz w:val="24"/>
              </w:rPr>
              <w:t>“</w:t>
            </w:r>
            <w:r>
              <w:rPr>
                <w:rFonts w:hint="eastAsia" w:ascii="Times New Roman" w:hAnsi="Times New Roman" w:eastAsia="仿宋_GB2312" w:cs="Times New Roman"/>
                <w:color w:val="000000"/>
                <w:spacing w:val="-3"/>
                <w:sz w:val="24"/>
              </w:rPr>
              <w:t>面对面</w:t>
            </w:r>
            <w:r>
              <w:rPr>
                <w:rFonts w:ascii="Times New Roman" w:hAnsi="Times New Roman" w:eastAsia="仿宋_GB2312" w:cs="Times New Roman"/>
                <w:color w:val="000000"/>
                <w:spacing w:val="-3"/>
                <w:sz w:val="24"/>
              </w:rPr>
              <w:t>”</w:t>
            </w:r>
            <w:r>
              <w:rPr>
                <w:rFonts w:hint="eastAsia" w:ascii="Times New Roman" w:hAnsi="Times New Roman" w:eastAsia="仿宋_GB2312" w:cs="Times New Roman"/>
                <w:color w:val="000000"/>
                <w:spacing w:val="-3"/>
                <w:sz w:val="24"/>
              </w:rPr>
              <w:t>接触学生</w:t>
            </w:r>
            <w:r>
              <w:rPr>
                <w:rFonts w:ascii="Times New Roman" w:hAnsi="Times New Roman" w:eastAsia="仿宋_GB2312" w:cs="Times New Roman"/>
                <w:color w:val="000000"/>
                <w:sz w:val="24"/>
              </w:rPr>
              <w:t>1</w:t>
            </w:r>
            <w:r>
              <w:rPr>
                <w:rFonts w:hint="eastAsia" w:ascii="Times New Roman" w:hAnsi="Times New Roman" w:eastAsia="仿宋_GB2312" w:cs="Times New Roman"/>
                <w:color w:val="000000"/>
                <w:spacing w:val="-3"/>
                <w:sz w:val="24"/>
              </w:rPr>
              <w:t>次。倡导领导班子成员每人联系</w:t>
            </w:r>
            <w:r>
              <w:rPr>
                <w:rFonts w:ascii="Times New Roman" w:hAnsi="Times New Roman" w:eastAsia="仿宋_GB2312" w:cs="Times New Roman"/>
                <w:color w:val="000000"/>
                <w:sz w:val="24"/>
              </w:rPr>
              <w:t>1</w:t>
            </w:r>
            <w:r>
              <w:rPr>
                <w:rFonts w:hint="eastAsia" w:ascii="Times New Roman" w:hAnsi="Times New Roman" w:eastAsia="仿宋_GB2312" w:cs="Times New Roman"/>
                <w:color w:val="000000"/>
                <w:spacing w:val="-4"/>
                <w:sz w:val="24"/>
              </w:rPr>
              <w:t>个学生班</w:t>
            </w:r>
            <w:r>
              <w:rPr>
                <w:rFonts w:hint="eastAsia" w:ascii="Times New Roman" w:hAnsi="Times New Roman" w:eastAsia="仿宋_GB2312" w:cs="Times New Roman"/>
                <w:color w:val="000000"/>
                <w:spacing w:val="-13"/>
                <w:sz w:val="24"/>
              </w:rPr>
              <w:t>级或</w:t>
            </w:r>
            <w:r>
              <w:rPr>
                <w:rFonts w:ascii="Times New Roman" w:hAnsi="Times New Roman" w:eastAsia="仿宋_GB2312" w:cs="Times New Roman"/>
                <w:color w:val="000000"/>
                <w:sz w:val="24"/>
              </w:rPr>
              <w:t>1</w:t>
            </w:r>
            <w:r>
              <w:rPr>
                <w:rFonts w:hint="eastAsia" w:ascii="Times New Roman" w:hAnsi="Times New Roman" w:eastAsia="仿宋_GB2312" w:cs="Times New Roman"/>
                <w:color w:val="000000"/>
                <w:spacing w:val="-6"/>
                <w:sz w:val="24"/>
              </w:rPr>
              <w:t>个学生宿舍或</w:t>
            </w:r>
            <w:r>
              <w:rPr>
                <w:rFonts w:ascii="Times New Roman" w:hAnsi="Times New Roman" w:eastAsia="仿宋_GB2312" w:cs="Times New Roman"/>
                <w:color w:val="000000"/>
                <w:sz w:val="24"/>
              </w:rPr>
              <w:t>1</w:t>
            </w:r>
            <w:r>
              <w:rPr>
                <w:rFonts w:hint="eastAsia" w:ascii="Times New Roman" w:hAnsi="Times New Roman" w:eastAsia="仿宋_GB2312" w:cs="Times New Roman"/>
                <w:color w:val="000000"/>
                <w:sz w:val="24"/>
              </w:rPr>
              <w:t>个学生社团等。学校机关部处、院（系）</w:t>
            </w:r>
            <w:r>
              <w:rPr>
                <w:rFonts w:hint="eastAsia" w:ascii="Times New Roman" w:hAnsi="Times New Roman" w:eastAsia="仿宋_GB2312" w:cs="Times New Roman"/>
                <w:color w:val="000000"/>
                <w:spacing w:val="-2"/>
                <w:sz w:val="24"/>
              </w:rPr>
              <w:t>负责同志，要做到和</w:t>
            </w:r>
            <w:r>
              <w:rPr>
                <w:rFonts w:hint="eastAsia" w:ascii="Times New Roman" w:hAnsi="Times New Roman" w:eastAsia="仿宋_GB2312" w:cs="Times New Roman"/>
                <w:color w:val="000000"/>
                <w:sz w:val="24"/>
              </w:rPr>
              <w:t>学生常态化联系交流。</w:t>
            </w:r>
            <w:r>
              <w:rPr>
                <w:rFonts w:ascii="Times New Roman" w:hAnsi="Times New Roman" w:eastAsia="仿宋_GB2312" w:cs="Times New Roman"/>
                <w:color w:val="000000"/>
                <w:sz w:val="24"/>
              </w:rPr>
              <w:t xml:space="preserve"> </w:t>
            </w:r>
          </w:p>
        </w:tc>
        <w:tc>
          <w:tcPr>
            <w:tcW w:w="175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hint="eastAsia" w:eastAsia="仿宋_GB2312"/>
                <w:color w:val="000000"/>
                <w:kern w:val="0"/>
                <w:sz w:val="24"/>
                <w:lang w:eastAsia="zh-CN"/>
              </w:rPr>
            </w:pPr>
            <w:r>
              <w:rPr>
                <w:rFonts w:hint="eastAsia" w:eastAsia="仿宋_GB2312"/>
                <w:color w:val="000000"/>
                <w:kern w:val="0"/>
                <w:sz w:val="24"/>
                <w:lang w:eastAsia="zh-CN"/>
              </w:rPr>
              <w:t>党委办公室</w:t>
            </w:r>
          </w:p>
        </w:tc>
        <w:tc>
          <w:tcPr>
            <w:tcW w:w="387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w:t>
            </w: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党委教师工作部/人事处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、机关党委，各学院（部）</w:t>
            </w:r>
          </w:p>
        </w:tc>
      </w:tr>
      <w:tr>
        <w:tblPrEx>
          <w:tblCellMar>
            <w:top w:w="0" w:type="dxa"/>
            <w:left w:w="108" w:type="dxa"/>
            <w:bottom w:w="0" w:type="dxa"/>
            <w:right w:w="108" w:type="dxa"/>
          </w:tblCellMar>
        </w:tblPrEx>
        <w:trPr>
          <w:trHeight w:val="848"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228" w:type="dxa"/>
            <w:tcBorders>
              <w:top w:val="nil"/>
              <w:left w:val="nil"/>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eastAsia="仿宋_GB2312"/>
                <w:color w:val="000000"/>
                <w:kern w:val="0"/>
                <w:sz w:val="24"/>
              </w:rPr>
              <w:t>4</w:t>
            </w:r>
            <w:r>
              <w:rPr>
                <w:rFonts w:hint="eastAsia" w:eastAsia="仿宋_GB2312"/>
                <w:color w:val="000000"/>
                <w:kern w:val="0"/>
                <w:sz w:val="24"/>
              </w:rPr>
              <w:t>．</w:t>
            </w:r>
            <w:r>
              <w:rPr>
                <w:rFonts w:hint="eastAsia" w:eastAsia="仿宋_GB2312"/>
                <w:color w:val="000000"/>
                <w:spacing w:val="-6"/>
                <w:sz w:val="24"/>
              </w:rPr>
              <w:t>加强生态文明教育，深入开展</w:t>
            </w:r>
            <w:r>
              <w:rPr>
                <w:rFonts w:eastAsia="仿宋_GB2312"/>
                <w:color w:val="000000"/>
                <w:spacing w:val="-6"/>
                <w:sz w:val="24"/>
              </w:rPr>
              <w:t>“</w:t>
            </w:r>
            <w:r>
              <w:rPr>
                <w:rFonts w:hint="eastAsia" w:eastAsia="仿宋_GB2312"/>
                <w:color w:val="000000"/>
                <w:spacing w:val="-6"/>
                <w:sz w:val="24"/>
              </w:rPr>
              <w:t>节粮、节水、节电</w:t>
            </w:r>
            <w:r>
              <w:rPr>
                <w:rFonts w:eastAsia="仿宋_GB2312"/>
                <w:color w:val="000000"/>
                <w:spacing w:val="-6"/>
                <w:sz w:val="24"/>
              </w:rPr>
              <w:t>”</w:t>
            </w:r>
            <w:r>
              <w:rPr>
                <w:rFonts w:hint="eastAsia" w:eastAsia="仿宋_GB2312"/>
                <w:color w:val="000000"/>
                <w:spacing w:val="-6"/>
                <w:sz w:val="24"/>
              </w:rPr>
              <w:t>、环境保护等活动。将学生日常节俭行为、环保行为习惯养成情况作为重要指标，纳入学生综合素质评价。</w:t>
            </w:r>
          </w:p>
        </w:tc>
        <w:tc>
          <w:tcPr>
            <w:tcW w:w="175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eastAsia="仿宋_GB2312"/>
                <w:color w:val="000000"/>
                <w:kern w:val="0"/>
                <w:sz w:val="24"/>
              </w:rPr>
            </w:pPr>
            <w:r>
              <w:rPr>
                <w:rFonts w:hint="eastAsia" w:eastAsia="仿宋_GB2312"/>
                <w:color w:val="000000"/>
                <w:kern w:val="0"/>
                <w:sz w:val="24"/>
                <w:lang w:eastAsia="zh-CN"/>
              </w:rPr>
              <w:fldChar w:fldCharType="begin"/>
            </w:r>
            <w:r>
              <w:rPr>
                <w:rFonts w:hint="eastAsia" w:eastAsia="仿宋_GB2312"/>
                <w:color w:val="000000"/>
                <w:kern w:val="0"/>
                <w:sz w:val="24"/>
                <w:lang w:eastAsia="zh-CN"/>
              </w:rPr>
              <w:instrText xml:space="preserve"> HYPERLINK "http://hqjt.gxnu.edu.cn/" </w:instrText>
            </w:r>
            <w:r>
              <w:rPr>
                <w:rFonts w:hint="eastAsia" w:eastAsia="仿宋_GB2312"/>
                <w:color w:val="000000"/>
                <w:kern w:val="0"/>
                <w:sz w:val="24"/>
                <w:lang w:eastAsia="zh-CN"/>
              </w:rPr>
              <w:fldChar w:fldCharType="separate"/>
            </w:r>
            <w:r>
              <w:rPr>
                <w:rFonts w:hint="eastAsia" w:eastAsia="仿宋_GB2312"/>
                <w:color w:val="000000"/>
                <w:kern w:val="0"/>
                <w:sz w:val="24"/>
                <w:lang w:eastAsia="zh-CN"/>
              </w:rPr>
              <w:t>后勤保障处/后勤服务集团</w:t>
            </w:r>
            <w:r>
              <w:rPr>
                <w:rFonts w:hint="eastAsia" w:eastAsia="仿宋_GB2312"/>
                <w:color w:val="000000"/>
                <w:kern w:val="0"/>
                <w:sz w:val="24"/>
                <w:lang w:eastAsia="zh-CN"/>
              </w:rPr>
              <w:fldChar w:fldCharType="end"/>
            </w:r>
          </w:p>
        </w:tc>
        <w:tc>
          <w:tcPr>
            <w:tcW w:w="387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hint="eastAsia" w:eastAsia="仿宋_GB2312"/>
                <w:color w:val="000000"/>
                <w:kern w:val="0"/>
                <w:sz w:val="24"/>
                <w:lang w:eastAsia="zh-CN"/>
              </w:rPr>
              <w:t>后勤保障处/后勤服务集团</w:t>
            </w:r>
            <w:r>
              <w:rPr>
                <w:rFonts w:hint="eastAsia" w:eastAsia="仿宋_GB2312"/>
                <w:color w:val="000000"/>
                <w:kern w:val="0"/>
                <w:sz w:val="24"/>
              </w:rPr>
              <w:t>、</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、校团委，各学院（部）</w:t>
            </w:r>
          </w:p>
        </w:tc>
      </w:tr>
      <w:tr>
        <w:tblPrEx>
          <w:tblCellMar>
            <w:top w:w="0" w:type="dxa"/>
            <w:left w:w="108" w:type="dxa"/>
            <w:bottom w:w="0" w:type="dxa"/>
            <w:right w:w="108" w:type="dxa"/>
          </w:tblCellMar>
        </w:tblPrEx>
        <w:trPr>
          <w:trHeight w:val="553"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228" w:type="dxa"/>
            <w:tcBorders>
              <w:top w:val="nil"/>
              <w:left w:val="nil"/>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eastAsia="仿宋_GB2312"/>
                <w:color w:val="000000"/>
                <w:kern w:val="0"/>
                <w:sz w:val="24"/>
              </w:rPr>
              <w:t>5</w:t>
            </w:r>
            <w:r>
              <w:rPr>
                <w:rFonts w:hint="eastAsia" w:eastAsia="仿宋_GB2312"/>
                <w:color w:val="000000"/>
                <w:kern w:val="0"/>
                <w:sz w:val="24"/>
              </w:rPr>
              <w:t>．</w:t>
            </w:r>
            <w:r>
              <w:rPr>
                <w:rFonts w:hint="eastAsia" w:eastAsia="仿宋_GB2312"/>
                <w:color w:val="000000"/>
                <w:spacing w:val="-7"/>
                <w:sz w:val="24"/>
              </w:rPr>
              <w:t>学风建设和科学道德教育有计划、有措施，有经常性教育活动，做到全员、全过程、全覆盖。</w:t>
            </w:r>
          </w:p>
        </w:tc>
        <w:tc>
          <w:tcPr>
            <w:tcW w:w="175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387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、科技处、</w:t>
            </w:r>
            <w:r>
              <w:rPr>
                <w:rFonts w:hint="eastAsia" w:eastAsia="仿宋_GB2312"/>
                <w:color w:val="000000"/>
                <w:kern w:val="0"/>
                <w:sz w:val="24"/>
                <w:lang w:eastAsia="zh-CN"/>
              </w:rPr>
              <w:t>社会科学研究处</w:t>
            </w:r>
            <w:r>
              <w:rPr>
                <w:rFonts w:hint="eastAsia" w:eastAsia="仿宋_GB2312"/>
                <w:color w:val="000000"/>
                <w:kern w:val="0"/>
                <w:sz w:val="24"/>
              </w:rPr>
              <w:t>，各学院（部）</w:t>
            </w:r>
          </w:p>
        </w:tc>
      </w:tr>
      <w:tr>
        <w:tblPrEx>
          <w:tblCellMar>
            <w:top w:w="0" w:type="dxa"/>
            <w:left w:w="108" w:type="dxa"/>
            <w:bottom w:w="0" w:type="dxa"/>
            <w:right w:w="108" w:type="dxa"/>
          </w:tblCellMar>
        </w:tblPrEx>
        <w:trPr>
          <w:trHeight w:val="1158"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228" w:type="dxa"/>
            <w:tcBorders>
              <w:top w:val="single" w:color="auto" w:sz="4" w:space="0"/>
              <w:left w:val="nil"/>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eastAsia="仿宋_GB2312"/>
                <w:color w:val="000000"/>
                <w:kern w:val="0"/>
                <w:sz w:val="24"/>
              </w:rPr>
              <w:t>6</w:t>
            </w:r>
            <w:r>
              <w:rPr>
                <w:rFonts w:hint="eastAsia" w:eastAsia="仿宋_GB2312"/>
                <w:color w:val="000000"/>
                <w:kern w:val="0"/>
                <w:sz w:val="24"/>
              </w:rPr>
              <w:t>．</w:t>
            </w:r>
            <w:r>
              <w:rPr>
                <w:rFonts w:hint="eastAsia" w:eastAsia="仿宋_GB2312"/>
                <w:color w:val="000000"/>
                <w:sz w:val="24"/>
              </w:rPr>
              <w:t>开展经常性的廉洁教育，推动廉政文化和廉洁文化进校园。</w:t>
            </w:r>
          </w:p>
        </w:tc>
        <w:tc>
          <w:tcPr>
            <w:tcW w:w="175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hint="eastAsia" w:eastAsia="仿宋_GB2312"/>
                <w:color w:val="000000"/>
                <w:kern w:val="0"/>
                <w:sz w:val="24"/>
                <w:lang w:eastAsia="zh-CN"/>
              </w:rPr>
            </w:pPr>
            <w:r>
              <w:rPr>
                <w:rFonts w:hint="eastAsia" w:eastAsia="仿宋_GB2312"/>
                <w:color w:val="000000"/>
                <w:kern w:val="0"/>
                <w:sz w:val="24"/>
                <w:lang w:eastAsia="zh-CN"/>
              </w:rPr>
              <w:t>党风廉政建设办公室/党委巡察工作办公室</w:t>
            </w:r>
          </w:p>
        </w:tc>
        <w:tc>
          <w:tcPr>
            <w:tcW w:w="387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社会科学研究处</w:t>
            </w:r>
            <w:r>
              <w:rPr>
                <w:rFonts w:hint="eastAsia" w:eastAsia="仿宋_GB2312"/>
                <w:color w:val="000000"/>
                <w:kern w:val="0"/>
                <w:sz w:val="24"/>
              </w:rPr>
              <w:t>，各学院（部）</w:t>
            </w:r>
          </w:p>
        </w:tc>
      </w:tr>
      <w:tr>
        <w:tblPrEx>
          <w:tblCellMar>
            <w:top w:w="0" w:type="dxa"/>
            <w:left w:w="108" w:type="dxa"/>
            <w:bottom w:w="0" w:type="dxa"/>
            <w:right w:w="108" w:type="dxa"/>
          </w:tblCellMar>
        </w:tblPrEx>
        <w:trPr>
          <w:trHeight w:val="722"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228" w:type="dxa"/>
            <w:tcBorders>
              <w:top w:val="single" w:color="auto" w:sz="4" w:space="0"/>
              <w:left w:val="nil"/>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eastAsia="仿宋_GB2312"/>
                <w:color w:val="000000"/>
                <w:kern w:val="0"/>
                <w:sz w:val="24"/>
              </w:rPr>
              <w:t>7</w:t>
            </w:r>
            <w:r>
              <w:rPr>
                <w:rFonts w:hint="eastAsia" w:eastAsia="仿宋_GB2312"/>
                <w:color w:val="000000"/>
                <w:kern w:val="0"/>
                <w:sz w:val="24"/>
              </w:rPr>
              <w:t>．</w:t>
            </w:r>
            <w:r>
              <w:rPr>
                <w:rFonts w:hint="eastAsia" w:eastAsia="仿宋_GB2312"/>
                <w:color w:val="000000"/>
                <w:spacing w:val="-4"/>
                <w:sz w:val="24"/>
              </w:rPr>
              <w:t>深入学习宣传总体国家安全观，加强国家安全教育，开展国防宣传教育，将军事训</w:t>
            </w:r>
            <w:r>
              <w:rPr>
                <w:rFonts w:hint="eastAsia" w:eastAsia="仿宋_GB2312"/>
                <w:color w:val="000000"/>
                <w:sz w:val="24"/>
              </w:rPr>
              <w:t>练纳入必修课，切实增强军事训练实效，强化学生国防意识。</w:t>
            </w:r>
          </w:p>
        </w:tc>
        <w:tc>
          <w:tcPr>
            <w:tcW w:w="175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eastAsia="仿宋_GB2312"/>
                <w:color w:val="000000"/>
                <w:kern w:val="0"/>
                <w:sz w:val="24"/>
              </w:rPr>
            </w:pPr>
            <w:r>
              <w:rPr>
                <w:rFonts w:hint="eastAsia" w:eastAsia="仿宋_GB2312"/>
                <w:color w:val="000000"/>
                <w:kern w:val="0"/>
                <w:sz w:val="24"/>
              </w:rPr>
              <w:t>武装部</w:t>
            </w:r>
          </w:p>
        </w:tc>
        <w:tc>
          <w:tcPr>
            <w:tcW w:w="387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hint="eastAsia" w:eastAsia="仿宋_GB2312"/>
                <w:color w:val="000000"/>
                <w:kern w:val="0"/>
                <w:sz w:val="24"/>
              </w:rPr>
              <w:t>武装部、教务处、</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，各学院（部）</w:t>
            </w:r>
          </w:p>
        </w:tc>
      </w:tr>
      <w:tr>
        <w:tblPrEx>
          <w:tblCellMar>
            <w:top w:w="0" w:type="dxa"/>
            <w:left w:w="108" w:type="dxa"/>
            <w:bottom w:w="0" w:type="dxa"/>
            <w:right w:w="108" w:type="dxa"/>
          </w:tblCellMar>
        </w:tblPrEx>
        <w:trPr>
          <w:trHeight w:val="553"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228" w:type="dxa"/>
            <w:tcBorders>
              <w:top w:val="single" w:color="auto" w:sz="4" w:space="0"/>
              <w:left w:val="nil"/>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eastAsia="仿宋_GB2312"/>
                <w:color w:val="000000"/>
                <w:kern w:val="0"/>
                <w:sz w:val="24"/>
              </w:rPr>
              <w:t>8</w:t>
            </w:r>
            <w:r>
              <w:rPr>
                <w:rFonts w:hint="eastAsia" w:eastAsia="仿宋_GB2312"/>
                <w:color w:val="000000"/>
                <w:kern w:val="0"/>
                <w:sz w:val="24"/>
              </w:rPr>
              <w:t>．</w:t>
            </w:r>
            <w:r>
              <w:rPr>
                <w:rFonts w:hint="eastAsia" w:eastAsia="仿宋_GB2312"/>
                <w:color w:val="000000"/>
                <w:spacing w:val="-4"/>
                <w:sz w:val="24"/>
              </w:rPr>
              <w:t>加强高校学生职业生涯发展教育，引导毕业生树立科学的就业观、成才观。做好学</w:t>
            </w:r>
            <w:r>
              <w:rPr>
                <w:rFonts w:hint="eastAsia" w:eastAsia="仿宋_GB2312"/>
                <w:color w:val="000000"/>
                <w:sz w:val="24"/>
              </w:rPr>
              <w:t>生学业就业指导服务和困难学生帮扶等工作。</w:t>
            </w:r>
          </w:p>
        </w:tc>
        <w:tc>
          <w:tcPr>
            <w:tcW w:w="175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387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、基金会、创新创业学院，各学院（部）</w:t>
            </w:r>
          </w:p>
        </w:tc>
      </w:tr>
      <w:tr>
        <w:tblPrEx>
          <w:tblCellMar>
            <w:top w:w="0" w:type="dxa"/>
            <w:left w:w="108" w:type="dxa"/>
            <w:bottom w:w="0" w:type="dxa"/>
            <w:right w:w="108" w:type="dxa"/>
          </w:tblCellMar>
        </w:tblPrEx>
        <w:trPr>
          <w:trHeight w:val="563"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228"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rPr>
                <w:rFonts w:eastAsia="仿宋_GB2312"/>
                <w:color w:val="000000"/>
                <w:kern w:val="0"/>
                <w:sz w:val="24"/>
              </w:rPr>
            </w:pPr>
            <w:r>
              <w:rPr>
                <w:rFonts w:eastAsia="仿宋_GB2312"/>
                <w:color w:val="000000"/>
                <w:kern w:val="0"/>
                <w:sz w:val="24"/>
              </w:rPr>
              <w:t xml:space="preserve">9. </w:t>
            </w:r>
            <w:r>
              <w:rPr>
                <w:rFonts w:hint="eastAsia" w:eastAsia="仿宋_GB2312"/>
                <w:color w:val="000000"/>
                <w:spacing w:val="-6"/>
                <w:sz w:val="24"/>
              </w:rPr>
              <w:t>广泛开展劳动教育，引导学生树立正确的劳动观，崇尚劳动、尊重劳动，增强对劳</w:t>
            </w:r>
            <w:r>
              <w:rPr>
                <w:rFonts w:hint="eastAsia" w:eastAsia="仿宋_GB2312"/>
                <w:color w:val="000000"/>
                <w:sz w:val="24"/>
              </w:rPr>
              <w:t>动人民的感情，报效国家，奉献社会。</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387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、教务处、</w:t>
            </w:r>
            <w:r>
              <w:rPr>
                <w:rFonts w:hint="eastAsia" w:eastAsia="仿宋_GB2312"/>
                <w:color w:val="000000"/>
                <w:kern w:val="0"/>
                <w:sz w:val="24"/>
                <w:lang w:eastAsia="zh-CN"/>
              </w:rPr>
              <w:t>后勤保障处/后勤服务集团</w:t>
            </w:r>
            <w:r>
              <w:rPr>
                <w:rFonts w:hint="eastAsia" w:eastAsia="仿宋_GB2312"/>
                <w:color w:val="000000"/>
                <w:kern w:val="0"/>
                <w:sz w:val="24"/>
              </w:rPr>
              <w:t>，各学院（部）</w:t>
            </w:r>
          </w:p>
        </w:tc>
      </w:tr>
    </w:tbl>
    <w:p>
      <w:pPr>
        <w:spacing w:line="40" w:lineRule="exact"/>
        <w:rPr>
          <w:color w:val="000000"/>
        </w:rPr>
      </w:pPr>
    </w:p>
    <w:p>
      <w:pPr>
        <w:spacing w:line="300" w:lineRule="atLeast"/>
        <w:rPr>
          <w:color w:val="000000"/>
        </w:rPr>
      </w:pPr>
      <w:r>
        <w:rPr>
          <w:color w:val="000000"/>
        </w:rPr>
        <w:br w:type="page"/>
      </w:r>
    </w:p>
    <w:tbl>
      <w:tblPr>
        <w:tblStyle w:val="7"/>
        <w:tblW w:w="14370" w:type="dxa"/>
        <w:jc w:val="center"/>
        <w:tblLayout w:type="autofit"/>
        <w:tblCellMar>
          <w:top w:w="0" w:type="dxa"/>
          <w:left w:w="108" w:type="dxa"/>
          <w:bottom w:w="0" w:type="dxa"/>
          <w:right w:w="108" w:type="dxa"/>
        </w:tblCellMar>
      </w:tblPr>
      <w:tblGrid>
        <w:gridCol w:w="846"/>
        <w:gridCol w:w="840"/>
        <w:gridCol w:w="9360"/>
        <w:gridCol w:w="992"/>
        <w:gridCol w:w="2332"/>
      </w:tblGrid>
      <w:tr>
        <w:tblPrEx>
          <w:tblCellMar>
            <w:top w:w="0" w:type="dxa"/>
            <w:left w:w="108" w:type="dxa"/>
            <w:bottom w:w="0" w:type="dxa"/>
            <w:right w:w="108" w:type="dxa"/>
          </w:tblCellMar>
        </w:tblPrEx>
        <w:trPr>
          <w:trHeight w:val="526" w:hRule="atLeast"/>
          <w:jc w:val="center"/>
        </w:trPr>
        <w:tc>
          <w:tcPr>
            <w:tcW w:w="84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指标</w:t>
            </w:r>
          </w:p>
        </w:tc>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指标</w:t>
            </w:r>
          </w:p>
        </w:tc>
        <w:tc>
          <w:tcPr>
            <w:tcW w:w="936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992"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233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881" w:hRule="atLeast"/>
          <w:jc w:val="center"/>
        </w:trPr>
        <w:tc>
          <w:tcPr>
            <w:tcW w:w="84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1</w:t>
            </w:r>
            <w:r>
              <w:rPr>
                <w:rFonts w:hint="eastAsia" w:eastAsia="仿宋_GB2312"/>
                <w:b/>
                <w:bCs/>
                <w:color w:val="000000"/>
                <w:kern w:val="0"/>
                <w:sz w:val="24"/>
              </w:rPr>
              <w:t>．</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思想道德建设</w:t>
            </w: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1.6</w:t>
            </w:r>
          </w:p>
          <w:p>
            <w:pPr>
              <w:widowControl/>
              <w:spacing w:line="300" w:lineRule="atLeast"/>
              <w:jc w:val="center"/>
              <w:rPr>
                <w:rFonts w:eastAsia="仿宋_GB2312"/>
                <w:color w:val="000000"/>
                <w:kern w:val="0"/>
                <w:sz w:val="24"/>
              </w:rPr>
            </w:pPr>
            <w:r>
              <w:rPr>
                <w:rFonts w:hint="eastAsia" w:eastAsia="仿宋_GB2312"/>
                <w:color w:val="000000"/>
                <w:kern w:val="0"/>
                <w:sz w:val="24"/>
              </w:rPr>
              <w:t>思想政治工作队伍建设</w:t>
            </w:r>
          </w:p>
        </w:tc>
        <w:tc>
          <w:tcPr>
            <w:tcW w:w="9360"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．建立以高校党政干部和共青团干部、思想政治理论课和哲学社会科学课教师、辅导员班主任和心理咨询教师为主体的大学生思想政治教育工作队伍。专职思想政治工作人员和党务工作人员不低于全校师生人数的</w:t>
            </w:r>
            <w:r>
              <w:rPr>
                <w:rFonts w:eastAsia="仿宋_GB2312"/>
                <w:color w:val="000000"/>
                <w:kern w:val="0"/>
                <w:sz w:val="24"/>
              </w:rPr>
              <w:t>1%</w:t>
            </w:r>
            <w:r>
              <w:rPr>
                <w:rFonts w:hint="eastAsia" w:eastAsia="仿宋_GB2312"/>
                <w:color w:val="000000"/>
                <w:kern w:val="0"/>
                <w:sz w:val="24"/>
              </w:rPr>
              <w:t>。建立以研究生导师和辅导员为主体的研究生思想政治教育工作队伍，有研究生导师育人责任实施细则，充分发挥导师在研究生思想政治教育中首要责任人的作用。把思想政治教育工作队伍建设作为教师队伍和管理队伍建设的重要内容，统筹规划，统一领导。</w:t>
            </w:r>
            <w:r>
              <w:rPr>
                <w:rFonts w:eastAsia="仿宋_GB2312"/>
                <w:color w:val="000000"/>
                <w:kern w:val="0"/>
                <w:sz w:val="24"/>
              </w:rPr>
              <w:t xml:space="preserve"> </w:t>
            </w:r>
          </w:p>
        </w:tc>
        <w:tc>
          <w:tcPr>
            <w:tcW w:w="992"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党委教师工作部/人事处</w:t>
            </w:r>
          </w:p>
        </w:tc>
        <w:tc>
          <w:tcPr>
            <w:tcW w:w="233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组织部、</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党委教师工作部/人事处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研究生院，各学院（部）</w:t>
            </w:r>
          </w:p>
        </w:tc>
      </w:tr>
      <w:tr>
        <w:tblPrEx>
          <w:tblCellMar>
            <w:top w:w="0" w:type="dxa"/>
            <w:left w:w="108" w:type="dxa"/>
            <w:bottom w:w="0" w:type="dxa"/>
            <w:right w:w="108" w:type="dxa"/>
          </w:tblCellMar>
        </w:tblPrEx>
        <w:trPr>
          <w:trHeight w:val="1696"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360" w:type="dxa"/>
            <w:tcBorders>
              <w:top w:val="nil"/>
              <w:left w:val="nil"/>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 xml:space="preserve">2. </w:t>
            </w:r>
            <w:r>
              <w:rPr>
                <w:rFonts w:hint="eastAsia" w:eastAsia="仿宋_GB2312"/>
                <w:color w:val="000000"/>
                <w:sz w:val="24"/>
              </w:rPr>
              <w:t>切实改革思政课教师评价机制，制定符合思政课教师职业特点和岗位要求的专业技术职务（职称）评聘标准，提高教学和教学研究在评聘条件中的占比，实行不合格思政课教师退出机制。加快壮大学校思政课教师队伍，严格按照师生比不低于</w:t>
            </w:r>
            <w:r>
              <w:rPr>
                <w:rFonts w:eastAsia="仿宋_GB2312"/>
                <w:color w:val="000000"/>
                <w:sz w:val="24"/>
              </w:rPr>
              <w:t xml:space="preserve"> 1</w:t>
            </w:r>
            <w:r>
              <w:rPr>
                <w:rFonts w:hint="eastAsia" w:eastAsia="仿宋_GB2312"/>
                <w:color w:val="000000"/>
                <w:sz w:val="24"/>
              </w:rPr>
              <w:t>：</w:t>
            </w:r>
            <w:r>
              <w:rPr>
                <w:rFonts w:eastAsia="仿宋_GB2312"/>
                <w:color w:val="000000"/>
                <w:sz w:val="24"/>
              </w:rPr>
              <w:t xml:space="preserve">350 </w:t>
            </w:r>
            <w:r>
              <w:rPr>
                <w:rFonts w:hint="eastAsia" w:eastAsia="仿宋_GB2312"/>
                <w:color w:val="000000"/>
                <w:sz w:val="24"/>
              </w:rPr>
              <w:t>的比例核定专职思政课教师岗位。公办高校要在编制内配足，且不得挪作他用。切实提高思政课教师综合素质，加大思政课教师激励力度，加强思政课教师队伍后备人才培养工作。</w:t>
            </w:r>
          </w:p>
        </w:tc>
        <w:tc>
          <w:tcPr>
            <w:tcW w:w="992"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党委教师工作部/人事处</w:t>
            </w:r>
          </w:p>
        </w:tc>
        <w:tc>
          <w:tcPr>
            <w:tcW w:w="2332"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党委教师工作部/人事处</w:t>
            </w:r>
            <w:r>
              <w:rPr>
                <w:rFonts w:hint="eastAsia" w:eastAsia="仿宋_GB2312"/>
                <w:color w:val="000000"/>
                <w:kern w:val="0"/>
                <w:sz w:val="24"/>
              </w:rPr>
              <w:t>、马克思主义学院</w:t>
            </w:r>
          </w:p>
        </w:tc>
      </w:tr>
      <w:tr>
        <w:tblPrEx>
          <w:tblCellMar>
            <w:top w:w="0" w:type="dxa"/>
            <w:left w:w="108" w:type="dxa"/>
            <w:bottom w:w="0" w:type="dxa"/>
            <w:right w:w="108" w:type="dxa"/>
          </w:tblCellMar>
        </w:tblPrEx>
        <w:trPr>
          <w:trHeight w:val="193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360" w:type="dxa"/>
            <w:tcBorders>
              <w:top w:val="nil"/>
              <w:left w:val="nil"/>
              <w:bottom w:val="single" w:color="auto" w:sz="4" w:space="0"/>
              <w:right w:val="single" w:color="auto" w:sz="4" w:space="0"/>
            </w:tcBorders>
            <w:noWrap w:val="0"/>
            <w:vAlign w:val="center"/>
          </w:tcPr>
          <w:p>
            <w:pPr>
              <w:spacing w:line="300" w:lineRule="atLeast"/>
              <w:rPr>
                <w:rFonts w:eastAsia="仿宋_GB2312"/>
                <w:color w:val="000000"/>
                <w:sz w:val="24"/>
              </w:rPr>
            </w:pPr>
            <w:r>
              <w:rPr>
                <w:rFonts w:eastAsia="仿宋_GB2312"/>
                <w:color w:val="000000"/>
                <w:sz w:val="24"/>
              </w:rPr>
              <w:t xml:space="preserve">3. </w:t>
            </w:r>
            <w:r>
              <w:rPr>
                <w:rFonts w:hint="eastAsia" w:eastAsia="仿宋_GB2312"/>
                <w:color w:val="000000"/>
                <w:sz w:val="24"/>
              </w:rPr>
              <w:t>高质量、高水准、可持续地建设好辅导员队伍，按总体上师生比不低于</w:t>
            </w:r>
            <w:r>
              <w:rPr>
                <w:rFonts w:eastAsia="仿宋_GB2312"/>
                <w:color w:val="000000"/>
                <w:sz w:val="24"/>
              </w:rPr>
              <w:t xml:space="preserve"> 1:200 </w:t>
            </w:r>
            <w:r>
              <w:rPr>
                <w:rFonts w:hint="eastAsia" w:eastAsia="仿宋_GB2312"/>
                <w:color w:val="000000"/>
                <w:sz w:val="24"/>
              </w:rPr>
              <w:t>的比例设置专职辅导员岗位，并纳入学校事业编制。专职辅导员占辅导员总数的</w:t>
            </w:r>
            <w:r>
              <w:rPr>
                <w:rFonts w:eastAsia="仿宋_GB2312"/>
                <w:color w:val="000000"/>
                <w:sz w:val="24"/>
              </w:rPr>
              <w:t xml:space="preserve"> 70%</w:t>
            </w:r>
            <w:r>
              <w:rPr>
                <w:rFonts w:hint="eastAsia" w:eastAsia="仿宋_GB2312"/>
                <w:color w:val="000000"/>
                <w:sz w:val="24"/>
              </w:rPr>
              <w:t>以上。有辅导员、班主任工作考核办法和年度考核结果。辅导员队伍专业化、职业化建设政策、举措、保障体系完善，效果明显。将辅导员纳入思政和党务工作队伍职务职称</w:t>
            </w:r>
            <w:r>
              <w:rPr>
                <w:rFonts w:eastAsia="仿宋_GB2312"/>
                <w:color w:val="000000"/>
                <w:sz w:val="24"/>
              </w:rPr>
              <w:t>“</w:t>
            </w:r>
            <w:r>
              <w:rPr>
                <w:rFonts w:hint="eastAsia" w:eastAsia="仿宋_GB2312"/>
                <w:color w:val="000000"/>
                <w:sz w:val="24"/>
              </w:rPr>
              <w:t>双线</w:t>
            </w:r>
            <w:r>
              <w:rPr>
                <w:rFonts w:eastAsia="仿宋_GB2312"/>
                <w:color w:val="000000"/>
                <w:sz w:val="24"/>
              </w:rPr>
              <w:t>”</w:t>
            </w:r>
            <w:r>
              <w:rPr>
                <w:rFonts w:hint="eastAsia" w:eastAsia="仿宋_GB2312"/>
                <w:color w:val="000000"/>
                <w:sz w:val="24"/>
              </w:rPr>
              <w:t>晋升办法，实行职务（职称）评审单列计划、单设标准、单独评审。按照师生比</w:t>
            </w:r>
            <w:r>
              <w:rPr>
                <w:rFonts w:eastAsia="仿宋_GB2312"/>
                <w:color w:val="000000"/>
                <w:sz w:val="24"/>
              </w:rPr>
              <w:t xml:space="preserve"> 1</w:t>
            </w:r>
            <w:r>
              <w:rPr>
                <w:rFonts w:hint="eastAsia" w:eastAsia="仿宋_GB2312"/>
                <w:color w:val="000000"/>
                <w:sz w:val="24"/>
              </w:rPr>
              <w:t>：</w:t>
            </w:r>
            <w:r>
              <w:rPr>
                <w:rFonts w:eastAsia="仿宋_GB2312"/>
                <w:color w:val="000000"/>
                <w:sz w:val="24"/>
              </w:rPr>
              <w:t xml:space="preserve">50 </w:t>
            </w:r>
            <w:r>
              <w:rPr>
                <w:rFonts w:hint="eastAsia" w:eastAsia="仿宋_GB2312"/>
                <w:color w:val="000000"/>
                <w:sz w:val="24"/>
              </w:rPr>
              <w:t>要求，配齐少数民族学生专职辅导员。</w:t>
            </w:r>
          </w:p>
        </w:tc>
        <w:tc>
          <w:tcPr>
            <w:tcW w:w="992"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党委教师工作部/人事处</w:t>
            </w:r>
          </w:p>
        </w:tc>
        <w:tc>
          <w:tcPr>
            <w:tcW w:w="2332"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党委教师工作部/人事处</w:t>
            </w:r>
            <w:r>
              <w:rPr>
                <w:rFonts w:hint="eastAsia" w:eastAsia="仿宋_GB2312"/>
                <w:color w:val="000000"/>
                <w:kern w:val="0"/>
                <w:sz w:val="24"/>
              </w:rPr>
              <w:t>、</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p>
        </w:tc>
      </w:tr>
      <w:tr>
        <w:tblPrEx>
          <w:tblCellMar>
            <w:top w:w="0" w:type="dxa"/>
            <w:left w:w="108" w:type="dxa"/>
            <w:bottom w:w="0" w:type="dxa"/>
            <w:right w:w="108" w:type="dxa"/>
          </w:tblCellMar>
        </w:tblPrEx>
        <w:trPr>
          <w:trHeight w:val="7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9360" w:type="dxa"/>
            <w:tcBorders>
              <w:top w:val="nil"/>
              <w:left w:val="nil"/>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 xml:space="preserve">4. </w:t>
            </w:r>
            <w:r>
              <w:rPr>
                <w:rFonts w:hint="eastAsia" w:eastAsia="仿宋_GB2312"/>
                <w:color w:val="000000"/>
                <w:sz w:val="24"/>
              </w:rPr>
              <w:t>选聘校内名师兼职担任辅导员或班主任，定期评选表彰优秀辅导员、班主任、思想政治理论课教师、研究生导师，并纳入学校教师表彰体系。从各级党政干部、科研院所、军队、企事业单位党员领导干部、专家学者等群体中遴选校外辅导员、兼职思政课教师，做好学生思想引领工作。</w:t>
            </w:r>
          </w:p>
        </w:tc>
        <w:tc>
          <w:tcPr>
            <w:tcW w:w="992"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2332"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党委教师工作部/人事处</w:t>
            </w:r>
            <w:r>
              <w:rPr>
                <w:rFonts w:hint="eastAsia" w:eastAsia="仿宋_GB2312"/>
                <w:color w:val="000000"/>
                <w:kern w:val="0"/>
                <w:sz w:val="24"/>
              </w:rPr>
              <w:t>、</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，各学院（部）</w:t>
            </w:r>
          </w:p>
        </w:tc>
      </w:tr>
    </w:tbl>
    <w:p>
      <w:pPr>
        <w:widowControl/>
        <w:spacing w:line="100" w:lineRule="exact"/>
        <w:jc w:val="left"/>
        <w:rPr>
          <w:color w:val="000000"/>
        </w:rPr>
      </w:pPr>
    </w:p>
    <w:tbl>
      <w:tblPr>
        <w:tblStyle w:val="7"/>
        <w:tblpPr w:leftFromText="180" w:rightFromText="180" w:vertAnchor="text" w:horzAnchor="page" w:tblpX="977" w:tblpY="-986"/>
        <w:tblOverlap w:val="never"/>
        <w:tblW w:w="13635" w:type="dxa"/>
        <w:tblInd w:w="0" w:type="dxa"/>
        <w:tblLayout w:type="autofit"/>
        <w:tblCellMar>
          <w:top w:w="0" w:type="dxa"/>
          <w:left w:w="108" w:type="dxa"/>
          <w:bottom w:w="0" w:type="dxa"/>
          <w:right w:w="108" w:type="dxa"/>
        </w:tblCellMar>
      </w:tblPr>
      <w:tblGrid>
        <w:gridCol w:w="750"/>
        <w:gridCol w:w="810"/>
        <w:gridCol w:w="8685"/>
        <w:gridCol w:w="1080"/>
        <w:gridCol w:w="2310"/>
      </w:tblGrid>
      <w:tr>
        <w:tblPrEx>
          <w:tblCellMar>
            <w:top w:w="0" w:type="dxa"/>
            <w:left w:w="108" w:type="dxa"/>
            <w:bottom w:w="0" w:type="dxa"/>
            <w:right w:w="108" w:type="dxa"/>
          </w:tblCellMar>
        </w:tblPrEx>
        <w:trPr>
          <w:trHeight w:val="526" w:hRule="atLeast"/>
        </w:trPr>
        <w:tc>
          <w:tcPr>
            <w:tcW w:w="75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b/>
                <w:bCs/>
                <w:color w:val="000000"/>
                <w:kern w:val="0"/>
                <w:sz w:val="24"/>
              </w:rPr>
            </w:pPr>
            <w:r>
              <w:rPr>
                <w:rFonts w:hint="eastAsia" w:eastAsia="仿宋_GB2312"/>
                <w:b/>
                <w:bCs/>
                <w:color w:val="000000"/>
                <w:kern w:val="0"/>
                <w:sz w:val="24"/>
              </w:rPr>
              <w:t>一级指标</w:t>
            </w:r>
          </w:p>
        </w:tc>
        <w:tc>
          <w:tcPr>
            <w:tcW w:w="8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b/>
                <w:bCs/>
                <w:color w:val="000000"/>
                <w:kern w:val="0"/>
                <w:sz w:val="24"/>
              </w:rPr>
            </w:pPr>
            <w:r>
              <w:rPr>
                <w:rFonts w:hint="eastAsia" w:eastAsia="仿宋_GB2312"/>
                <w:b/>
                <w:bCs/>
                <w:color w:val="000000"/>
                <w:kern w:val="0"/>
                <w:sz w:val="24"/>
              </w:rPr>
              <w:t>二级指标</w:t>
            </w:r>
          </w:p>
        </w:tc>
        <w:tc>
          <w:tcPr>
            <w:tcW w:w="868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b/>
                <w:bCs/>
                <w:color w:val="000000"/>
                <w:kern w:val="0"/>
                <w:sz w:val="24"/>
              </w:rPr>
            </w:pPr>
            <w:r>
              <w:rPr>
                <w:rFonts w:hint="eastAsia" w:eastAsia="仿宋_GB2312"/>
                <w:b/>
                <w:bCs/>
                <w:color w:val="000000"/>
                <w:kern w:val="0"/>
                <w:sz w:val="24"/>
              </w:rPr>
              <w:t>具体测评点</w:t>
            </w:r>
          </w:p>
        </w:tc>
        <w:tc>
          <w:tcPr>
            <w:tcW w:w="108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b/>
                <w:bCs/>
                <w:color w:val="000000"/>
                <w:kern w:val="0"/>
                <w:sz w:val="24"/>
              </w:rPr>
            </w:pPr>
            <w:r>
              <w:rPr>
                <w:rFonts w:hint="eastAsia" w:eastAsia="仿宋_GB2312"/>
                <w:b/>
                <w:bCs/>
                <w:color w:val="000000"/>
                <w:kern w:val="0"/>
                <w:sz w:val="24"/>
              </w:rPr>
              <w:t>牵头</w:t>
            </w:r>
          </w:p>
          <w:p>
            <w:pPr>
              <w:widowControl/>
              <w:spacing w:line="280" w:lineRule="exact"/>
              <w:jc w:val="center"/>
              <w:rPr>
                <w:rFonts w:eastAsia="仿宋_GB2312"/>
                <w:b/>
                <w:bCs/>
                <w:color w:val="000000"/>
                <w:kern w:val="0"/>
                <w:sz w:val="24"/>
              </w:rPr>
            </w:pPr>
            <w:r>
              <w:rPr>
                <w:rFonts w:hint="eastAsia" w:eastAsia="仿宋_GB2312"/>
                <w:b/>
                <w:bCs/>
                <w:color w:val="000000"/>
                <w:kern w:val="0"/>
                <w:sz w:val="24"/>
              </w:rPr>
              <w:t>单位</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041" w:hRule="atLeast"/>
        </w:trPr>
        <w:tc>
          <w:tcPr>
            <w:tcW w:w="75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b/>
                <w:bCs/>
                <w:color w:val="000000"/>
                <w:kern w:val="0"/>
                <w:sz w:val="24"/>
              </w:rPr>
            </w:pPr>
            <w:r>
              <w:rPr>
                <w:rFonts w:eastAsia="仿宋_GB2312"/>
                <w:b/>
                <w:bCs/>
                <w:color w:val="000000"/>
                <w:kern w:val="0"/>
                <w:sz w:val="24"/>
              </w:rPr>
              <w:t>1</w:t>
            </w:r>
            <w:r>
              <w:rPr>
                <w:rFonts w:hint="eastAsia" w:eastAsia="仿宋_GB2312"/>
                <w:b/>
                <w:bCs/>
                <w:color w:val="000000"/>
                <w:kern w:val="0"/>
                <w:sz w:val="24"/>
              </w:rPr>
              <w:t>．</w:t>
            </w:r>
          </w:p>
          <w:p>
            <w:pPr>
              <w:widowControl/>
              <w:spacing w:line="280" w:lineRule="exact"/>
              <w:jc w:val="center"/>
              <w:rPr>
                <w:rFonts w:eastAsia="仿宋_GB2312"/>
                <w:b/>
                <w:bCs/>
                <w:color w:val="000000"/>
                <w:kern w:val="0"/>
                <w:sz w:val="24"/>
              </w:rPr>
            </w:pPr>
            <w:r>
              <w:rPr>
                <w:rFonts w:hint="eastAsia" w:eastAsia="仿宋_GB2312"/>
                <w:b/>
                <w:bCs/>
                <w:color w:val="000000"/>
                <w:kern w:val="0"/>
                <w:sz w:val="24"/>
              </w:rPr>
              <w:t>思想道德建设</w:t>
            </w:r>
          </w:p>
        </w:tc>
        <w:tc>
          <w:tcPr>
            <w:tcW w:w="8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eastAsia="仿宋_GB2312"/>
                <w:color w:val="000000"/>
                <w:kern w:val="0"/>
                <w:sz w:val="24"/>
              </w:rPr>
              <w:t>1.7</w:t>
            </w:r>
          </w:p>
          <w:p>
            <w:pPr>
              <w:widowControl/>
              <w:spacing w:line="280" w:lineRule="exact"/>
              <w:jc w:val="left"/>
              <w:rPr>
                <w:rFonts w:eastAsia="仿宋_GB2312"/>
                <w:color w:val="000000"/>
                <w:kern w:val="0"/>
                <w:sz w:val="24"/>
              </w:rPr>
            </w:pPr>
            <w:r>
              <w:rPr>
                <w:rFonts w:hint="eastAsia" w:eastAsia="仿宋_GB2312"/>
                <w:color w:val="000000"/>
                <w:kern w:val="0"/>
                <w:sz w:val="24"/>
              </w:rPr>
              <w:t>实践育人</w:t>
            </w:r>
          </w:p>
        </w:tc>
        <w:tc>
          <w:tcPr>
            <w:tcW w:w="8685" w:type="dxa"/>
            <w:tcBorders>
              <w:top w:val="single" w:color="auto" w:sz="4" w:space="0"/>
              <w:left w:val="nil"/>
              <w:bottom w:val="single" w:color="auto" w:sz="4" w:space="0"/>
              <w:right w:val="single" w:color="auto" w:sz="4" w:space="0"/>
            </w:tcBorders>
            <w:noWrap w:val="0"/>
            <w:vAlign w:val="center"/>
          </w:tcPr>
          <w:p>
            <w:pPr>
              <w:pStyle w:val="12"/>
              <w:tabs>
                <w:tab w:val="left" w:pos="469"/>
              </w:tabs>
              <w:spacing w:before="33" w:line="280" w:lineRule="exact"/>
              <w:ind w:right="-29"/>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1</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2"/>
                <w:sz w:val="24"/>
              </w:rPr>
              <w:t>将实践育人工作纳入学校教学计划，建立相对稳定的实践育人基地，定期组织开展</w:t>
            </w:r>
            <w:r>
              <w:rPr>
                <w:rFonts w:hint="eastAsia" w:ascii="Times New Roman" w:hAnsi="Times New Roman" w:eastAsia="仿宋_GB2312" w:cs="Times New Roman"/>
                <w:color w:val="000000"/>
                <w:spacing w:val="-6"/>
                <w:sz w:val="24"/>
              </w:rPr>
              <w:t>社会实践活动，落实规定的学时学分。统筹思想政治理论课实践教学，明确教学内容、指导教师和专项经费。</w:t>
            </w:r>
            <w:r>
              <w:rPr>
                <w:rFonts w:ascii="Times New Roman" w:hAnsi="Times New Roman" w:eastAsia="仿宋_GB2312" w:cs="Times New Roman"/>
                <w:color w:val="000000"/>
                <w:spacing w:val="-6"/>
                <w:sz w:val="24"/>
              </w:rPr>
              <w:t xml:space="preserve"> </w:t>
            </w:r>
          </w:p>
        </w:tc>
        <w:tc>
          <w:tcPr>
            <w:tcW w:w="1080"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教务处</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教务处、创新创业学院、校团委、财务处、马克思主义学院</w:t>
            </w:r>
          </w:p>
        </w:tc>
      </w:tr>
      <w:tr>
        <w:tblPrEx>
          <w:tblCellMar>
            <w:top w:w="0" w:type="dxa"/>
            <w:left w:w="108" w:type="dxa"/>
            <w:bottom w:w="0" w:type="dxa"/>
            <w:right w:w="108" w:type="dxa"/>
          </w:tblCellMar>
        </w:tblPrEx>
        <w:trPr>
          <w:trHeight w:val="641"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685"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pacing w:val="-3"/>
                <w:sz w:val="24"/>
              </w:rPr>
              <w:t>制定组织学生参加社会实践活动的年度计划，定期召开实践育人经验交流会、座谈</w:t>
            </w:r>
            <w:r>
              <w:rPr>
                <w:rFonts w:hint="eastAsia" w:eastAsia="仿宋_GB2312"/>
                <w:color w:val="000000"/>
                <w:sz w:val="24"/>
              </w:rPr>
              <w:t>研讨会，及时宣传表彰实践育人先进典型。</w:t>
            </w:r>
          </w:p>
        </w:tc>
        <w:tc>
          <w:tcPr>
            <w:tcW w:w="1080"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校团委</w:t>
            </w:r>
          </w:p>
        </w:tc>
        <w:tc>
          <w:tcPr>
            <w:tcW w:w="231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校团委，各学院（部）</w:t>
            </w:r>
          </w:p>
        </w:tc>
      </w:tr>
      <w:tr>
        <w:tblPrEx>
          <w:tblCellMar>
            <w:top w:w="0" w:type="dxa"/>
            <w:left w:w="108" w:type="dxa"/>
            <w:bottom w:w="0" w:type="dxa"/>
            <w:right w:w="108" w:type="dxa"/>
          </w:tblCellMar>
        </w:tblPrEx>
        <w:trPr>
          <w:trHeight w:val="1055"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685"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5"/>
                <w:sz w:val="24"/>
              </w:rPr>
              <w:t>师生积极参与全面建成小康、脱贫攻坚、</w:t>
            </w:r>
            <w:r>
              <w:rPr>
                <w:rFonts w:eastAsia="仿宋_GB2312"/>
                <w:color w:val="000000"/>
                <w:spacing w:val="-5"/>
                <w:sz w:val="24"/>
              </w:rPr>
              <w:t>“</w:t>
            </w:r>
            <w:r>
              <w:rPr>
                <w:rFonts w:hint="eastAsia" w:eastAsia="仿宋_GB2312"/>
                <w:color w:val="000000"/>
                <w:spacing w:val="-5"/>
                <w:sz w:val="24"/>
              </w:rPr>
              <w:t>一带一路</w:t>
            </w:r>
            <w:r>
              <w:rPr>
                <w:rFonts w:eastAsia="仿宋_GB2312"/>
                <w:color w:val="000000"/>
                <w:spacing w:val="-5"/>
                <w:sz w:val="24"/>
              </w:rPr>
              <w:t>”</w:t>
            </w:r>
            <w:r>
              <w:rPr>
                <w:rFonts w:hint="eastAsia" w:eastAsia="仿宋_GB2312"/>
                <w:color w:val="000000"/>
                <w:spacing w:val="-5"/>
                <w:sz w:val="24"/>
              </w:rPr>
              <w:t>建设等国家重大战略，中华</w:t>
            </w:r>
            <w:r>
              <w:rPr>
                <w:rFonts w:hint="eastAsia" w:eastAsia="仿宋_GB2312"/>
                <w:color w:val="000000"/>
                <w:spacing w:val="-8"/>
                <w:sz w:val="24"/>
              </w:rPr>
              <w:t>人民共和国成立</w:t>
            </w:r>
            <w:r>
              <w:rPr>
                <w:rFonts w:eastAsia="仿宋_GB2312"/>
                <w:color w:val="000000"/>
                <w:spacing w:val="-8"/>
                <w:sz w:val="24"/>
              </w:rPr>
              <w:t xml:space="preserve"> </w:t>
            </w:r>
            <w:r>
              <w:rPr>
                <w:rFonts w:eastAsia="仿宋_GB2312"/>
                <w:color w:val="000000"/>
                <w:sz w:val="24"/>
              </w:rPr>
              <w:t xml:space="preserve">70 </w:t>
            </w:r>
            <w:r>
              <w:rPr>
                <w:rFonts w:hint="eastAsia" w:eastAsia="仿宋_GB2312"/>
                <w:color w:val="000000"/>
                <w:spacing w:val="-5"/>
                <w:sz w:val="24"/>
              </w:rPr>
              <w:t>周年庆祝活动、新冠肺炎疫情防控等重大事件以及无偿献血、社会</w:t>
            </w:r>
            <w:r>
              <w:rPr>
                <w:rFonts w:hint="eastAsia" w:eastAsia="仿宋_GB2312"/>
                <w:color w:val="000000"/>
                <w:sz w:val="24"/>
              </w:rPr>
              <w:t>捐助等社会公益活动，有相关的教育引导活动，有激励鼓舞措施。</w:t>
            </w:r>
          </w:p>
        </w:tc>
        <w:tc>
          <w:tcPr>
            <w:tcW w:w="1080"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校团委</w:t>
            </w:r>
          </w:p>
        </w:tc>
        <w:tc>
          <w:tcPr>
            <w:tcW w:w="231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校团委、基金会、校医院，各学院（部）</w:t>
            </w:r>
          </w:p>
        </w:tc>
      </w:tr>
      <w:tr>
        <w:tblPrEx>
          <w:tblCellMar>
            <w:top w:w="0" w:type="dxa"/>
            <w:left w:w="108" w:type="dxa"/>
            <w:bottom w:w="0" w:type="dxa"/>
            <w:right w:w="108" w:type="dxa"/>
          </w:tblCellMar>
        </w:tblPrEx>
        <w:trPr>
          <w:trHeight w:val="1647"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685" w:type="dxa"/>
            <w:tcBorders>
              <w:top w:val="nil"/>
              <w:left w:val="nil"/>
              <w:bottom w:val="single" w:color="auto" w:sz="4" w:space="0"/>
              <w:right w:val="single" w:color="auto" w:sz="4" w:space="0"/>
            </w:tcBorders>
            <w:noWrap w:val="0"/>
            <w:vAlign w:val="center"/>
          </w:tcPr>
          <w:p>
            <w:pPr>
              <w:pStyle w:val="12"/>
              <w:tabs>
                <w:tab w:val="left" w:pos="469"/>
              </w:tabs>
              <w:spacing w:line="280" w:lineRule="exact"/>
              <w:ind w:right="95"/>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4</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6"/>
                <w:sz w:val="24"/>
              </w:rPr>
              <w:t>落实《志愿服务条例》《学生志愿服务管理暂行办法》《关于支持和发展志愿服务</w:t>
            </w:r>
            <w:r>
              <w:rPr>
                <w:rFonts w:hint="eastAsia" w:ascii="Times New Roman" w:hAnsi="Times New Roman" w:eastAsia="仿宋_GB2312" w:cs="Times New Roman"/>
                <w:color w:val="000000"/>
                <w:sz w:val="24"/>
              </w:rPr>
              <w:t>组织的意见》和《关于实施优秀青年志愿者守信联合激励加快推进青年信用体系建设的行动计划》等文件精神，结合学</w:t>
            </w:r>
            <w:r>
              <w:rPr>
                <w:rFonts w:hint="eastAsia" w:ascii="Times New Roman" w:hAnsi="Times New Roman" w:eastAsia="仿宋_GB2312" w:cs="Times New Roman"/>
                <w:color w:val="000000"/>
                <w:sz w:val="24"/>
                <w:lang w:eastAsia="zh-CN"/>
              </w:rPr>
              <w:t>校办学</w:t>
            </w:r>
            <w:r>
              <w:rPr>
                <w:rFonts w:hint="eastAsia" w:ascii="Times New Roman" w:hAnsi="Times New Roman" w:eastAsia="仿宋_GB2312" w:cs="Times New Roman"/>
                <w:color w:val="000000"/>
                <w:sz w:val="24"/>
              </w:rPr>
              <w:t>特色，发展志愿服务组织，建立志愿服务基地，培育志愿服务品牌，有志愿服务岗前培训，有表扬奖励措施，选树青年志愿者诚信典型，推进青年信用体系建设。</w:t>
            </w:r>
            <w:r>
              <w:rPr>
                <w:rFonts w:ascii="Times New Roman" w:hAnsi="Times New Roman" w:eastAsia="仿宋_GB2312" w:cs="Times New Roman"/>
                <w:color w:val="000000"/>
                <w:sz w:val="24"/>
              </w:rPr>
              <w:t xml:space="preserve"> </w:t>
            </w:r>
          </w:p>
        </w:tc>
        <w:tc>
          <w:tcPr>
            <w:tcW w:w="1080"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校团委</w:t>
            </w:r>
          </w:p>
        </w:tc>
        <w:tc>
          <w:tcPr>
            <w:tcW w:w="231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校团委、</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，各学院（部）</w:t>
            </w:r>
          </w:p>
        </w:tc>
      </w:tr>
      <w:tr>
        <w:tblPrEx>
          <w:tblCellMar>
            <w:top w:w="0" w:type="dxa"/>
            <w:left w:w="108" w:type="dxa"/>
            <w:bottom w:w="0" w:type="dxa"/>
            <w:right w:w="108" w:type="dxa"/>
          </w:tblCellMar>
        </w:tblPrEx>
        <w:trPr>
          <w:trHeight w:val="655"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685"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eastAsia="仿宋_GB2312"/>
                <w:color w:val="000000"/>
                <w:kern w:val="0"/>
                <w:sz w:val="24"/>
              </w:rPr>
              <w:t>5</w:t>
            </w:r>
            <w:r>
              <w:rPr>
                <w:rFonts w:hint="eastAsia" w:eastAsia="仿宋_GB2312"/>
                <w:color w:val="000000"/>
                <w:kern w:val="0"/>
                <w:sz w:val="24"/>
              </w:rPr>
              <w:t>．</w:t>
            </w:r>
            <w:r>
              <w:rPr>
                <w:rFonts w:hint="eastAsia" w:eastAsia="仿宋_GB2312"/>
                <w:color w:val="000000"/>
                <w:spacing w:val="-3"/>
                <w:sz w:val="24"/>
              </w:rPr>
              <w:t>学雷锋志愿服务活动制度化，全体团员成为注册志愿者，师生员工志愿服务参与率</w:t>
            </w:r>
            <w:r>
              <w:rPr>
                <w:rFonts w:hint="eastAsia" w:eastAsia="仿宋_GB2312"/>
                <w:color w:val="000000"/>
                <w:spacing w:val="-20"/>
                <w:sz w:val="24"/>
              </w:rPr>
              <w:t>达到</w:t>
            </w:r>
            <w:r>
              <w:rPr>
                <w:rFonts w:eastAsia="仿宋_GB2312"/>
                <w:color w:val="000000"/>
                <w:spacing w:val="-20"/>
                <w:sz w:val="24"/>
              </w:rPr>
              <w:t xml:space="preserve"> </w:t>
            </w:r>
            <w:r>
              <w:rPr>
                <w:rFonts w:eastAsia="仿宋_GB2312"/>
                <w:color w:val="000000"/>
                <w:sz w:val="24"/>
              </w:rPr>
              <w:t>40</w:t>
            </w:r>
            <w:r>
              <w:rPr>
                <w:rFonts w:eastAsia="仿宋_GB2312"/>
                <w:color w:val="000000"/>
                <w:spacing w:val="-4"/>
                <w:sz w:val="24"/>
              </w:rPr>
              <w:t>%</w:t>
            </w:r>
            <w:r>
              <w:rPr>
                <w:rFonts w:hint="eastAsia" w:eastAsia="仿宋_GB2312"/>
                <w:color w:val="000000"/>
                <w:spacing w:val="-4"/>
                <w:sz w:val="24"/>
              </w:rPr>
              <w:t>以上，党员志愿服务参与率达到</w:t>
            </w:r>
            <w:r>
              <w:rPr>
                <w:rFonts w:eastAsia="仿宋_GB2312"/>
                <w:color w:val="000000"/>
                <w:spacing w:val="-4"/>
                <w:sz w:val="24"/>
              </w:rPr>
              <w:t xml:space="preserve"> </w:t>
            </w:r>
            <w:r>
              <w:rPr>
                <w:rFonts w:eastAsia="仿宋_GB2312"/>
                <w:color w:val="000000"/>
                <w:sz w:val="24"/>
              </w:rPr>
              <w:t>95%</w:t>
            </w:r>
            <w:r>
              <w:rPr>
                <w:rFonts w:hint="eastAsia" w:eastAsia="仿宋_GB2312"/>
                <w:color w:val="000000"/>
                <w:sz w:val="24"/>
              </w:rPr>
              <w:t>以上。</w:t>
            </w:r>
          </w:p>
        </w:tc>
        <w:tc>
          <w:tcPr>
            <w:tcW w:w="1080"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校团委</w:t>
            </w:r>
          </w:p>
        </w:tc>
        <w:tc>
          <w:tcPr>
            <w:tcW w:w="231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校团委、组织部，各学院（部）党委</w:t>
            </w:r>
          </w:p>
        </w:tc>
      </w:tr>
      <w:tr>
        <w:tblPrEx>
          <w:tblCellMar>
            <w:top w:w="0" w:type="dxa"/>
            <w:left w:w="108" w:type="dxa"/>
            <w:bottom w:w="0" w:type="dxa"/>
            <w:right w:w="108" w:type="dxa"/>
          </w:tblCellMar>
        </w:tblPrEx>
        <w:trPr>
          <w:trHeight w:val="1175"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685"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eastAsia="仿宋_GB2312"/>
                <w:color w:val="000000"/>
                <w:kern w:val="0"/>
                <w:sz w:val="24"/>
              </w:rPr>
              <w:t>6</w:t>
            </w:r>
            <w:r>
              <w:rPr>
                <w:rFonts w:hint="eastAsia" w:eastAsia="仿宋_GB2312"/>
                <w:color w:val="000000"/>
                <w:kern w:val="0"/>
                <w:sz w:val="24"/>
              </w:rPr>
              <w:t>．</w:t>
            </w:r>
            <w:r>
              <w:rPr>
                <w:rFonts w:hint="eastAsia" w:eastAsia="仿宋_GB2312"/>
                <w:color w:val="000000"/>
                <w:spacing w:val="-6"/>
                <w:sz w:val="24"/>
              </w:rPr>
              <w:t>整合实践资源，拓展实践平台，组织学生参观纪念馆、展览馆、博物馆、烈士纪念设施，参加文化科技卫生</w:t>
            </w:r>
            <w:r>
              <w:rPr>
                <w:rFonts w:eastAsia="仿宋_GB2312"/>
                <w:color w:val="000000"/>
                <w:spacing w:val="-6"/>
                <w:sz w:val="24"/>
              </w:rPr>
              <w:t>“</w:t>
            </w:r>
            <w:r>
              <w:rPr>
                <w:rFonts w:hint="eastAsia" w:eastAsia="仿宋_GB2312"/>
                <w:color w:val="000000"/>
                <w:spacing w:val="-6"/>
                <w:sz w:val="24"/>
              </w:rPr>
              <w:t>三下乡</w:t>
            </w:r>
            <w:r>
              <w:rPr>
                <w:rFonts w:eastAsia="仿宋_GB2312"/>
                <w:color w:val="000000"/>
                <w:spacing w:val="-6"/>
                <w:sz w:val="24"/>
              </w:rPr>
              <w:t xml:space="preserve">” </w:t>
            </w:r>
            <w:r>
              <w:rPr>
                <w:rFonts w:hint="eastAsia" w:eastAsia="仿宋_GB2312"/>
                <w:color w:val="000000"/>
                <w:spacing w:val="-6"/>
                <w:sz w:val="24"/>
              </w:rPr>
              <w:t>、</w:t>
            </w:r>
            <w:r>
              <w:rPr>
                <w:rFonts w:eastAsia="仿宋_GB2312"/>
                <w:color w:val="000000"/>
                <w:spacing w:val="-6"/>
                <w:sz w:val="24"/>
              </w:rPr>
              <w:t>“</w:t>
            </w:r>
            <w:r>
              <w:rPr>
                <w:rFonts w:hint="eastAsia" w:eastAsia="仿宋_GB2312"/>
                <w:color w:val="000000"/>
                <w:spacing w:val="-6"/>
                <w:sz w:val="24"/>
              </w:rPr>
              <w:t>小我融入大我，青春献给祖国</w:t>
            </w:r>
            <w:r>
              <w:rPr>
                <w:rFonts w:eastAsia="仿宋_GB2312"/>
                <w:color w:val="000000"/>
                <w:spacing w:val="-6"/>
                <w:sz w:val="24"/>
              </w:rPr>
              <w:t>”</w:t>
            </w:r>
            <w:r>
              <w:rPr>
                <w:rFonts w:hint="eastAsia" w:eastAsia="仿宋_GB2312"/>
                <w:color w:val="000000"/>
                <w:spacing w:val="-6"/>
                <w:sz w:val="24"/>
              </w:rPr>
              <w:t>高校主题社</w:t>
            </w:r>
            <w:r>
              <w:rPr>
                <w:rFonts w:hint="eastAsia" w:eastAsia="仿宋_GB2312"/>
                <w:color w:val="000000"/>
                <w:sz w:val="24"/>
              </w:rPr>
              <w:t>会实践、学雷锋志愿服务以及军事训练、创新创业、公益活动等，要求涉及面广，内容丰富，形式多样。</w:t>
            </w:r>
          </w:p>
        </w:tc>
        <w:tc>
          <w:tcPr>
            <w:tcW w:w="1080"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校团委</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校团委、创新创业学院、基金会，各学院（部）</w:t>
            </w:r>
          </w:p>
        </w:tc>
      </w:tr>
      <w:tr>
        <w:tblPrEx>
          <w:tblCellMar>
            <w:top w:w="0" w:type="dxa"/>
            <w:left w:w="108" w:type="dxa"/>
            <w:bottom w:w="0" w:type="dxa"/>
            <w:right w:w="108" w:type="dxa"/>
          </w:tblCellMar>
        </w:tblPrEx>
        <w:trPr>
          <w:trHeight w:val="681"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685" w:type="dxa"/>
            <w:tcBorders>
              <w:top w:val="single" w:color="auto" w:sz="4" w:space="0"/>
              <w:left w:val="nil"/>
              <w:bottom w:val="single" w:color="auto" w:sz="4" w:space="0"/>
              <w:right w:val="single" w:color="auto" w:sz="4" w:space="0"/>
            </w:tcBorders>
            <w:noWrap w:val="0"/>
            <w:vAlign w:val="center"/>
          </w:tcPr>
          <w:p>
            <w:pPr>
              <w:pStyle w:val="12"/>
              <w:tabs>
                <w:tab w:val="left" w:pos="469"/>
              </w:tabs>
              <w:spacing w:line="280" w:lineRule="exact"/>
              <w:ind w:right="95"/>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7</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4"/>
                <w:sz w:val="24"/>
              </w:rPr>
              <w:t>积极组织应届毕业生参与教师特岗计划、</w:t>
            </w:r>
            <w:r>
              <w:rPr>
                <w:rFonts w:ascii="Times New Roman" w:hAnsi="Times New Roman" w:eastAsia="仿宋_GB2312" w:cs="Times New Roman"/>
                <w:color w:val="000000"/>
                <w:spacing w:val="-4"/>
                <w:sz w:val="24"/>
              </w:rPr>
              <w:t>“</w:t>
            </w:r>
            <w:r>
              <w:rPr>
                <w:rFonts w:hint="eastAsia" w:ascii="Times New Roman" w:hAnsi="Times New Roman" w:eastAsia="仿宋_GB2312" w:cs="Times New Roman"/>
                <w:color w:val="000000"/>
                <w:spacing w:val="-4"/>
                <w:sz w:val="24"/>
              </w:rPr>
              <w:t>三支一扶</w:t>
            </w:r>
            <w:r>
              <w:rPr>
                <w:rFonts w:ascii="Times New Roman" w:hAnsi="Times New Roman" w:eastAsia="仿宋_GB2312" w:cs="Times New Roman"/>
                <w:color w:val="000000"/>
                <w:spacing w:val="-4"/>
                <w:sz w:val="24"/>
              </w:rPr>
              <w:t>”</w:t>
            </w:r>
            <w:r>
              <w:rPr>
                <w:rFonts w:hint="eastAsia" w:ascii="Times New Roman" w:hAnsi="Times New Roman" w:eastAsia="仿宋_GB2312" w:cs="Times New Roman"/>
                <w:color w:val="000000"/>
                <w:spacing w:val="-4"/>
                <w:sz w:val="24"/>
              </w:rPr>
              <w:t>计划、志愿服务西部计划等</w:t>
            </w:r>
            <w:r>
              <w:rPr>
                <w:rFonts w:hint="eastAsia" w:ascii="Times New Roman" w:hAnsi="Times New Roman" w:eastAsia="仿宋_GB2312" w:cs="Times New Roman"/>
                <w:color w:val="000000"/>
                <w:sz w:val="24"/>
              </w:rPr>
              <w:t>基层就业项目，鼓励毕业生到城乡社区就业创业，到军营建功立业，引导广大青年到祖国最需要的地方奉献青春、建功立业。</w:t>
            </w:r>
            <w:r>
              <w:rPr>
                <w:rFonts w:ascii="Times New Roman" w:hAnsi="Times New Roman" w:eastAsia="仿宋_GB2312" w:cs="Times New Roman"/>
                <w:color w:val="000000"/>
                <w:sz w:val="24"/>
              </w:rPr>
              <w:t xml:space="preserve"> </w:t>
            </w:r>
          </w:p>
        </w:tc>
        <w:tc>
          <w:tcPr>
            <w:tcW w:w="1080"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、武装部、校团委，各学院（部）</w:t>
            </w:r>
          </w:p>
        </w:tc>
      </w:tr>
      <w:tr>
        <w:tblPrEx>
          <w:tblCellMar>
            <w:top w:w="0" w:type="dxa"/>
            <w:left w:w="108" w:type="dxa"/>
            <w:bottom w:w="0" w:type="dxa"/>
            <w:right w:w="108" w:type="dxa"/>
          </w:tblCellMar>
        </w:tblPrEx>
        <w:trPr>
          <w:trHeight w:val="758"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685" w:type="dxa"/>
            <w:tcBorders>
              <w:top w:val="nil"/>
              <w:left w:val="nil"/>
              <w:bottom w:val="single" w:color="auto" w:sz="4" w:space="0"/>
              <w:right w:val="single" w:color="auto" w:sz="4" w:space="0"/>
            </w:tcBorders>
            <w:noWrap w:val="0"/>
            <w:vAlign w:val="center"/>
          </w:tcPr>
          <w:p>
            <w:pPr>
              <w:pStyle w:val="12"/>
              <w:tabs>
                <w:tab w:val="left" w:pos="469"/>
              </w:tabs>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8</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4"/>
                <w:sz w:val="24"/>
              </w:rPr>
              <w:t>积极开展创新创业教育，设立创新创业基地，加强顶层设计，落实主体责任，加大</w:t>
            </w:r>
            <w:r>
              <w:rPr>
                <w:rFonts w:hint="eastAsia" w:ascii="Times New Roman" w:hAnsi="Times New Roman" w:eastAsia="仿宋_GB2312" w:cs="Times New Roman"/>
                <w:color w:val="000000"/>
                <w:sz w:val="24"/>
              </w:rPr>
              <w:t>经费支持，加强督导考核，把创新创业教育贯穿人才培养全过程。</w:t>
            </w:r>
          </w:p>
        </w:tc>
        <w:tc>
          <w:tcPr>
            <w:tcW w:w="1080"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创新创业学院</w:t>
            </w:r>
          </w:p>
        </w:tc>
        <w:tc>
          <w:tcPr>
            <w:tcW w:w="231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color w:val="000000"/>
                <w:kern w:val="0"/>
                <w:sz w:val="24"/>
              </w:rPr>
            </w:pPr>
            <w:r>
              <w:rPr>
                <w:rFonts w:hint="eastAsia" w:eastAsia="仿宋_GB2312"/>
                <w:color w:val="000000"/>
                <w:kern w:val="0"/>
                <w:sz w:val="24"/>
              </w:rPr>
              <w:t>创新创业学院，各学院（部）</w:t>
            </w:r>
          </w:p>
        </w:tc>
      </w:tr>
    </w:tbl>
    <w:p>
      <w:pPr>
        <w:widowControl/>
        <w:spacing w:line="300" w:lineRule="atLeast"/>
        <w:jc w:val="left"/>
        <w:rPr>
          <w:color w:val="000000"/>
        </w:rPr>
      </w:pPr>
      <w:r>
        <w:rPr>
          <w:color w:val="000000"/>
        </w:rPr>
        <w:br w:type="page"/>
      </w:r>
    </w:p>
    <w:tbl>
      <w:tblPr>
        <w:tblStyle w:val="7"/>
        <w:tblW w:w="12189" w:type="dxa"/>
        <w:jc w:val="center"/>
        <w:tblLayout w:type="fixed"/>
        <w:tblCellMar>
          <w:top w:w="0" w:type="dxa"/>
          <w:left w:w="108" w:type="dxa"/>
          <w:bottom w:w="0" w:type="dxa"/>
          <w:right w:w="108" w:type="dxa"/>
        </w:tblCellMar>
      </w:tblPr>
      <w:tblGrid>
        <w:gridCol w:w="868"/>
        <w:gridCol w:w="855"/>
        <w:gridCol w:w="6054"/>
        <w:gridCol w:w="994"/>
        <w:gridCol w:w="3418"/>
      </w:tblGrid>
      <w:tr>
        <w:tblPrEx>
          <w:tblCellMar>
            <w:top w:w="0" w:type="dxa"/>
            <w:left w:w="108" w:type="dxa"/>
            <w:bottom w:w="0" w:type="dxa"/>
            <w:right w:w="108" w:type="dxa"/>
          </w:tblCellMar>
        </w:tblPrEx>
        <w:trPr>
          <w:trHeight w:val="668" w:hRule="atLeast"/>
          <w:jc w:val="center"/>
        </w:trPr>
        <w:tc>
          <w:tcPr>
            <w:tcW w:w="868" w:type="dxa"/>
            <w:tcBorders>
              <w:top w:val="single" w:color="auto" w:sz="4" w:space="0"/>
              <w:left w:val="single" w:color="auto" w:sz="4" w:space="0"/>
              <w:bottom w:val="nil"/>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8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6054"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994"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341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2358" w:hRule="atLeast"/>
          <w:jc w:val="center"/>
        </w:trPr>
        <w:tc>
          <w:tcPr>
            <w:tcW w:w="86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atLeast"/>
              <w:jc w:val="center"/>
              <w:rPr>
                <w:rFonts w:eastAsia="仿宋_GB2312"/>
                <w:b/>
                <w:bCs/>
                <w:color w:val="000000"/>
                <w:kern w:val="0"/>
                <w:sz w:val="24"/>
              </w:rPr>
            </w:pPr>
            <w:r>
              <w:rPr>
                <w:rFonts w:eastAsia="仿宋_GB2312"/>
                <w:b/>
                <w:bCs/>
                <w:color w:val="000000"/>
                <w:kern w:val="0"/>
                <w:sz w:val="24"/>
              </w:rPr>
              <w:t>1</w:t>
            </w:r>
            <w:r>
              <w:rPr>
                <w:rFonts w:hint="eastAsia" w:eastAsia="仿宋_GB2312"/>
                <w:b/>
                <w:bCs/>
                <w:color w:val="000000"/>
                <w:kern w:val="0"/>
                <w:sz w:val="24"/>
              </w:rPr>
              <w:t>．</w:t>
            </w:r>
          </w:p>
          <w:p>
            <w:pPr>
              <w:spacing w:line="300" w:lineRule="atLeast"/>
              <w:jc w:val="center"/>
              <w:rPr>
                <w:rFonts w:eastAsia="仿宋_GB2312"/>
                <w:b/>
                <w:bCs/>
                <w:color w:val="000000"/>
                <w:kern w:val="0"/>
                <w:sz w:val="24"/>
              </w:rPr>
            </w:pPr>
            <w:r>
              <w:rPr>
                <w:rFonts w:hint="eastAsia" w:eastAsia="仿宋_GB2312"/>
                <w:b/>
                <w:bCs/>
                <w:color w:val="000000"/>
                <w:kern w:val="0"/>
                <w:sz w:val="24"/>
              </w:rPr>
              <w:t>思想道德建设</w:t>
            </w:r>
          </w:p>
        </w:tc>
        <w:tc>
          <w:tcPr>
            <w:tcW w:w="85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1.8</w:t>
            </w:r>
          </w:p>
          <w:p>
            <w:pPr>
              <w:widowControl/>
              <w:spacing w:line="300" w:lineRule="atLeast"/>
              <w:jc w:val="center"/>
              <w:rPr>
                <w:rFonts w:eastAsia="仿宋_GB2312"/>
                <w:color w:val="000000"/>
                <w:kern w:val="0"/>
                <w:sz w:val="24"/>
              </w:rPr>
            </w:pPr>
            <w:r>
              <w:rPr>
                <w:rFonts w:hint="eastAsia" w:eastAsia="仿宋_GB2312"/>
                <w:color w:val="000000"/>
                <w:kern w:val="0"/>
                <w:sz w:val="24"/>
              </w:rPr>
              <w:t>文明集体创建</w:t>
            </w:r>
          </w:p>
        </w:tc>
        <w:tc>
          <w:tcPr>
            <w:tcW w:w="6054"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．开展文明院系、文明处（科）室、文明教研室、文明家庭、文明班级、文明社团、文明宿舍、文明食堂创建及宣传推广活动，有实施方案，有评比表彰。</w:t>
            </w:r>
          </w:p>
        </w:tc>
        <w:tc>
          <w:tcPr>
            <w:tcW w:w="994"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文明办</w:t>
            </w:r>
          </w:p>
        </w:tc>
        <w:tc>
          <w:tcPr>
            <w:tcW w:w="341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宣传部、机关党委、</w:t>
            </w:r>
            <w:r>
              <w:rPr>
                <w:rFonts w:hint="eastAsia" w:eastAsia="仿宋_GB2312"/>
                <w:color w:val="000000"/>
                <w:kern w:val="0"/>
                <w:sz w:val="24"/>
                <w:lang w:eastAsia="zh-CN"/>
              </w:rPr>
              <w:t>学工部（处）</w:t>
            </w:r>
            <w:r>
              <w:rPr>
                <w:rFonts w:hint="eastAsia" w:eastAsia="仿宋_GB2312"/>
                <w:color w:val="000000"/>
                <w:kern w:val="0"/>
                <w:sz w:val="24"/>
              </w:rPr>
              <w:t>、校工会、校团委、</w:t>
            </w:r>
            <w:r>
              <w:rPr>
                <w:rFonts w:hint="eastAsia" w:eastAsia="仿宋_GB2312"/>
                <w:color w:val="000000"/>
                <w:kern w:val="0"/>
                <w:sz w:val="24"/>
                <w:lang w:eastAsia="zh-CN"/>
              </w:rPr>
              <w:t>党委教师工作部/人事处</w:t>
            </w:r>
            <w:r>
              <w:rPr>
                <w:rFonts w:hint="eastAsia" w:eastAsia="仿宋_GB2312"/>
                <w:color w:val="000000"/>
                <w:kern w:val="0"/>
                <w:sz w:val="24"/>
              </w:rPr>
              <w:t>、教务处、</w:t>
            </w:r>
            <w:r>
              <w:rPr>
                <w:rFonts w:hint="eastAsia" w:eastAsia="仿宋_GB2312"/>
                <w:color w:val="000000"/>
                <w:kern w:val="0"/>
                <w:sz w:val="24"/>
                <w:lang w:eastAsia="zh-CN"/>
              </w:rPr>
              <w:t>后勤保障处/后勤服务集团</w:t>
            </w:r>
            <w:r>
              <w:rPr>
                <w:rFonts w:hint="eastAsia" w:eastAsia="仿宋_GB2312"/>
                <w:color w:val="000000"/>
                <w:kern w:val="0"/>
                <w:sz w:val="24"/>
              </w:rPr>
              <w:t>，各学院（部）各单位</w:t>
            </w:r>
          </w:p>
        </w:tc>
      </w:tr>
      <w:tr>
        <w:tblPrEx>
          <w:tblCellMar>
            <w:top w:w="0" w:type="dxa"/>
            <w:left w:w="108" w:type="dxa"/>
            <w:bottom w:w="0" w:type="dxa"/>
            <w:right w:w="108" w:type="dxa"/>
          </w:tblCellMar>
        </w:tblPrEx>
        <w:trPr>
          <w:trHeight w:val="1866" w:hRule="atLeast"/>
          <w:jc w:val="center"/>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5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054" w:type="dxa"/>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．开展《高等学校学生行为准则》学习教育活动，建设优良学风班集体，学生遵纪守法，明理修身，团结友爱，礼敬师长。</w:t>
            </w:r>
          </w:p>
        </w:tc>
        <w:tc>
          <w:tcPr>
            <w:tcW w:w="994"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3418"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，各学院（部）</w:t>
            </w:r>
          </w:p>
        </w:tc>
      </w:tr>
      <w:tr>
        <w:tblPrEx>
          <w:tblCellMar>
            <w:top w:w="0" w:type="dxa"/>
            <w:left w:w="108" w:type="dxa"/>
            <w:bottom w:w="0" w:type="dxa"/>
            <w:right w:w="108" w:type="dxa"/>
          </w:tblCellMar>
        </w:tblPrEx>
        <w:trPr>
          <w:trHeight w:val="1728" w:hRule="atLeast"/>
          <w:jc w:val="center"/>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5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054" w:type="dxa"/>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．健全公寓管理制度，包括学生宿舍安全制度、学生宿舍卫生值日制度、学生宿舍内务卫生达标制度等并张贴于显著位置。</w:t>
            </w:r>
          </w:p>
        </w:tc>
        <w:tc>
          <w:tcPr>
            <w:tcW w:w="994"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p>
        </w:tc>
        <w:tc>
          <w:tcPr>
            <w:tcW w:w="3418"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p>
        </w:tc>
      </w:tr>
    </w:tbl>
    <w:p>
      <w:pPr>
        <w:widowControl/>
        <w:spacing w:line="300" w:lineRule="atLeast"/>
        <w:rPr>
          <w:b/>
          <w:bCs/>
          <w:color w:val="000000"/>
          <w:kern w:val="0"/>
          <w:sz w:val="24"/>
        </w:rPr>
      </w:pPr>
      <w:r>
        <w:rPr>
          <w:b/>
          <w:bCs/>
          <w:color w:val="000000"/>
          <w:kern w:val="0"/>
          <w:sz w:val="24"/>
        </w:rPr>
        <w:br w:type="page"/>
      </w:r>
    </w:p>
    <w:tbl>
      <w:tblPr>
        <w:tblStyle w:val="7"/>
        <w:tblW w:w="13458" w:type="dxa"/>
        <w:jc w:val="center"/>
        <w:tblLayout w:type="autofit"/>
        <w:tblCellMar>
          <w:top w:w="0" w:type="dxa"/>
          <w:left w:w="108" w:type="dxa"/>
          <w:bottom w:w="0" w:type="dxa"/>
          <w:right w:w="108" w:type="dxa"/>
        </w:tblCellMar>
      </w:tblPr>
      <w:tblGrid>
        <w:gridCol w:w="708"/>
        <w:gridCol w:w="750"/>
        <w:gridCol w:w="8805"/>
        <w:gridCol w:w="1095"/>
        <w:gridCol w:w="2100"/>
      </w:tblGrid>
      <w:tr>
        <w:tblPrEx>
          <w:tblCellMar>
            <w:top w:w="0" w:type="dxa"/>
            <w:left w:w="108" w:type="dxa"/>
            <w:bottom w:w="0" w:type="dxa"/>
            <w:right w:w="108" w:type="dxa"/>
          </w:tblCellMar>
        </w:tblPrEx>
        <w:trPr>
          <w:trHeight w:val="845" w:hRule="atLeast"/>
          <w:jc w:val="center"/>
        </w:trPr>
        <w:tc>
          <w:tcPr>
            <w:tcW w:w="708" w:type="dxa"/>
            <w:tcBorders>
              <w:top w:val="single" w:color="auto" w:sz="4" w:space="0"/>
              <w:left w:val="single" w:color="auto" w:sz="4" w:space="0"/>
              <w:bottom w:val="nil"/>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750" w:type="dxa"/>
            <w:tcBorders>
              <w:top w:val="single" w:color="auto" w:sz="4" w:space="0"/>
              <w:left w:val="single" w:color="auto" w:sz="4" w:space="0"/>
              <w:bottom w:val="nil"/>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二级指标</w:t>
            </w:r>
          </w:p>
        </w:tc>
        <w:tc>
          <w:tcPr>
            <w:tcW w:w="880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具体测评点</w:t>
            </w:r>
          </w:p>
        </w:tc>
        <w:tc>
          <w:tcPr>
            <w:tcW w:w="109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color w:val="000000"/>
                <w:kern w:val="0"/>
                <w:sz w:val="24"/>
              </w:rPr>
            </w:pPr>
            <w:r>
              <w:rPr>
                <w:rFonts w:hint="eastAsia" w:eastAsia="仿宋_GB2312"/>
                <w:b/>
                <w:bCs/>
                <w:color w:val="000000"/>
                <w:kern w:val="0"/>
                <w:sz w:val="24"/>
              </w:rPr>
              <w:t>单位</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845" w:hRule="atLeast"/>
          <w:jc w:val="center"/>
        </w:trPr>
        <w:tc>
          <w:tcPr>
            <w:tcW w:w="70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atLeast"/>
              <w:jc w:val="center"/>
              <w:rPr>
                <w:rFonts w:eastAsia="仿宋_GB2312"/>
                <w:b/>
                <w:bCs/>
                <w:color w:val="000000"/>
                <w:kern w:val="0"/>
                <w:sz w:val="24"/>
              </w:rPr>
            </w:pPr>
            <w:r>
              <w:rPr>
                <w:rFonts w:eastAsia="仿宋_GB2312"/>
                <w:b/>
                <w:bCs/>
                <w:color w:val="000000"/>
                <w:kern w:val="0"/>
                <w:sz w:val="24"/>
              </w:rPr>
              <w:t>1</w:t>
            </w:r>
            <w:r>
              <w:rPr>
                <w:rFonts w:hint="eastAsia" w:eastAsia="仿宋_GB2312"/>
                <w:b/>
                <w:bCs/>
                <w:color w:val="000000"/>
                <w:kern w:val="0"/>
                <w:sz w:val="24"/>
              </w:rPr>
              <w:t>．</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思想道德建设</w:t>
            </w:r>
          </w:p>
        </w:tc>
        <w:tc>
          <w:tcPr>
            <w:tcW w:w="75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1.9</w:t>
            </w:r>
          </w:p>
          <w:p>
            <w:pPr>
              <w:widowControl/>
              <w:spacing w:line="300" w:lineRule="atLeast"/>
              <w:jc w:val="center"/>
              <w:rPr>
                <w:rFonts w:eastAsia="仿宋_GB2312"/>
                <w:color w:val="000000"/>
                <w:kern w:val="0"/>
                <w:sz w:val="24"/>
              </w:rPr>
            </w:pPr>
            <w:r>
              <w:rPr>
                <w:rFonts w:hint="eastAsia" w:eastAsia="仿宋_GB2312"/>
                <w:color w:val="000000"/>
                <w:kern w:val="0"/>
                <w:sz w:val="24"/>
              </w:rPr>
              <w:t>心理健康教育</w:t>
            </w:r>
          </w:p>
        </w:tc>
        <w:tc>
          <w:tcPr>
            <w:tcW w:w="880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．建有校级心理健康教育和心理咨询机构，建有一支以专职教师为骨干、以兼职教师为补充，专兼结合、专业互补、相对稳定、素质良好的心理健康教育师资队伍，专职从事心理健康教育的教师按师生比不低于</w:t>
            </w:r>
            <w:r>
              <w:rPr>
                <w:rFonts w:eastAsia="仿宋_GB2312"/>
                <w:color w:val="000000"/>
                <w:kern w:val="0"/>
                <w:sz w:val="24"/>
              </w:rPr>
              <w:t>1:4000</w:t>
            </w:r>
            <w:r>
              <w:rPr>
                <w:rFonts w:hint="eastAsia" w:eastAsia="仿宋_GB2312"/>
                <w:color w:val="000000"/>
                <w:kern w:val="0"/>
                <w:sz w:val="24"/>
              </w:rPr>
              <w:t>，且不少于</w:t>
            </w:r>
            <w:r>
              <w:rPr>
                <w:rFonts w:eastAsia="仿宋_GB2312"/>
                <w:color w:val="000000"/>
                <w:kern w:val="0"/>
                <w:sz w:val="24"/>
              </w:rPr>
              <w:t>2</w:t>
            </w:r>
            <w:r>
              <w:rPr>
                <w:rFonts w:hint="eastAsia" w:eastAsia="仿宋_GB2312"/>
                <w:color w:val="000000"/>
                <w:kern w:val="0"/>
                <w:sz w:val="24"/>
              </w:rPr>
              <w:t>名配备。心理健康教育专职教师每年接受不低于</w:t>
            </w:r>
            <w:r>
              <w:rPr>
                <w:rFonts w:eastAsia="仿宋_GB2312"/>
                <w:color w:val="000000"/>
                <w:kern w:val="0"/>
                <w:sz w:val="24"/>
              </w:rPr>
              <w:t>40</w:t>
            </w:r>
            <w:r>
              <w:rPr>
                <w:rFonts w:hint="eastAsia" w:eastAsia="仿宋_GB2312"/>
                <w:color w:val="000000"/>
                <w:kern w:val="0"/>
                <w:sz w:val="24"/>
              </w:rPr>
              <w:t>学时的专业培训，或参加至少</w:t>
            </w:r>
            <w:r>
              <w:rPr>
                <w:rFonts w:eastAsia="仿宋_GB2312"/>
                <w:color w:val="000000"/>
                <w:kern w:val="0"/>
                <w:sz w:val="24"/>
              </w:rPr>
              <w:t>2</w:t>
            </w:r>
            <w:r>
              <w:rPr>
                <w:rFonts w:hint="eastAsia" w:eastAsia="仿宋_GB2312"/>
                <w:color w:val="000000"/>
                <w:kern w:val="0"/>
                <w:sz w:val="24"/>
              </w:rPr>
              <w:t>次省级以上主管部门及二级以上心理学专业学术团体召开的学术会议。加强硬件建设，落实心理健康教育专项工作经费，配备必要的办公场地和设备。</w:t>
            </w:r>
            <w:r>
              <w:rPr>
                <w:rFonts w:eastAsia="仿宋_GB2312"/>
                <w:color w:val="000000"/>
                <w:kern w:val="0"/>
                <w:sz w:val="24"/>
              </w:rPr>
              <w:t xml:space="preserve"> </w:t>
            </w:r>
          </w:p>
        </w:tc>
        <w:tc>
          <w:tcPr>
            <w:tcW w:w="109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党委教师工作部/人事处</w:t>
            </w:r>
            <w:r>
              <w:rPr>
                <w:rFonts w:hint="eastAsia" w:eastAsia="仿宋_GB2312"/>
                <w:color w:val="000000"/>
                <w:kern w:val="0"/>
                <w:sz w:val="24"/>
              </w:rPr>
              <w:t>、财务处、</w:t>
            </w:r>
            <w:r>
              <w:rPr>
                <w:rFonts w:hint="eastAsia" w:eastAsia="仿宋_GB2312"/>
                <w:color w:val="000000"/>
                <w:kern w:val="0"/>
                <w:sz w:val="24"/>
                <w:lang w:eastAsia="zh-CN"/>
              </w:rPr>
              <w:t>国有资产管理处</w:t>
            </w:r>
          </w:p>
        </w:tc>
      </w:tr>
      <w:tr>
        <w:tblPrEx>
          <w:tblCellMar>
            <w:top w:w="0" w:type="dxa"/>
            <w:left w:w="108" w:type="dxa"/>
            <w:bottom w:w="0" w:type="dxa"/>
            <w:right w:w="108" w:type="dxa"/>
          </w:tblCellMar>
        </w:tblPrEx>
        <w:trPr>
          <w:trHeight w:val="104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805" w:type="dxa"/>
            <w:tcBorders>
              <w:top w:val="single" w:color="auto" w:sz="4" w:space="0"/>
              <w:left w:val="nil"/>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z w:val="24"/>
              </w:rPr>
              <w:t>开展大学生心理健康教育工作及新生心理健康普查，定期开展心理健康宣传教育活动，宣传普及心理健康知识，做好心理健康指导与服务。完善心理测评方式，优化量表选用，推广使用《中国大学生心理健康筛查量表》。</w:t>
            </w:r>
          </w:p>
        </w:tc>
        <w:tc>
          <w:tcPr>
            <w:tcW w:w="109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2100"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，各学院（部）</w:t>
            </w:r>
          </w:p>
        </w:tc>
      </w:tr>
      <w:tr>
        <w:tblPrEx>
          <w:tblCellMar>
            <w:top w:w="0" w:type="dxa"/>
            <w:left w:w="108" w:type="dxa"/>
            <w:bottom w:w="0" w:type="dxa"/>
            <w:right w:w="108" w:type="dxa"/>
          </w:tblCellMar>
        </w:tblPrEx>
        <w:trPr>
          <w:trHeight w:val="15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805" w:type="dxa"/>
            <w:tcBorders>
              <w:top w:val="single" w:color="auto" w:sz="4" w:space="0"/>
              <w:left w:val="nil"/>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z w:val="24"/>
              </w:rPr>
              <w:t>健全心理健康教育课程体系，把心理健康教育课程纳入学校整体教学计划，规范课程设置，对新生开设心理健康教育公共必修课，面向全体学生开设心理健康教育选修和辅修课程，实现大学生心理健康教育全覆盖。公共必修课程原则上应设置</w:t>
            </w:r>
            <w:r>
              <w:rPr>
                <w:rFonts w:eastAsia="仿宋_GB2312"/>
                <w:color w:val="000000"/>
                <w:sz w:val="24"/>
              </w:rPr>
              <w:t xml:space="preserve"> 2</w:t>
            </w:r>
            <w:r>
              <w:rPr>
                <w:rFonts w:hint="eastAsia" w:eastAsia="仿宋_GB2312"/>
                <w:color w:val="000000"/>
                <w:sz w:val="24"/>
              </w:rPr>
              <w:t>个学分、</w:t>
            </w:r>
            <w:r>
              <w:rPr>
                <w:rFonts w:eastAsia="仿宋_GB2312"/>
                <w:color w:val="000000"/>
                <w:sz w:val="24"/>
              </w:rPr>
              <w:t xml:space="preserve">32—36 </w:t>
            </w:r>
            <w:r>
              <w:rPr>
                <w:rFonts w:hint="eastAsia" w:eastAsia="仿宋_GB2312"/>
                <w:color w:val="000000"/>
                <w:sz w:val="24"/>
              </w:rPr>
              <w:t>个学时。创新心理健康教育教学手段，有效改进教学方法，不断提升教学质量。</w:t>
            </w:r>
          </w:p>
        </w:tc>
        <w:tc>
          <w:tcPr>
            <w:tcW w:w="109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教务处</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教务处、</w:t>
            </w:r>
            <w:r>
              <w:rPr>
                <w:rFonts w:hint="eastAsia" w:eastAsia="仿宋_GB2312"/>
                <w:color w:val="000000"/>
                <w:kern w:val="0"/>
                <w:sz w:val="24"/>
                <w:lang w:eastAsia="zh-CN"/>
              </w:rPr>
              <w:t>学工部（处）</w:t>
            </w:r>
            <w:r>
              <w:rPr>
                <w:rFonts w:hint="eastAsia" w:eastAsia="仿宋_GB2312"/>
                <w:color w:val="000000"/>
                <w:kern w:val="0"/>
                <w:sz w:val="24"/>
              </w:rPr>
              <w:t>、研究生院</w:t>
            </w:r>
          </w:p>
        </w:tc>
      </w:tr>
      <w:tr>
        <w:tblPrEx>
          <w:tblCellMar>
            <w:top w:w="0" w:type="dxa"/>
            <w:left w:w="108" w:type="dxa"/>
            <w:bottom w:w="0" w:type="dxa"/>
            <w:right w:w="108" w:type="dxa"/>
          </w:tblCellMar>
        </w:tblPrEx>
        <w:trPr>
          <w:trHeight w:val="676"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805" w:type="dxa"/>
            <w:tcBorders>
              <w:top w:val="nil"/>
              <w:left w:val="nil"/>
              <w:bottom w:val="single" w:color="auto" w:sz="4" w:space="0"/>
              <w:right w:val="single" w:color="auto" w:sz="4" w:space="0"/>
            </w:tcBorders>
            <w:noWrap w:val="0"/>
            <w:vAlign w:val="center"/>
          </w:tcPr>
          <w:p>
            <w:pPr>
              <w:spacing w:line="300" w:lineRule="atLeast"/>
              <w:rPr>
                <w:rFonts w:eastAsia="仿宋_GB2312"/>
                <w:color w:val="000000"/>
                <w:sz w:val="24"/>
              </w:rPr>
            </w:pPr>
            <w:r>
              <w:rPr>
                <w:rFonts w:eastAsia="仿宋_GB2312"/>
                <w:color w:val="000000"/>
                <w:kern w:val="0"/>
                <w:sz w:val="24"/>
              </w:rPr>
              <w:t xml:space="preserve">4. </w:t>
            </w:r>
            <w:r>
              <w:rPr>
                <w:rFonts w:hint="eastAsia" w:eastAsia="仿宋_GB2312"/>
                <w:color w:val="000000"/>
                <w:sz w:val="24"/>
              </w:rPr>
              <w:t>加强预防干预，健全心理危机预防和快速反应机制，建立学校、院系、班级、宿舍</w:t>
            </w:r>
            <w:r>
              <w:rPr>
                <w:rFonts w:eastAsia="仿宋_GB2312"/>
                <w:color w:val="000000"/>
                <w:sz w:val="24"/>
              </w:rPr>
              <w:t>“</w:t>
            </w:r>
            <w:r>
              <w:rPr>
                <w:rFonts w:hint="eastAsia" w:eastAsia="仿宋_GB2312"/>
                <w:color w:val="000000"/>
                <w:sz w:val="24"/>
              </w:rPr>
              <w:t>四级</w:t>
            </w:r>
            <w:r>
              <w:rPr>
                <w:rFonts w:eastAsia="仿宋_GB2312"/>
                <w:color w:val="000000"/>
                <w:sz w:val="24"/>
              </w:rPr>
              <w:t>”</w:t>
            </w:r>
            <w:r>
              <w:rPr>
                <w:rFonts w:hint="eastAsia" w:eastAsia="仿宋_GB2312"/>
                <w:color w:val="000000"/>
                <w:sz w:val="24"/>
              </w:rPr>
              <w:t>预警防控体系，完善心理危机干预工作预案，做好对心理危机学生的跟踪服务，注重做好特殊时期、不同季节的心理危机预防与干预工作，定期开展案例督导和个案研讨，不断提高心理危机预防干预专业水平。</w:t>
            </w:r>
          </w:p>
        </w:tc>
        <w:tc>
          <w:tcPr>
            <w:tcW w:w="1095" w:type="dxa"/>
            <w:tcBorders>
              <w:top w:val="nil"/>
              <w:left w:val="nil"/>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2100" w:type="dxa"/>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，各学院（部）</w:t>
            </w:r>
          </w:p>
        </w:tc>
      </w:tr>
    </w:tbl>
    <w:p>
      <w:pPr>
        <w:widowControl/>
        <w:spacing w:line="300" w:lineRule="atLeast"/>
        <w:jc w:val="left"/>
        <w:rPr>
          <w:color w:val="000000"/>
        </w:rPr>
      </w:pPr>
    </w:p>
    <w:p>
      <w:pPr>
        <w:widowControl/>
        <w:spacing w:line="300" w:lineRule="atLeast"/>
        <w:jc w:val="left"/>
        <w:rPr>
          <w:color w:val="000000"/>
        </w:rPr>
      </w:pPr>
    </w:p>
    <w:p>
      <w:pPr>
        <w:widowControl/>
        <w:spacing w:line="300" w:lineRule="atLeast"/>
        <w:jc w:val="left"/>
        <w:rPr>
          <w:color w:val="000000"/>
        </w:rPr>
      </w:pPr>
    </w:p>
    <w:p>
      <w:pPr>
        <w:widowControl/>
        <w:spacing w:line="300" w:lineRule="atLeast"/>
        <w:jc w:val="left"/>
        <w:rPr>
          <w:color w:val="000000"/>
        </w:rPr>
      </w:pPr>
    </w:p>
    <w:p>
      <w:pPr>
        <w:widowControl/>
        <w:spacing w:line="300" w:lineRule="atLeast"/>
        <w:jc w:val="left"/>
        <w:rPr>
          <w:color w:val="000000"/>
        </w:rPr>
      </w:pPr>
    </w:p>
    <w:tbl>
      <w:tblPr>
        <w:tblStyle w:val="7"/>
        <w:tblW w:w="12884" w:type="dxa"/>
        <w:jc w:val="center"/>
        <w:tblLayout w:type="autofit"/>
        <w:tblCellMar>
          <w:top w:w="0" w:type="dxa"/>
          <w:left w:w="108" w:type="dxa"/>
          <w:bottom w:w="0" w:type="dxa"/>
          <w:right w:w="108" w:type="dxa"/>
        </w:tblCellMar>
      </w:tblPr>
      <w:tblGrid>
        <w:gridCol w:w="836"/>
        <w:gridCol w:w="840"/>
        <w:gridCol w:w="6425"/>
        <w:gridCol w:w="993"/>
        <w:gridCol w:w="3790"/>
      </w:tblGrid>
      <w:tr>
        <w:tblPrEx>
          <w:tblCellMar>
            <w:top w:w="0" w:type="dxa"/>
            <w:left w:w="108" w:type="dxa"/>
            <w:bottom w:w="0" w:type="dxa"/>
            <w:right w:w="108" w:type="dxa"/>
          </w:tblCellMar>
        </w:tblPrEx>
        <w:trPr>
          <w:trHeight w:val="668" w:hRule="atLeast"/>
          <w:jc w:val="center"/>
        </w:trPr>
        <w:tc>
          <w:tcPr>
            <w:tcW w:w="83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642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993"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379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674" w:hRule="atLeast"/>
          <w:jc w:val="center"/>
        </w:trPr>
        <w:tc>
          <w:tcPr>
            <w:tcW w:w="83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1</w:t>
            </w:r>
            <w:r>
              <w:rPr>
                <w:rFonts w:hint="eastAsia" w:eastAsia="仿宋_GB2312"/>
                <w:b/>
                <w:bCs/>
                <w:color w:val="000000"/>
                <w:kern w:val="0"/>
                <w:sz w:val="24"/>
              </w:rPr>
              <w:t>．</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思想道德建设</w:t>
            </w: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1.10</w:t>
            </w:r>
          </w:p>
          <w:p>
            <w:pPr>
              <w:widowControl/>
              <w:spacing w:line="300" w:lineRule="atLeast"/>
              <w:jc w:val="center"/>
              <w:rPr>
                <w:rFonts w:eastAsia="仿宋_GB2312"/>
                <w:color w:val="000000"/>
                <w:kern w:val="0"/>
                <w:sz w:val="24"/>
              </w:rPr>
            </w:pPr>
            <w:r>
              <w:rPr>
                <w:rFonts w:hint="eastAsia" w:eastAsia="仿宋_GB2312"/>
                <w:color w:val="000000"/>
                <w:kern w:val="0"/>
                <w:sz w:val="24"/>
              </w:rPr>
              <w:t>中华优秀传统文化和革命文化、社会主义先进文化教育</w:t>
            </w:r>
          </w:p>
        </w:tc>
        <w:tc>
          <w:tcPr>
            <w:tcW w:w="6425"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pacing w:val="-7"/>
                <w:sz w:val="24"/>
              </w:rPr>
              <w:t>贯彻落实中办、国办《关于实施中华优秀传统文化传承发展工程的意见》，推动中</w:t>
            </w:r>
            <w:r>
              <w:rPr>
                <w:rFonts w:hint="eastAsia" w:eastAsia="仿宋_GB2312"/>
                <w:color w:val="000000"/>
                <w:sz w:val="24"/>
              </w:rPr>
              <w:t>华优秀传统文化纳入教育教学，开设中华优秀传统文化教育课程和讲座报告，在哲学社会科学及相关学科中增加中华优秀传统文化的内容，推荐阅读中华优秀传统文化经典。</w:t>
            </w:r>
            <w:r>
              <w:rPr>
                <w:rFonts w:eastAsia="仿宋_GB2312"/>
                <w:color w:val="000000"/>
                <w:sz w:val="24"/>
              </w:rPr>
              <w:t xml:space="preserve"> </w:t>
            </w:r>
          </w:p>
        </w:tc>
        <w:tc>
          <w:tcPr>
            <w:tcW w:w="993" w:type="dxa"/>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教务处</w:t>
            </w:r>
          </w:p>
        </w:tc>
        <w:tc>
          <w:tcPr>
            <w:tcW w:w="379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校团委、教务处、社会科学研究处、基金会、图书馆、学报编辑部、文学院</w:t>
            </w:r>
            <w:r>
              <w:rPr>
                <w:rFonts w:hint="eastAsia" w:eastAsia="仿宋_GB2312"/>
                <w:color w:val="000000"/>
                <w:kern w:val="0"/>
                <w:sz w:val="24"/>
                <w:lang w:val="en-US" w:eastAsia="zh-CN"/>
              </w:rPr>
              <w:t>/新闻与传播学院</w:t>
            </w:r>
            <w:r>
              <w:rPr>
                <w:rFonts w:hint="eastAsia" w:eastAsia="仿宋_GB2312"/>
                <w:color w:val="000000"/>
                <w:kern w:val="0"/>
                <w:sz w:val="24"/>
              </w:rPr>
              <w:t>、出版社集团</w:t>
            </w:r>
          </w:p>
        </w:tc>
      </w:tr>
      <w:tr>
        <w:tblPrEx>
          <w:tblCellMar>
            <w:top w:w="0" w:type="dxa"/>
            <w:left w:w="108" w:type="dxa"/>
            <w:bottom w:w="0" w:type="dxa"/>
            <w:right w:w="108" w:type="dxa"/>
          </w:tblCellMar>
        </w:tblPrEx>
        <w:trPr>
          <w:trHeight w:val="117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425" w:type="dxa"/>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z w:val="24"/>
              </w:rPr>
              <w:t>开展戏曲、书法、传统体育等进校园活动，有工作制度、落实措施和实际成效。</w:t>
            </w:r>
          </w:p>
        </w:tc>
        <w:tc>
          <w:tcPr>
            <w:tcW w:w="993" w:type="dxa"/>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校团委</w:t>
            </w:r>
          </w:p>
        </w:tc>
        <w:tc>
          <w:tcPr>
            <w:tcW w:w="3790"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、校工会、校团委、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离退休工作处</w:t>
            </w:r>
            <w:r>
              <w:rPr>
                <w:rFonts w:hint="eastAsia" w:eastAsia="仿宋_GB2312"/>
                <w:color w:val="000000"/>
                <w:kern w:val="0"/>
                <w:sz w:val="24"/>
              </w:rPr>
              <w:t>、美术学院、音乐学院、体育与健康学院</w:t>
            </w:r>
          </w:p>
        </w:tc>
      </w:tr>
      <w:tr>
        <w:tblPrEx>
          <w:tblCellMar>
            <w:top w:w="0" w:type="dxa"/>
            <w:left w:w="108" w:type="dxa"/>
            <w:bottom w:w="0" w:type="dxa"/>
            <w:right w:w="108" w:type="dxa"/>
          </w:tblCellMar>
        </w:tblPrEx>
        <w:trPr>
          <w:trHeight w:val="169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425" w:type="dxa"/>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 xml:space="preserve">3. </w:t>
            </w:r>
            <w:r>
              <w:rPr>
                <w:rFonts w:hint="eastAsia" w:eastAsia="仿宋_GB2312"/>
                <w:color w:val="000000"/>
                <w:spacing w:val="-5"/>
                <w:sz w:val="24"/>
              </w:rPr>
              <w:t>加强革命文化和社会主义先进文化教育，结合学校实际，打造工作载体和活动品牌</w:t>
            </w:r>
            <w:r>
              <w:rPr>
                <w:rFonts w:hint="eastAsia" w:eastAsia="仿宋_GB2312"/>
                <w:color w:val="000000"/>
                <w:sz w:val="24"/>
              </w:rPr>
              <w:t>，教育引导学校师生继承革命传统，传承红色基因。</w:t>
            </w:r>
          </w:p>
        </w:tc>
        <w:tc>
          <w:tcPr>
            <w:tcW w:w="993" w:type="dxa"/>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宣传部</w:t>
            </w:r>
          </w:p>
        </w:tc>
        <w:tc>
          <w:tcPr>
            <w:tcW w:w="3790"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val="en-US" w:eastAsia="zh-CN"/>
              </w:rPr>
            </w:pPr>
            <w:r>
              <w:rPr>
                <w:rFonts w:hint="eastAsia" w:eastAsia="仿宋_GB2312"/>
                <w:color w:val="000000"/>
                <w:kern w:val="0"/>
                <w:sz w:val="24"/>
              </w:rPr>
              <w:t>组织部、宣传部、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社会科学研究处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离退休工作处</w:t>
            </w:r>
            <w:r>
              <w:rPr>
                <w:rFonts w:hint="eastAsia" w:eastAsia="仿宋_GB2312"/>
                <w:color w:val="000000"/>
                <w:kern w:val="0"/>
                <w:sz w:val="24"/>
              </w:rPr>
              <w:t>、历史文化与旅游学院、马克思主义学院，各学院（部）、出版社</w:t>
            </w:r>
            <w:r>
              <w:rPr>
                <w:rFonts w:hint="eastAsia" w:eastAsia="仿宋_GB2312"/>
                <w:color w:val="000000"/>
                <w:kern w:val="0"/>
                <w:sz w:val="24"/>
                <w:lang w:val="en-US" w:eastAsia="zh-CN"/>
              </w:rPr>
              <w:t>集团</w:t>
            </w:r>
          </w:p>
        </w:tc>
      </w:tr>
      <w:tr>
        <w:tblPrEx>
          <w:tblCellMar>
            <w:top w:w="0" w:type="dxa"/>
            <w:left w:w="108" w:type="dxa"/>
            <w:bottom w:w="0" w:type="dxa"/>
            <w:right w:w="108" w:type="dxa"/>
          </w:tblCellMar>
        </w:tblPrEx>
        <w:trPr>
          <w:trHeight w:val="169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425" w:type="dxa"/>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4</w:t>
            </w:r>
            <w:r>
              <w:rPr>
                <w:rFonts w:hint="eastAsia" w:eastAsia="仿宋_GB2312"/>
                <w:color w:val="000000"/>
                <w:kern w:val="0"/>
                <w:sz w:val="24"/>
              </w:rPr>
              <w:t>．</w:t>
            </w:r>
            <w:r>
              <w:rPr>
                <w:rFonts w:hint="eastAsia" w:eastAsia="仿宋_GB2312"/>
                <w:color w:val="000000"/>
                <w:spacing w:val="-9"/>
                <w:sz w:val="24"/>
              </w:rPr>
              <w:t>认真贯彻执行国旗法、国徽法、国歌法，学习宣传基本知识和国旗升挂、国徽使用、国歌奏唱礼仪。在重要场所和重要活动中升挂国旗、奏唱国歌，开学典礼、毕业典礼有礼仪规程，礼貌、礼仪、礼节教育有措施有效果。</w:t>
            </w:r>
          </w:p>
        </w:tc>
        <w:tc>
          <w:tcPr>
            <w:tcW w:w="993" w:type="dxa"/>
            <w:tcBorders>
              <w:top w:val="nil"/>
              <w:left w:val="nil"/>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3790"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，各学院（部）</w:t>
            </w:r>
          </w:p>
        </w:tc>
      </w:tr>
    </w:tbl>
    <w:p>
      <w:pPr>
        <w:widowControl/>
        <w:spacing w:line="300" w:lineRule="atLeast"/>
        <w:jc w:val="left"/>
        <w:rPr>
          <w:color w:val="000000"/>
        </w:rPr>
      </w:pPr>
      <w:r>
        <w:rPr>
          <w:color w:val="000000"/>
        </w:rPr>
        <w:br w:type="page"/>
      </w:r>
    </w:p>
    <w:tbl>
      <w:tblPr>
        <w:tblStyle w:val="7"/>
        <w:tblW w:w="4013" w:type="pct"/>
        <w:jc w:val="center"/>
        <w:tblLayout w:type="autofit"/>
        <w:tblCellMar>
          <w:top w:w="0" w:type="dxa"/>
          <w:left w:w="108" w:type="dxa"/>
          <w:bottom w:w="0" w:type="dxa"/>
          <w:right w:w="108" w:type="dxa"/>
        </w:tblCellMar>
      </w:tblPr>
      <w:tblGrid>
        <w:gridCol w:w="706"/>
        <w:gridCol w:w="789"/>
        <w:gridCol w:w="6175"/>
        <w:gridCol w:w="1191"/>
        <w:gridCol w:w="2670"/>
      </w:tblGrid>
      <w:tr>
        <w:tblPrEx>
          <w:tblCellMar>
            <w:top w:w="0" w:type="dxa"/>
            <w:left w:w="108" w:type="dxa"/>
            <w:bottom w:w="0" w:type="dxa"/>
            <w:right w:w="108" w:type="dxa"/>
          </w:tblCellMar>
        </w:tblPrEx>
        <w:trPr>
          <w:trHeight w:val="810" w:hRule="atLeast"/>
          <w:jc w:val="center"/>
        </w:trPr>
        <w:tc>
          <w:tcPr>
            <w:tcW w:w="306"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342"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2676" w:type="pct"/>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516" w:type="pct"/>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1157"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564" w:hRule="atLeast"/>
          <w:jc w:val="center"/>
        </w:trPr>
        <w:tc>
          <w:tcPr>
            <w:tcW w:w="30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1</w:t>
            </w:r>
            <w:r>
              <w:rPr>
                <w:rFonts w:hint="eastAsia" w:eastAsia="仿宋_GB2312"/>
                <w:b/>
                <w:bCs/>
                <w:color w:val="000000"/>
                <w:kern w:val="0"/>
                <w:sz w:val="24"/>
              </w:rPr>
              <w:t>．</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思想道德建设</w:t>
            </w:r>
          </w:p>
        </w:tc>
        <w:tc>
          <w:tcPr>
            <w:tcW w:w="342"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1.11</w:t>
            </w:r>
          </w:p>
          <w:p>
            <w:pPr>
              <w:widowControl/>
              <w:spacing w:line="300" w:lineRule="atLeast"/>
              <w:jc w:val="left"/>
              <w:rPr>
                <w:rFonts w:eastAsia="仿宋_GB2312"/>
                <w:color w:val="000000"/>
                <w:kern w:val="0"/>
                <w:sz w:val="24"/>
              </w:rPr>
            </w:pPr>
            <w:r>
              <w:rPr>
                <w:rFonts w:hint="eastAsia" w:eastAsia="仿宋_GB2312"/>
                <w:color w:val="000000"/>
                <w:kern w:val="0"/>
                <w:sz w:val="24"/>
              </w:rPr>
              <w:t>网络文明教育</w:t>
            </w:r>
          </w:p>
        </w:tc>
        <w:tc>
          <w:tcPr>
            <w:tcW w:w="2676" w:type="pct"/>
            <w:tcBorders>
              <w:top w:val="single" w:color="auto" w:sz="4" w:space="0"/>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．重视网络文明建设，制定有关工作制度，对推动网络文明教育有整体设计和系统规划。</w:t>
            </w:r>
          </w:p>
        </w:tc>
        <w:tc>
          <w:tcPr>
            <w:tcW w:w="516" w:type="pct"/>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1157"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rPr>
              <w:t>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网络信息中心</w:t>
            </w:r>
          </w:p>
        </w:tc>
      </w:tr>
      <w:tr>
        <w:tblPrEx>
          <w:tblCellMar>
            <w:top w:w="0" w:type="dxa"/>
            <w:left w:w="108" w:type="dxa"/>
            <w:bottom w:w="0" w:type="dxa"/>
            <w:right w:w="108" w:type="dxa"/>
          </w:tblCellMar>
        </w:tblPrEx>
        <w:trPr>
          <w:trHeight w:val="123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2676" w:type="pct"/>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 xml:space="preserve">2. </w:t>
            </w:r>
            <w:r>
              <w:rPr>
                <w:rFonts w:hint="eastAsia" w:eastAsia="仿宋_GB2312"/>
                <w:color w:val="000000"/>
                <w:kern w:val="0"/>
                <w:sz w:val="24"/>
              </w:rPr>
              <w:t>积极动员师生参与</w:t>
            </w:r>
            <w:r>
              <w:rPr>
                <w:rFonts w:eastAsia="仿宋_GB2312"/>
                <w:color w:val="000000"/>
                <w:kern w:val="0"/>
                <w:sz w:val="24"/>
              </w:rPr>
              <w:t>“</w:t>
            </w:r>
            <w:r>
              <w:rPr>
                <w:rFonts w:hint="eastAsia" w:eastAsia="仿宋_GB2312"/>
                <w:color w:val="000000"/>
                <w:kern w:val="0"/>
                <w:sz w:val="24"/>
              </w:rPr>
              <w:t>网络宣传思想教育优秀作品推选展示</w:t>
            </w:r>
            <w:r>
              <w:rPr>
                <w:rFonts w:eastAsia="仿宋_GB2312"/>
                <w:color w:val="000000"/>
                <w:kern w:val="0"/>
                <w:sz w:val="24"/>
              </w:rPr>
              <w:t>”</w:t>
            </w:r>
            <w:r>
              <w:rPr>
                <w:rFonts w:hint="eastAsia" w:eastAsia="仿宋_GB2312"/>
                <w:color w:val="000000"/>
                <w:kern w:val="0"/>
                <w:sz w:val="24"/>
              </w:rPr>
              <w:t>、</w:t>
            </w:r>
            <w:r>
              <w:rPr>
                <w:rFonts w:eastAsia="仿宋_GB2312"/>
                <w:color w:val="000000"/>
                <w:kern w:val="0"/>
                <w:sz w:val="24"/>
              </w:rPr>
              <w:t>“</w:t>
            </w:r>
            <w:r>
              <w:rPr>
                <w:rFonts w:hint="eastAsia" w:eastAsia="仿宋_GB2312"/>
                <w:color w:val="000000"/>
                <w:kern w:val="0"/>
                <w:sz w:val="24"/>
              </w:rPr>
              <w:t>大学生网络文化节</w:t>
            </w:r>
            <w:r>
              <w:rPr>
                <w:rFonts w:eastAsia="仿宋_GB2312"/>
                <w:color w:val="000000"/>
                <w:kern w:val="0"/>
                <w:sz w:val="24"/>
              </w:rPr>
              <w:t>”</w:t>
            </w:r>
            <w:r>
              <w:rPr>
                <w:rFonts w:hint="eastAsia" w:eastAsia="仿宋_GB2312"/>
                <w:color w:val="000000"/>
                <w:kern w:val="0"/>
                <w:sz w:val="24"/>
              </w:rPr>
              <w:t>等主题教育活动，引导广大师生积极参与网络文化作品创作生产，丰富正能量供给，形成正面舆论场。</w:t>
            </w:r>
          </w:p>
        </w:tc>
        <w:tc>
          <w:tcPr>
            <w:tcW w:w="516" w:type="pct"/>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1157" w:type="pct"/>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宣传部、</w:t>
            </w:r>
            <w:r>
              <w:rPr>
                <w:rFonts w:hint="eastAsia" w:eastAsia="仿宋_GB2312"/>
                <w:color w:val="000000"/>
                <w:kern w:val="0"/>
                <w:sz w:val="24"/>
                <w:lang w:eastAsia="zh-CN"/>
              </w:rPr>
              <w:t>学工部（处）</w:t>
            </w:r>
            <w:r>
              <w:rPr>
                <w:rFonts w:hint="eastAsia" w:eastAsia="仿宋_GB2312"/>
                <w:color w:val="000000"/>
                <w:kern w:val="0"/>
                <w:sz w:val="24"/>
              </w:rPr>
              <w:t>、校团委，各学院（部）</w:t>
            </w:r>
          </w:p>
        </w:tc>
      </w:tr>
      <w:tr>
        <w:tblPrEx>
          <w:tblCellMar>
            <w:top w:w="0" w:type="dxa"/>
            <w:left w:w="108" w:type="dxa"/>
            <w:bottom w:w="0" w:type="dxa"/>
            <w:right w:w="108" w:type="dxa"/>
          </w:tblCellMar>
        </w:tblPrEx>
        <w:trPr>
          <w:trHeight w:val="135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2676" w:type="pct"/>
            <w:tcBorders>
              <w:top w:val="nil"/>
              <w:left w:val="nil"/>
              <w:bottom w:val="single" w:color="auto" w:sz="4" w:space="0"/>
              <w:right w:val="single" w:color="auto" w:sz="4" w:space="0"/>
            </w:tcBorders>
            <w:noWrap w:val="0"/>
            <w:vAlign w:val="center"/>
          </w:tcPr>
          <w:p>
            <w:pPr>
              <w:pStyle w:val="12"/>
              <w:tabs>
                <w:tab w:val="left" w:pos="469"/>
              </w:tabs>
              <w:spacing w:before="2" w:line="300" w:lineRule="atLeast"/>
              <w:ind w:right="98"/>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3</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5"/>
                <w:sz w:val="24"/>
              </w:rPr>
              <w:t>统筹谋划网络建设、网络管理、网络评论、网络研究等方面的建设工作，按照在校</w:t>
            </w:r>
            <w:r>
              <w:rPr>
                <w:rFonts w:hint="eastAsia" w:ascii="Times New Roman" w:hAnsi="Times New Roman" w:eastAsia="仿宋_GB2312" w:cs="Times New Roman"/>
                <w:color w:val="000000"/>
                <w:spacing w:val="-6"/>
                <w:sz w:val="24"/>
              </w:rPr>
              <w:t>生总数每生每年不低于</w:t>
            </w:r>
            <w:r>
              <w:rPr>
                <w:rFonts w:ascii="Times New Roman" w:hAnsi="Times New Roman" w:eastAsia="仿宋_GB2312" w:cs="Times New Roman"/>
                <w:color w:val="000000"/>
                <w:spacing w:val="-6"/>
                <w:sz w:val="24"/>
              </w:rPr>
              <w:t xml:space="preserve"> </w:t>
            </w:r>
            <w:r>
              <w:rPr>
                <w:rFonts w:ascii="Times New Roman" w:hAnsi="Times New Roman" w:eastAsia="仿宋_GB2312" w:cs="Times New Roman"/>
                <w:color w:val="000000"/>
                <w:sz w:val="24"/>
              </w:rPr>
              <w:t xml:space="preserve">30 </w:t>
            </w:r>
            <w:r>
              <w:rPr>
                <w:rFonts w:hint="eastAsia" w:ascii="Times New Roman" w:hAnsi="Times New Roman" w:eastAsia="仿宋_GB2312" w:cs="Times New Roman"/>
                <w:color w:val="000000"/>
                <w:spacing w:val="-4"/>
                <w:sz w:val="24"/>
              </w:rPr>
              <w:t>元的标准设立网络思政工作专项经费，开展具有针对性的培</w:t>
            </w:r>
            <w:r>
              <w:rPr>
                <w:rFonts w:hint="eastAsia" w:ascii="Times New Roman" w:hAnsi="Times New Roman" w:eastAsia="仿宋_GB2312" w:cs="Times New Roman"/>
                <w:color w:val="000000"/>
                <w:sz w:val="24"/>
              </w:rPr>
              <w:t>养培训。</w:t>
            </w:r>
            <w:r>
              <w:rPr>
                <w:rFonts w:ascii="Times New Roman" w:hAnsi="Times New Roman" w:eastAsia="仿宋_GB2312" w:cs="Times New Roman"/>
                <w:color w:val="000000"/>
                <w:sz w:val="24"/>
              </w:rPr>
              <w:t xml:space="preserve"> </w:t>
            </w:r>
          </w:p>
        </w:tc>
        <w:tc>
          <w:tcPr>
            <w:tcW w:w="516" w:type="pct"/>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网络信息中心</w:t>
            </w:r>
          </w:p>
        </w:tc>
        <w:tc>
          <w:tcPr>
            <w:tcW w:w="1157" w:type="pct"/>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网络信息中心</w:t>
            </w:r>
            <w:r>
              <w:rPr>
                <w:rFonts w:hint="eastAsia" w:eastAsia="仿宋_GB2312"/>
                <w:color w:val="000000"/>
                <w:kern w:val="0"/>
                <w:sz w:val="24"/>
              </w:rPr>
              <w:t>、宣传部、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社会科学研究处</w:t>
            </w:r>
            <w:r>
              <w:rPr>
                <w:rFonts w:hint="eastAsia" w:eastAsia="仿宋_GB2312"/>
                <w:color w:val="000000"/>
                <w:kern w:val="0"/>
                <w:sz w:val="24"/>
              </w:rPr>
              <w:t>、财务处，各二级单位</w:t>
            </w:r>
          </w:p>
        </w:tc>
      </w:tr>
      <w:tr>
        <w:tblPrEx>
          <w:tblCellMar>
            <w:top w:w="0" w:type="dxa"/>
            <w:left w:w="108" w:type="dxa"/>
            <w:bottom w:w="0" w:type="dxa"/>
            <w:right w:w="108" w:type="dxa"/>
          </w:tblCellMar>
        </w:tblPrEx>
        <w:trPr>
          <w:trHeight w:val="182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2676" w:type="pct"/>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spacing w:val="-4"/>
                <w:sz w:val="24"/>
              </w:rPr>
            </w:pPr>
            <w:r>
              <w:rPr>
                <w:rFonts w:eastAsia="仿宋_GB2312"/>
                <w:color w:val="000000"/>
                <w:kern w:val="0"/>
                <w:sz w:val="24"/>
              </w:rPr>
              <w:t>4</w:t>
            </w:r>
            <w:r>
              <w:rPr>
                <w:rFonts w:hint="eastAsia" w:eastAsia="仿宋_GB2312"/>
                <w:color w:val="000000"/>
                <w:kern w:val="0"/>
                <w:sz w:val="24"/>
              </w:rPr>
              <w:t>．</w:t>
            </w:r>
            <w:r>
              <w:rPr>
                <w:rFonts w:hint="eastAsia" w:eastAsia="仿宋_GB2312"/>
                <w:color w:val="000000"/>
                <w:spacing w:val="-4"/>
                <w:sz w:val="24"/>
              </w:rPr>
              <w:t>积极动员引导学校领导和广大教师，特别是学术大师、教学名师、优秀导师、辅导员班主任重视网络文明、参与网络育人，积极培育支持校园网络教育名师。</w:t>
            </w:r>
          </w:p>
          <w:p>
            <w:pPr>
              <w:widowControl/>
              <w:spacing w:line="300" w:lineRule="atLeast"/>
              <w:jc w:val="left"/>
              <w:rPr>
                <w:rFonts w:eastAsia="仿宋_GB2312"/>
                <w:color w:val="000000"/>
                <w:kern w:val="0"/>
                <w:sz w:val="24"/>
              </w:rPr>
            </w:pPr>
            <w:r>
              <w:rPr>
                <w:rFonts w:hint="eastAsia" w:eastAsia="仿宋_GB2312"/>
                <w:color w:val="000000"/>
                <w:spacing w:val="-4"/>
                <w:sz w:val="24"/>
              </w:rPr>
              <w:t>优化成果</w:t>
            </w:r>
            <w:r>
              <w:rPr>
                <w:rFonts w:hint="eastAsia" w:eastAsia="仿宋_GB2312"/>
                <w:color w:val="000000"/>
                <w:spacing w:val="-7"/>
                <w:sz w:val="24"/>
              </w:rPr>
              <w:t>评价，推动将优秀网络文化成果纳入高校科研成果统计、列为教师职务职称评聘条件、</w:t>
            </w:r>
            <w:r>
              <w:rPr>
                <w:rFonts w:hint="eastAsia" w:eastAsia="仿宋_GB2312"/>
                <w:color w:val="000000"/>
                <w:sz w:val="24"/>
              </w:rPr>
              <w:t>作为师生评奖评优依据。</w:t>
            </w:r>
          </w:p>
        </w:tc>
        <w:tc>
          <w:tcPr>
            <w:tcW w:w="516" w:type="pct"/>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党委教师工作部/人事处</w:t>
            </w:r>
          </w:p>
        </w:tc>
        <w:tc>
          <w:tcPr>
            <w:tcW w:w="1157" w:type="pct"/>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宣传部、</w:t>
            </w:r>
            <w:r>
              <w:rPr>
                <w:rFonts w:hint="eastAsia" w:eastAsia="仿宋_GB2312"/>
                <w:color w:val="000000"/>
                <w:kern w:val="0"/>
                <w:sz w:val="24"/>
                <w:lang w:eastAsia="zh-CN"/>
              </w:rPr>
              <w:t>党委教师工作部/人事处</w:t>
            </w:r>
            <w:r>
              <w:rPr>
                <w:rFonts w:hint="eastAsia" w:eastAsia="仿宋_GB2312"/>
                <w:color w:val="000000"/>
                <w:kern w:val="0"/>
                <w:sz w:val="24"/>
              </w:rPr>
              <w:t>、</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研究生院、校团委、教务处、</w:t>
            </w:r>
            <w:r>
              <w:rPr>
                <w:rFonts w:hint="eastAsia" w:eastAsia="仿宋_GB2312"/>
                <w:color w:val="000000"/>
                <w:kern w:val="0"/>
                <w:sz w:val="24"/>
                <w:lang w:eastAsia="zh-CN"/>
              </w:rPr>
              <w:t>社会科学研究处</w:t>
            </w:r>
            <w:r>
              <w:rPr>
                <w:rFonts w:hint="eastAsia" w:eastAsia="仿宋_GB2312"/>
                <w:color w:val="000000"/>
                <w:kern w:val="0"/>
                <w:sz w:val="24"/>
              </w:rPr>
              <w:t>、科技处</w:t>
            </w:r>
          </w:p>
        </w:tc>
      </w:tr>
      <w:tr>
        <w:tblPrEx>
          <w:tblCellMar>
            <w:top w:w="0" w:type="dxa"/>
            <w:left w:w="108" w:type="dxa"/>
            <w:bottom w:w="0" w:type="dxa"/>
            <w:right w:w="108" w:type="dxa"/>
          </w:tblCellMar>
        </w:tblPrEx>
        <w:trPr>
          <w:trHeight w:val="106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2676" w:type="pct"/>
            <w:tcBorders>
              <w:top w:val="nil"/>
              <w:left w:val="nil"/>
              <w:bottom w:val="single" w:color="auto" w:sz="4" w:space="0"/>
              <w:right w:val="single" w:color="auto" w:sz="4" w:space="0"/>
            </w:tcBorders>
            <w:noWrap w:val="0"/>
            <w:vAlign w:val="center"/>
          </w:tcPr>
          <w:p>
            <w:pPr>
              <w:pStyle w:val="12"/>
              <w:tabs>
                <w:tab w:val="left" w:pos="469"/>
              </w:tabs>
              <w:spacing w:line="300" w:lineRule="atLeast"/>
              <w:ind w:right="98"/>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5</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4"/>
                <w:sz w:val="24"/>
              </w:rPr>
              <w:t>注重开展网络文明教育、网络安全教育，积极培育有高度的安全意识、有文明的网</w:t>
            </w:r>
            <w:r>
              <w:rPr>
                <w:rFonts w:hint="eastAsia" w:ascii="Times New Roman" w:hAnsi="Times New Roman" w:eastAsia="仿宋_GB2312" w:cs="Times New Roman"/>
                <w:color w:val="000000"/>
                <w:sz w:val="24"/>
              </w:rPr>
              <w:t>络素养、有守法的行为习惯、有必备的防护技能的校园</w:t>
            </w:r>
            <w:r>
              <w:rPr>
                <w:rFonts w:ascii="Times New Roman" w:hAnsi="Times New Roman" w:eastAsia="仿宋_GB2312" w:cs="Times New Roman"/>
                <w:color w:val="000000"/>
                <w:sz w:val="24"/>
              </w:rPr>
              <w:t>“</w:t>
            </w:r>
            <w:r>
              <w:rPr>
                <w:rFonts w:hint="eastAsia" w:ascii="Times New Roman" w:hAnsi="Times New Roman" w:eastAsia="仿宋_GB2312" w:cs="Times New Roman"/>
                <w:color w:val="000000"/>
                <w:sz w:val="24"/>
              </w:rPr>
              <w:t>四有</w:t>
            </w:r>
            <w:r>
              <w:rPr>
                <w:rFonts w:ascii="Times New Roman" w:hAnsi="Times New Roman" w:eastAsia="仿宋_GB2312" w:cs="Times New Roman"/>
                <w:color w:val="000000"/>
                <w:sz w:val="24"/>
              </w:rPr>
              <w:t>”</w:t>
            </w:r>
            <w:r>
              <w:rPr>
                <w:rFonts w:hint="eastAsia" w:ascii="Times New Roman" w:hAnsi="Times New Roman" w:eastAsia="仿宋_GB2312" w:cs="Times New Roman"/>
                <w:color w:val="000000"/>
                <w:sz w:val="24"/>
              </w:rPr>
              <w:t>好网民。</w:t>
            </w:r>
            <w:r>
              <w:rPr>
                <w:rFonts w:ascii="Times New Roman" w:hAnsi="Times New Roman" w:eastAsia="仿宋_GB2312" w:cs="Times New Roman"/>
                <w:color w:val="000000"/>
                <w:sz w:val="24"/>
              </w:rPr>
              <w:t xml:space="preserve"> </w:t>
            </w:r>
          </w:p>
        </w:tc>
        <w:tc>
          <w:tcPr>
            <w:tcW w:w="516" w:type="pct"/>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1157" w:type="pct"/>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宣传部、</w:t>
            </w:r>
            <w:r>
              <w:rPr>
                <w:rFonts w:hint="eastAsia" w:eastAsia="仿宋_GB2312"/>
                <w:color w:val="000000"/>
                <w:kern w:val="0"/>
                <w:sz w:val="24"/>
                <w:lang w:eastAsia="zh-CN"/>
              </w:rPr>
              <w:t>学工部（处）</w:t>
            </w:r>
            <w:r>
              <w:rPr>
                <w:rFonts w:hint="eastAsia" w:eastAsia="仿宋_GB2312"/>
                <w:color w:val="000000"/>
                <w:kern w:val="0"/>
                <w:sz w:val="24"/>
              </w:rPr>
              <w:t>、保卫处、校团委、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网络信息中心</w:t>
            </w:r>
            <w:r>
              <w:rPr>
                <w:rFonts w:hint="eastAsia" w:eastAsia="仿宋_GB2312"/>
                <w:color w:val="000000"/>
                <w:kern w:val="0"/>
                <w:sz w:val="24"/>
              </w:rPr>
              <w:t>，各学院（部）</w:t>
            </w:r>
            <w:r>
              <w:rPr>
                <w:rFonts w:hint="eastAsia" w:eastAsia="仿宋_GB2312"/>
                <w:color w:val="000000"/>
                <w:kern w:val="0"/>
                <w:sz w:val="24"/>
                <w:lang w:eastAsia="zh-CN"/>
              </w:rPr>
              <w:t>、</w:t>
            </w:r>
            <w:r>
              <w:rPr>
                <w:rFonts w:hint="eastAsia" w:eastAsia="仿宋_GB2312"/>
                <w:color w:val="000000"/>
                <w:kern w:val="0"/>
                <w:sz w:val="24"/>
              </w:rPr>
              <w:t>各单位</w:t>
            </w:r>
          </w:p>
        </w:tc>
      </w:tr>
      <w:tr>
        <w:tblPrEx>
          <w:tblCellMar>
            <w:top w:w="0" w:type="dxa"/>
            <w:left w:w="108" w:type="dxa"/>
            <w:bottom w:w="0" w:type="dxa"/>
            <w:right w:w="108" w:type="dxa"/>
          </w:tblCellMar>
        </w:tblPrEx>
        <w:trPr>
          <w:trHeight w:val="49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2676" w:type="pct"/>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 xml:space="preserve">6. </w:t>
            </w:r>
            <w:r>
              <w:rPr>
                <w:rFonts w:hint="eastAsia" w:eastAsia="仿宋_GB2312"/>
                <w:color w:val="000000"/>
                <w:sz w:val="24"/>
              </w:rPr>
              <w:t>参与</w:t>
            </w:r>
            <w:r>
              <w:rPr>
                <w:rFonts w:eastAsia="仿宋_GB2312"/>
                <w:color w:val="000000"/>
                <w:sz w:val="24"/>
              </w:rPr>
              <w:t>“</w:t>
            </w:r>
            <w:r>
              <w:rPr>
                <w:rFonts w:hint="eastAsia" w:eastAsia="仿宋_GB2312"/>
                <w:color w:val="000000"/>
                <w:sz w:val="24"/>
              </w:rPr>
              <w:t>易班</w:t>
            </w:r>
            <w:r>
              <w:rPr>
                <w:rFonts w:eastAsia="仿宋_GB2312"/>
                <w:color w:val="000000"/>
                <w:sz w:val="24"/>
              </w:rPr>
              <w:t>”</w:t>
            </w:r>
            <w:r>
              <w:rPr>
                <w:rFonts w:hint="eastAsia" w:eastAsia="仿宋_GB2312"/>
                <w:color w:val="000000"/>
                <w:sz w:val="24"/>
              </w:rPr>
              <w:t>网、中国大学生在线全国共建。</w:t>
            </w:r>
          </w:p>
        </w:tc>
        <w:tc>
          <w:tcPr>
            <w:tcW w:w="516" w:type="pct"/>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1157" w:type="pct"/>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，各学院（部）</w:t>
            </w:r>
          </w:p>
        </w:tc>
      </w:tr>
    </w:tbl>
    <w:p>
      <w:pPr>
        <w:widowControl/>
        <w:spacing w:line="300" w:lineRule="atLeast"/>
        <w:jc w:val="left"/>
        <w:rPr>
          <w:color w:val="000000"/>
        </w:rPr>
      </w:pPr>
    </w:p>
    <w:p>
      <w:pPr>
        <w:widowControl/>
        <w:spacing w:line="300" w:lineRule="atLeast"/>
        <w:jc w:val="left"/>
        <w:rPr>
          <w:color w:val="000000"/>
        </w:rPr>
      </w:pPr>
    </w:p>
    <w:tbl>
      <w:tblPr>
        <w:tblStyle w:val="7"/>
        <w:tblW w:w="13211" w:type="dxa"/>
        <w:jc w:val="center"/>
        <w:tblLayout w:type="autofit"/>
        <w:tblCellMar>
          <w:top w:w="0" w:type="dxa"/>
          <w:left w:w="108" w:type="dxa"/>
          <w:bottom w:w="0" w:type="dxa"/>
          <w:right w:w="108" w:type="dxa"/>
        </w:tblCellMar>
      </w:tblPr>
      <w:tblGrid>
        <w:gridCol w:w="931"/>
        <w:gridCol w:w="810"/>
        <w:gridCol w:w="7420"/>
        <w:gridCol w:w="962"/>
        <w:gridCol w:w="3088"/>
      </w:tblGrid>
      <w:tr>
        <w:tblPrEx>
          <w:tblCellMar>
            <w:top w:w="0" w:type="dxa"/>
            <w:left w:w="108" w:type="dxa"/>
            <w:bottom w:w="0" w:type="dxa"/>
            <w:right w:w="108" w:type="dxa"/>
          </w:tblCellMar>
        </w:tblPrEx>
        <w:trPr>
          <w:trHeight w:val="668" w:hRule="atLeast"/>
          <w:jc w:val="center"/>
        </w:trPr>
        <w:tc>
          <w:tcPr>
            <w:tcW w:w="93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81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742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96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710" w:hRule="atLeast"/>
          <w:jc w:val="center"/>
        </w:trPr>
        <w:tc>
          <w:tcPr>
            <w:tcW w:w="93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b/>
                <w:bCs/>
                <w:color w:val="000000"/>
                <w:kern w:val="0"/>
                <w:sz w:val="24"/>
              </w:rPr>
            </w:pPr>
            <w:r>
              <w:rPr>
                <w:rFonts w:eastAsia="仿宋_GB2312"/>
                <w:b/>
                <w:bCs/>
                <w:color w:val="000000"/>
                <w:kern w:val="0"/>
                <w:sz w:val="24"/>
              </w:rPr>
              <w:t>2</w:t>
            </w:r>
            <w:r>
              <w:rPr>
                <w:rFonts w:hint="eastAsia" w:eastAsia="仿宋_GB2312"/>
                <w:b/>
                <w:bCs/>
                <w:color w:val="000000"/>
                <w:kern w:val="0"/>
                <w:sz w:val="24"/>
              </w:rPr>
              <w:t>．</w:t>
            </w:r>
          </w:p>
          <w:p>
            <w:pPr>
              <w:widowControl/>
              <w:spacing w:line="300" w:lineRule="atLeast"/>
              <w:rPr>
                <w:rFonts w:eastAsia="仿宋_GB2312"/>
                <w:b/>
                <w:bCs/>
                <w:color w:val="000000"/>
                <w:kern w:val="0"/>
                <w:sz w:val="24"/>
              </w:rPr>
            </w:pPr>
            <w:r>
              <w:rPr>
                <w:rFonts w:hint="eastAsia" w:eastAsia="仿宋_GB2312"/>
                <w:b/>
                <w:bCs/>
                <w:color w:val="000000"/>
                <w:kern w:val="0"/>
                <w:sz w:val="24"/>
              </w:rPr>
              <w:t>领导班子建设</w:t>
            </w:r>
          </w:p>
        </w:tc>
        <w:tc>
          <w:tcPr>
            <w:tcW w:w="8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2.1</w:t>
            </w:r>
            <w:r>
              <w:rPr>
                <w:rFonts w:hint="eastAsia" w:eastAsia="仿宋_GB2312"/>
                <w:color w:val="000000"/>
                <w:kern w:val="0"/>
                <w:sz w:val="24"/>
              </w:rPr>
              <w:t>政治建设</w:t>
            </w:r>
          </w:p>
        </w:tc>
        <w:tc>
          <w:tcPr>
            <w:tcW w:w="7420"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 xml:space="preserve">1. </w:t>
            </w:r>
            <w:r>
              <w:rPr>
                <w:rFonts w:hint="eastAsia" w:eastAsia="仿宋_GB2312"/>
                <w:color w:val="000000"/>
                <w:sz w:val="24"/>
              </w:rPr>
              <w:t>坚决维护党中央权威和集中统一领导，不折不扣贯彻落实党中央决策部署。切实增强</w:t>
            </w:r>
            <w:r>
              <w:rPr>
                <w:rFonts w:eastAsia="仿宋_GB2312"/>
                <w:color w:val="000000"/>
                <w:sz w:val="24"/>
              </w:rPr>
              <w:t>“</w:t>
            </w:r>
            <w:r>
              <w:rPr>
                <w:rFonts w:hint="eastAsia" w:eastAsia="仿宋_GB2312"/>
                <w:color w:val="000000"/>
                <w:sz w:val="24"/>
              </w:rPr>
              <w:t>四个意识</w:t>
            </w:r>
            <w:r>
              <w:rPr>
                <w:rFonts w:eastAsia="仿宋_GB2312"/>
                <w:color w:val="000000"/>
                <w:sz w:val="24"/>
              </w:rPr>
              <w:t>”</w:t>
            </w:r>
            <w:r>
              <w:rPr>
                <w:rFonts w:hint="eastAsia" w:eastAsia="仿宋_GB2312"/>
                <w:color w:val="000000"/>
                <w:sz w:val="24"/>
              </w:rPr>
              <w:t>、坚定</w:t>
            </w:r>
            <w:r>
              <w:rPr>
                <w:rFonts w:eastAsia="仿宋_GB2312"/>
                <w:color w:val="000000"/>
                <w:sz w:val="24"/>
              </w:rPr>
              <w:t>“</w:t>
            </w:r>
            <w:r>
              <w:rPr>
                <w:rFonts w:hint="eastAsia" w:eastAsia="仿宋_GB2312"/>
                <w:color w:val="000000"/>
                <w:sz w:val="24"/>
              </w:rPr>
              <w:t>四个自信</w:t>
            </w:r>
            <w:r>
              <w:rPr>
                <w:rFonts w:eastAsia="仿宋_GB2312"/>
                <w:color w:val="000000"/>
                <w:sz w:val="24"/>
              </w:rPr>
              <w:t>”</w:t>
            </w:r>
            <w:r>
              <w:rPr>
                <w:rFonts w:hint="eastAsia" w:eastAsia="仿宋_GB2312"/>
                <w:color w:val="000000"/>
                <w:sz w:val="24"/>
              </w:rPr>
              <w:t>、做到</w:t>
            </w:r>
            <w:r>
              <w:rPr>
                <w:rFonts w:eastAsia="仿宋_GB2312"/>
                <w:color w:val="000000"/>
                <w:sz w:val="24"/>
              </w:rPr>
              <w:t>“</w:t>
            </w:r>
            <w:r>
              <w:rPr>
                <w:rFonts w:hint="eastAsia" w:eastAsia="仿宋_GB2312"/>
                <w:color w:val="000000"/>
                <w:sz w:val="24"/>
              </w:rPr>
              <w:t>两个维护</w:t>
            </w:r>
            <w:r>
              <w:rPr>
                <w:rFonts w:eastAsia="仿宋_GB2312"/>
                <w:color w:val="000000"/>
                <w:sz w:val="24"/>
              </w:rPr>
              <w:t>”</w:t>
            </w:r>
            <w:r>
              <w:rPr>
                <w:rFonts w:hint="eastAsia" w:eastAsia="仿宋_GB2312"/>
                <w:color w:val="000000"/>
                <w:sz w:val="24"/>
              </w:rPr>
              <w:t>，自觉在思想上政治上行动上同以习近平同志为核心的党中央保持高度一致。坚决把维护习近平总书记党中央的核心、全党的核心地位落到实处。</w:t>
            </w:r>
          </w:p>
        </w:tc>
        <w:tc>
          <w:tcPr>
            <w:tcW w:w="96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党委办公室</w:t>
            </w:r>
          </w:p>
        </w:tc>
        <w:tc>
          <w:tcPr>
            <w:tcW w:w="308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、组织部、宣传部、统战部、</w:t>
            </w: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，各二级单位党组织</w:t>
            </w:r>
          </w:p>
        </w:tc>
      </w:tr>
      <w:tr>
        <w:tblPrEx>
          <w:tblCellMar>
            <w:top w:w="0" w:type="dxa"/>
            <w:left w:w="108" w:type="dxa"/>
            <w:bottom w:w="0" w:type="dxa"/>
            <w:right w:w="108" w:type="dxa"/>
          </w:tblCellMar>
        </w:tblPrEx>
        <w:trPr>
          <w:trHeight w:val="117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420" w:type="dxa"/>
            <w:tcBorders>
              <w:top w:val="nil"/>
              <w:left w:val="single" w:color="auto" w:sz="4" w:space="0"/>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 xml:space="preserve">2. </w:t>
            </w:r>
            <w:r>
              <w:rPr>
                <w:rFonts w:hint="eastAsia" w:eastAsia="仿宋_GB2312"/>
                <w:color w:val="000000"/>
                <w:sz w:val="24"/>
              </w:rPr>
              <w:t>认真贯彻党的教育方针，坚持社会主义办学方向，推进依法办学。切实履职尽责，</w:t>
            </w:r>
            <w:r>
              <w:rPr>
                <w:rFonts w:eastAsia="仿宋_GB2312"/>
                <w:color w:val="000000"/>
                <w:sz w:val="24"/>
              </w:rPr>
              <w:t xml:space="preserve"> </w:t>
            </w:r>
            <w:r>
              <w:rPr>
                <w:rFonts w:hint="eastAsia" w:eastAsia="仿宋_GB2312"/>
                <w:color w:val="000000"/>
                <w:sz w:val="24"/>
              </w:rPr>
              <w:t>年终考核结果（近三年）优秀率一般不低于</w:t>
            </w:r>
            <w:r>
              <w:rPr>
                <w:rFonts w:eastAsia="仿宋_GB2312"/>
                <w:color w:val="000000"/>
                <w:sz w:val="24"/>
              </w:rPr>
              <w:t xml:space="preserve"> 85%</w:t>
            </w:r>
            <w:r>
              <w:rPr>
                <w:rFonts w:hint="eastAsia" w:eastAsia="仿宋_GB2312"/>
                <w:color w:val="000000"/>
                <w:sz w:val="24"/>
              </w:rPr>
              <w:t>。</w:t>
            </w:r>
            <w:r>
              <w:rPr>
                <w:rFonts w:eastAsia="仿宋_GB2312"/>
                <w:color w:val="000000"/>
                <w:sz w:val="24"/>
              </w:rPr>
              <w:t xml:space="preserve"> </w:t>
            </w:r>
          </w:p>
        </w:tc>
        <w:tc>
          <w:tcPr>
            <w:tcW w:w="962" w:type="dxa"/>
            <w:tcBorders>
              <w:top w:val="nil"/>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党委办公室</w:t>
            </w:r>
          </w:p>
        </w:tc>
        <w:tc>
          <w:tcPr>
            <w:tcW w:w="3088"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、组织部</w:t>
            </w:r>
          </w:p>
        </w:tc>
      </w:tr>
      <w:tr>
        <w:tblPrEx>
          <w:tblCellMar>
            <w:top w:w="0" w:type="dxa"/>
            <w:left w:w="108" w:type="dxa"/>
            <w:bottom w:w="0" w:type="dxa"/>
            <w:right w:w="108" w:type="dxa"/>
          </w:tblCellMar>
        </w:tblPrEx>
        <w:trPr>
          <w:trHeight w:val="143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420" w:type="dxa"/>
            <w:tcBorders>
              <w:top w:val="nil"/>
              <w:left w:val="single" w:color="auto" w:sz="4" w:space="0"/>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 xml:space="preserve">3. </w:t>
            </w:r>
            <w:r>
              <w:rPr>
                <w:rFonts w:hint="eastAsia" w:eastAsia="仿宋_GB2312"/>
                <w:color w:val="000000"/>
                <w:sz w:val="24"/>
              </w:rPr>
              <w:t>按照新时代党的建设要求，完善加强党的全面领导的领导体制和运行体制，坚持和完善党委领导下的校长负责制，党委领导核心作用得到有力发挥，切实履行管党治党、办学治校的主体责任，相关测评群众满意率较高。</w:t>
            </w:r>
            <w:r>
              <w:rPr>
                <w:rFonts w:eastAsia="仿宋_GB2312"/>
                <w:color w:val="000000"/>
                <w:sz w:val="24"/>
              </w:rPr>
              <w:t xml:space="preserve"> </w:t>
            </w:r>
          </w:p>
        </w:tc>
        <w:tc>
          <w:tcPr>
            <w:tcW w:w="962" w:type="dxa"/>
            <w:tcBorders>
              <w:top w:val="nil"/>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党委办公室</w:t>
            </w:r>
          </w:p>
        </w:tc>
        <w:tc>
          <w:tcPr>
            <w:tcW w:w="3088"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、组织部，各二级单位党组织</w:t>
            </w:r>
          </w:p>
        </w:tc>
      </w:tr>
      <w:tr>
        <w:tblPrEx>
          <w:tblCellMar>
            <w:top w:w="0" w:type="dxa"/>
            <w:left w:w="108" w:type="dxa"/>
            <w:bottom w:w="0" w:type="dxa"/>
            <w:right w:w="108" w:type="dxa"/>
          </w:tblCellMar>
        </w:tblPrEx>
        <w:trPr>
          <w:trHeight w:val="140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420" w:type="dxa"/>
            <w:tcBorders>
              <w:top w:val="nil"/>
              <w:left w:val="single" w:color="auto" w:sz="4" w:space="0"/>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 xml:space="preserve">4. </w:t>
            </w:r>
            <w:r>
              <w:rPr>
                <w:rFonts w:hint="eastAsia" w:eastAsia="仿宋_GB2312"/>
                <w:color w:val="000000"/>
                <w:sz w:val="24"/>
              </w:rPr>
              <w:t>认真贯彻落实《中共中央关于加强党的政治建设的意见》，严肃党内政治生活，严明党的政治纪律和政治规矩，建立健全请示报告制度并严格执行，发展积极健康的党内政治生活和校园政治生活。</w:t>
            </w:r>
          </w:p>
        </w:tc>
        <w:tc>
          <w:tcPr>
            <w:tcW w:w="962" w:type="dxa"/>
            <w:tcBorders>
              <w:top w:val="nil"/>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党委办公室</w:t>
            </w:r>
          </w:p>
        </w:tc>
        <w:tc>
          <w:tcPr>
            <w:tcW w:w="3088"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、组织部、</w:t>
            </w: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，各二级单位党组织</w:t>
            </w:r>
          </w:p>
        </w:tc>
      </w:tr>
      <w:tr>
        <w:tblPrEx>
          <w:tblCellMar>
            <w:top w:w="0" w:type="dxa"/>
            <w:left w:w="108" w:type="dxa"/>
            <w:bottom w:w="0" w:type="dxa"/>
            <w:right w:w="108" w:type="dxa"/>
          </w:tblCellMar>
        </w:tblPrEx>
        <w:trPr>
          <w:trHeight w:val="82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420" w:type="dxa"/>
            <w:tcBorders>
              <w:top w:val="nil"/>
              <w:left w:val="single" w:color="auto" w:sz="4" w:space="0"/>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 xml:space="preserve">5. </w:t>
            </w:r>
            <w:r>
              <w:rPr>
                <w:rFonts w:hint="eastAsia" w:eastAsia="仿宋_GB2312"/>
                <w:color w:val="000000"/>
                <w:sz w:val="24"/>
              </w:rPr>
              <w:t>定期召开民主生活会，认真开展批评和自我批评，民主生活会质量高，班子解决自身问题能力强</w:t>
            </w:r>
            <w:r>
              <w:rPr>
                <w:rFonts w:hint="eastAsia" w:eastAsia="仿宋_GB2312"/>
                <w:color w:val="000000"/>
                <w:kern w:val="0"/>
                <w:sz w:val="24"/>
              </w:rPr>
              <w:t>。</w:t>
            </w:r>
          </w:p>
        </w:tc>
        <w:tc>
          <w:tcPr>
            <w:tcW w:w="962" w:type="dxa"/>
            <w:tcBorders>
              <w:top w:val="nil"/>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组织部</w:t>
            </w:r>
          </w:p>
        </w:tc>
        <w:tc>
          <w:tcPr>
            <w:tcW w:w="3088"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组织部，各二级单位党组织</w:t>
            </w:r>
          </w:p>
        </w:tc>
      </w:tr>
    </w:tbl>
    <w:p>
      <w:pPr>
        <w:spacing w:line="300" w:lineRule="atLeast"/>
        <w:rPr>
          <w:color w:val="000000"/>
        </w:rPr>
      </w:pPr>
    </w:p>
    <w:p>
      <w:pPr>
        <w:spacing w:line="300" w:lineRule="atLeast"/>
        <w:rPr>
          <w:color w:val="000000"/>
        </w:rPr>
      </w:pPr>
      <w:r>
        <w:rPr>
          <w:color w:val="000000"/>
        </w:rPr>
        <w:br w:type="page"/>
      </w:r>
    </w:p>
    <w:tbl>
      <w:tblPr>
        <w:tblStyle w:val="7"/>
        <w:tblpPr w:leftFromText="180" w:rightFromText="180" w:vertAnchor="text" w:horzAnchor="page" w:tblpX="1132" w:tblpY="-34"/>
        <w:tblOverlap w:val="never"/>
        <w:tblW w:w="4311" w:type="pct"/>
        <w:tblInd w:w="0" w:type="dxa"/>
        <w:tblLayout w:type="autofit"/>
        <w:tblCellMar>
          <w:top w:w="0" w:type="dxa"/>
          <w:left w:w="108" w:type="dxa"/>
          <w:bottom w:w="0" w:type="dxa"/>
          <w:right w:w="108" w:type="dxa"/>
        </w:tblCellMar>
      </w:tblPr>
      <w:tblGrid>
        <w:gridCol w:w="723"/>
        <w:gridCol w:w="818"/>
        <w:gridCol w:w="8092"/>
        <w:gridCol w:w="1071"/>
        <w:gridCol w:w="1683"/>
      </w:tblGrid>
      <w:tr>
        <w:tblPrEx>
          <w:tblCellMar>
            <w:top w:w="0" w:type="dxa"/>
            <w:left w:w="108" w:type="dxa"/>
            <w:bottom w:w="0" w:type="dxa"/>
            <w:right w:w="108" w:type="dxa"/>
          </w:tblCellMar>
        </w:tblPrEx>
        <w:trPr>
          <w:trHeight w:val="668" w:hRule="atLeast"/>
        </w:trPr>
        <w:tc>
          <w:tcPr>
            <w:tcW w:w="292"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330"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3265"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432"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679"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523" w:hRule="atLeast"/>
        </w:trPr>
        <w:tc>
          <w:tcPr>
            <w:tcW w:w="292"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b/>
                <w:bCs/>
                <w:color w:val="000000"/>
                <w:kern w:val="0"/>
                <w:sz w:val="24"/>
              </w:rPr>
            </w:pPr>
            <w:r>
              <w:rPr>
                <w:rFonts w:eastAsia="仿宋_GB2312"/>
                <w:b/>
                <w:bCs/>
                <w:color w:val="000000"/>
                <w:kern w:val="0"/>
                <w:sz w:val="24"/>
              </w:rPr>
              <w:t>2</w:t>
            </w:r>
            <w:r>
              <w:rPr>
                <w:rFonts w:hint="eastAsia" w:eastAsia="仿宋_GB2312"/>
                <w:b/>
                <w:bCs/>
                <w:color w:val="000000"/>
                <w:kern w:val="0"/>
                <w:sz w:val="24"/>
              </w:rPr>
              <w:t>．</w:t>
            </w:r>
          </w:p>
          <w:p>
            <w:pPr>
              <w:widowControl/>
              <w:spacing w:line="300" w:lineRule="atLeast"/>
              <w:rPr>
                <w:rFonts w:eastAsia="仿宋_GB2312"/>
                <w:b/>
                <w:bCs/>
                <w:color w:val="000000"/>
                <w:kern w:val="0"/>
                <w:sz w:val="24"/>
              </w:rPr>
            </w:pPr>
            <w:r>
              <w:rPr>
                <w:rFonts w:hint="eastAsia" w:eastAsia="仿宋_GB2312"/>
                <w:b/>
                <w:bCs/>
                <w:color w:val="000000"/>
                <w:kern w:val="0"/>
                <w:sz w:val="24"/>
              </w:rPr>
              <w:t>领导班子建设</w:t>
            </w:r>
          </w:p>
        </w:tc>
        <w:tc>
          <w:tcPr>
            <w:tcW w:w="330"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2.2</w:t>
            </w:r>
            <w:r>
              <w:rPr>
                <w:rFonts w:hint="eastAsia" w:eastAsia="仿宋_GB2312"/>
                <w:color w:val="000000"/>
                <w:kern w:val="0"/>
                <w:sz w:val="24"/>
              </w:rPr>
              <w:t>思想建设</w:t>
            </w:r>
          </w:p>
        </w:tc>
        <w:tc>
          <w:tcPr>
            <w:tcW w:w="3265" w:type="pct"/>
            <w:tcBorders>
              <w:top w:val="single" w:color="auto" w:sz="4" w:space="0"/>
              <w:left w:val="single" w:color="auto" w:sz="4" w:space="0"/>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z w:val="24"/>
              </w:rPr>
              <w:t>把学习贯彻习近平新时代中国特色社会主义思想作为学校党委长期政治任务，用党的创新理论武装师生头脑，制定具体学习计划及实施方案。坚持党委中心组学习制度，有计划、有记录、有考勤，学习研究效果好。</w:t>
            </w:r>
          </w:p>
        </w:tc>
        <w:tc>
          <w:tcPr>
            <w:tcW w:w="432"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r>
              <w:rPr>
                <w:rFonts w:eastAsia="仿宋_GB2312"/>
                <w:color w:val="000000"/>
                <w:kern w:val="0"/>
                <w:sz w:val="24"/>
              </w:rPr>
              <w:t xml:space="preserve">           </w:t>
            </w:r>
          </w:p>
        </w:tc>
        <w:tc>
          <w:tcPr>
            <w:tcW w:w="679"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，各二级单位党组织</w:t>
            </w:r>
          </w:p>
        </w:tc>
      </w:tr>
      <w:tr>
        <w:tblPrEx>
          <w:tblCellMar>
            <w:top w:w="0" w:type="dxa"/>
            <w:left w:w="108" w:type="dxa"/>
            <w:bottom w:w="0" w:type="dxa"/>
            <w:right w:w="108" w:type="dxa"/>
          </w:tblCellMar>
        </w:tblPrEx>
        <w:trPr>
          <w:trHeight w:val="1563"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3265" w:type="pct"/>
            <w:tcBorders>
              <w:top w:val="nil"/>
              <w:left w:val="single" w:color="auto" w:sz="4" w:space="0"/>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z w:val="24"/>
              </w:rPr>
              <w:t>坚持马克思主义在意识形态领域的指导地位，认真贯彻中办《党委（党组）意识形态工作责任制实施办法》，学校党委常委会每半年专题研究一次意识形态工作，各项制度完善、执行到位，切实履行意识形态工作主体责任，重视加强意识形态建设。</w:t>
            </w:r>
            <w:r>
              <w:rPr>
                <w:rFonts w:eastAsia="仿宋_GB2312"/>
                <w:color w:val="000000"/>
                <w:sz w:val="24"/>
              </w:rPr>
              <w:t xml:space="preserve"> </w:t>
            </w:r>
          </w:p>
        </w:tc>
        <w:tc>
          <w:tcPr>
            <w:tcW w:w="432" w:type="pct"/>
            <w:tcBorders>
              <w:top w:val="nil"/>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679" w:type="pct"/>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、宣传部，各二级单位党组织</w:t>
            </w:r>
          </w:p>
        </w:tc>
      </w:tr>
      <w:tr>
        <w:tblPrEx>
          <w:tblCellMar>
            <w:top w:w="0" w:type="dxa"/>
            <w:left w:w="108" w:type="dxa"/>
            <w:bottom w:w="0" w:type="dxa"/>
            <w:right w:w="108" w:type="dxa"/>
          </w:tblCellMar>
        </w:tblPrEx>
        <w:trPr>
          <w:trHeight w:val="1103"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3265" w:type="pct"/>
            <w:tcBorders>
              <w:top w:val="nil"/>
              <w:left w:val="single" w:color="auto" w:sz="4" w:space="0"/>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z w:val="24"/>
              </w:rPr>
              <w:t>把创建文明校园作为重要任务，设立专门的机构和专项经费保障，有实施方案、具体举措和实际效果。</w:t>
            </w:r>
            <w:r>
              <w:rPr>
                <w:rFonts w:eastAsia="仿宋_GB2312"/>
                <w:color w:val="000000"/>
                <w:sz w:val="24"/>
              </w:rPr>
              <w:t xml:space="preserve"> </w:t>
            </w:r>
          </w:p>
        </w:tc>
        <w:tc>
          <w:tcPr>
            <w:tcW w:w="432" w:type="pct"/>
            <w:tcBorders>
              <w:top w:val="nil"/>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宣传部/</w:t>
            </w:r>
            <w:r>
              <w:rPr>
                <w:rFonts w:hint="eastAsia" w:eastAsia="仿宋_GB2312"/>
                <w:color w:val="000000"/>
                <w:kern w:val="0"/>
                <w:sz w:val="24"/>
              </w:rPr>
              <w:t>文明办</w:t>
            </w:r>
          </w:p>
        </w:tc>
        <w:tc>
          <w:tcPr>
            <w:tcW w:w="679" w:type="pct"/>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val="en-US" w:eastAsia="zh-CN"/>
              </w:rPr>
              <w:t>宣传部/</w:t>
            </w:r>
            <w:r>
              <w:rPr>
                <w:rFonts w:hint="eastAsia" w:eastAsia="仿宋_GB2312"/>
                <w:color w:val="000000"/>
                <w:kern w:val="0"/>
                <w:sz w:val="24"/>
              </w:rPr>
              <w:t>文明办、</w:t>
            </w:r>
            <w:r>
              <w:rPr>
                <w:rFonts w:hint="eastAsia" w:eastAsia="仿宋_GB2312"/>
                <w:color w:val="000000"/>
                <w:kern w:val="0"/>
                <w:sz w:val="24"/>
                <w:lang w:eastAsia="zh-CN"/>
              </w:rPr>
              <w:t>党委教师工作部/人事处</w:t>
            </w:r>
            <w:r>
              <w:rPr>
                <w:rFonts w:hint="eastAsia" w:eastAsia="仿宋_GB2312"/>
                <w:color w:val="000000"/>
                <w:kern w:val="0"/>
                <w:sz w:val="24"/>
              </w:rPr>
              <w:t>、财务处</w:t>
            </w:r>
          </w:p>
        </w:tc>
      </w:tr>
      <w:tr>
        <w:tblPrEx>
          <w:tblCellMar>
            <w:top w:w="0" w:type="dxa"/>
            <w:left w:w="108" w:type="dxa"/>
            <w:bottom w:w="0" w:type="dxa"/>
            <w:right w:w="108" w:type="dxa"/>
          </w:tblCellMar>
        </w:tblPrEx>
        <w:trPr>
          <w:trHeight w:val="856"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3265" w:type="pct"/>
            <w:tcBorders>
              <w:top w:val="nil"/>
              <w:left w:val="single" w:color="auto" w:sz="4" w:space="0"/>
              <w:bottom w:val="single" w:color="auto" w:sz="4" w:space="0"/>
              <w:right w:val="single" w:color="auto"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4</w:t>
            </w:r>
            <w:r>
              <w:rPr>
                <w:rFonts w:hint="eastAsia" w:eastAsia="仿宋_GB2312"/>
                <w:color w:val="000000"/>
                <w:kern w:val="0"/>
                <w:sz w:val="24"/>
              </w:rPr>
              <w:t>．</w:t>
            </w:r>
            <w:r>
              <w:rPr>
                <w:rFonts w:hint="eastAsia" w:eastAsia="仿宋_GB2312"/>
                <w:color w:val="000000"/>
                <w:sz w:val="24"/>
              </w:rPr>
              <w:t>贯彻中央</w:t>
            </w:r>
            <w:r>
              <w:rPr>
                <w:rFonts w:eastAsia="仿宋_GB2312"/>
                <w:color w:val="000000"/>
                <w:sz w:val="24"/>
              </w:rPr>
              <w:t>“</w:t>
            </w:r>
            <w:r>
              <w:rPr>
                <w:rFonts w:hint="eastAsia" w:eastAsia="仿宋_GB2312"/>
                <w:color w:val="000000"/>
                <w:sz w:val="24"/>
              </w:rPr>
              <w:t>两学一做</w:t>
            </w:r>
            <w:r>
              <w:rPr>
                <w:rFonts w:eastAsia="仿宋_GB2312"/>
                <w:color w:val="000000"/>
                <w:sz w:val="24"/>
              </w:rPr>
              <w:t>”</w:t>
            </w:r>
            <w:r>
              <w:rPr>
                <w:rFonts w:hint="eastAsia" w:eastAsia="仿宋_GB2312"/>
                <w:color w:val="000000"/>
                <w:sz w:val="24"/>
              </w:rPr>
              <w:t>学习教育常态化制度化意见，推动学校</w:t>
            </w:r>
            <w:r>
              <w:rPr>
                <w:rFonts w:eastAsia="仿宋_GB2312"/>
                <w:color w:val="000000"/>
                <w:sz w:val="24"/>
              </w:rPr>
              <w:t>“</w:t>
            </w:r>
            <w:r>
              <w:rPr>
                <w:rFonts w:hint="eastAsia" w:eastAsia="仿宋_GB2312"/>
                <w:color w:val="000000"/>
                <w:sz w:val="24"/>
              </w:rPr>
              <w:t>两学一做</w:t>
            </w:r>
            <w:r>
              <w:rPr>
                <w:rFonts w:eastAsia="仿宋_GB2312"/>
                <w:color w:val="000000"/>
                <w:sz w:val="24"/>
              </w:rPr>
              <w:t>”</w:t>
            </w:r>
            <w:r>
              <w:rPr>
                <w:rFonts w:hint="eastAsia" w:eastAsia="仿宋_GB2312"/>
                <w:color w:val="000000"/>
                <w:sz w:val="24"/>
              </w:rPr>
              <w:t>融入日常、抓在经常。</w:t>
            </w:r>
          </w:p>
        </w:tc>
        <w:tc>
          <w:tcPr>
            <w:tcW w:w="432" w:type="pct"/>
            <w:tcBorders>
              <w:top w:val="nil"/>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组织部</w:t>
            </w:r>
          </w:p>
        </w:tc>
        <w:tc>
          <w:tcPr>
            <w:tcW w:w="679" w:type="pct"/>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组织部，各二级单位党组织</w:t>
            </w:r>
          </w:p>
        </w:tc>
      </w:tr>
      <w:tr>
        <w:tblPrEx>
          <w:tblCellMar>
            <w:top w:w="0" w:type="dxa"/>
            <w:left w:w="108" w:type="dxa"/>
            <w:bottom w:w="0" w:type="dxa"/>
            <w:right w:w="108" w:type="dxa"/>
          </w:tblCellMar>
        </w:tblPrEx>
        <w:trPr>
          <w:trHeight w:val="1116"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3265" w:type="pct"/>
            <w:tcBorders>
              <w:top w:val="nil"/>
              <w:left w:val="single" w:color="auto" w:sz="4" w:space="0"/>
              <w:bottom w:val="single" w:color="auto" w:sz="4" w:space="0"/>
              <w:right w:val="single" w:color="auto" w:sz="4" w:space="0"/>
            </w:tcBorders>
            <w:noWrap w:val="0"/>
            <w:vAlign w:val="center"/>
          </w:tcPr>
          <w:p>
            <w:pPr>
              <w:spacing w:line="300" w:lineRule="atLeast"/>
              <w:rPr>
                <w:rFonts w:eastAsia="仿宋_GB2312"/>
                <w:color w:val="000000"/>
                <w:sz w:val="24"/>
              </w:rPr>
            </w:pPr>
            <w:r>
              <w:rPr>
                <w:rFonts w:eastAsia="仿宋_GB2312"/>
                <w:color w:val="000000"/>
                <w:kern w:val="0"/>
                <w:sz w:val="24"/>
              </w:rPr>
              <w:t>5</w:t>
            </w:r>
            <w:r>
              <w:rPr>
                <w:rFonts w:hint="eastAsia" w:eastAsia="仿宋_GB2312"/>
                <w:color w:val="000000"/>
                <w:kern w:val="0"/>
                <w:sz w:val="24"/>
              </w:rPr>
              <w:t>．</w:t>
            </w:r>
            <w:r>
              <w:rPr>
                <w:rFonts w:hint="eastAsia" w:eastAsia="仿宋_GB2312"/>
                <w:color w:val="000000"/>
                <w:sz w:val="24"/>
              </w:rPr>
              <w:t>扎实开展</w:t>
            </w:r>
            <w:r>
              <w:rPr>
                <w:rFonts w:eastAsia="仿宋_GB2312"/>
                <w:color w:val="000000"/>
                <w:sz w:val="24"/>
              </w:rPr>
              <w:t>“</w:t>
            </w:r>
            <w:r>
              <w:rPr>
                <w:rFonts w:hint="eastAsia" w:eastAsia="仿宋_GB2312"/>
                <w:color w:val="000000"/>
                <w:sz w:val="24"/>
              </w:rPr>
              <w:t>不忘初心、牢记使命</w:t>
            </w:r>
            <w:r>
              <w:rPr>
                <w:rFonts w:eastAsia="仿宋_GB2312"/>
                <w:color w:val="000000"/>
                <w:sz w:val="24"/>
              </w:rPr>
              <w:t>”</w:t>
            </w:r>
            <w:r>
              <w:rPr>
                <w:rFonts w:hint="eastAsia" w:eastAsia="仿宋_GB2312"/>
                <w:color w:val="000000"/>
                <w:sz w:val="24"/>
              </w:rPr>
              <w:t>主题教育，主题教育有方案、有活动、有效果，形成长效机制，广大党员和师生满意度高。</w:t>
            </w:r>
          </w:p>
        </w:tc>
        <w:tc>
          <w:tcPr>
            <w:tcW w:w="432" w:type="pct"/>
            <w:tcBorders>
              <w:top w:val="nil"/>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组织部</w:t>
            </w:r>
          </w:p>
        </w:tc>
        <w:tc>
          <w:tcPr>
            <w:tcW w:w="679" w:type="pct"/>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组织部，各二级单位党组织</w:t>
            </w:r>
          </w:p>
        </w:tc>
      </w:tr>
    </w:tbl>
    <w:p>
      <w:pPr>
        <w:spacing w:line="300" w:lineRule="atLeast"/>
        <w:rPr>
          <w:color w:val="000000"/>
        </w:rPr>
      </w:pPr>
      <w:r>
        <w:rPr>
          <w:color w:val="000000"/>
        </w:rPr>
        <w:br w:type="page"/>
      </w:r>
    </w:p>
    <w:tbl>
      <w:tblPr>
        <w:tblStyle w:val="7"/>
        <w:tblW w:w="1198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56"/>
        <w:gridCol w:w="709"/>
        <w:gridCol w:w="6710"/>
        <w:gridCol w:w="1455"/>
        <w:gridCol w:w="23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1"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671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756"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jc w:val="center"/>
              <w:rPr>
                <w:rFonts w:eastAsia="仿宋_GB2312"/>
                <w:b/>
                <w:bCs/>
                <w:color w:val="000000"/>
                <w:kern w:val="0"/>
                <w:sz w:val="24"/>
              </w:rPr>
            </w:pPr>
            <w:r>
              <w:rPr>
                <w:rFonts w:eastAsia="仿宋_GB2312"/>
                <w:b/>
                <w:bCs/>
                <w:color w:val="000000"/>
                <w:kern w:val="0"/>
                <w:sz w:val="24"/>
              </w:rPr>
              <w:t>2</w:t>
            </w:r>
            <w:r>
              <w:rPr>
                <w:rFonts w:hint="eastAsia" w:eastAsia="仿宋_GB2312"/>
                <w:b/>
                <w:bCs/>
                <w:color w:val="000000"/>
                <w:kern w:val="0"/>
                <w:sz w:val="24"/>
              </w:rPr>
              <w:t>．</w:t>
            </w:r>
          </w:p>
          <w:p>
            <w:pPr>
              <w:spacing w:line="300" w:lineRule="atLeast"/>
              <w:jc w:val="center"/>
              <w:rPr>
                <w:rFonts w:eastAsia="仿宋_GB2312"/>
                <w:color w:val="000000"/>
                <w:sz w:val="24"/>
              </w:rPr>
            </w:pPr>
            <w:r>
              <w:rPr>
                <w:rFonts w:hint="eastAsia" w:eastAsia="仿宋_GB2312"/>
                <w:b/>
                <w:bCs/>
                <w:color w:val="000000"/>
                <w:kern w:val="0"/>
                <w:sz w:val="24"/>
              </w:rPr>
              <w:t>领导班子建设</w:t>
            </w:r>
          </w:p>
        </w:tc>
        <w:tc>
          <w:tcPr>
            <w:tcW w:w="709"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jc w:val="center"/>
              <w:rPr>
                <w:rFonts w:eastAsia="仿宋_GB2312"/>
                <w:color w:val="000000"/>
                <w:kern w:val="0"/>
                <w:sz w:val="24"/>
              </w:rPr>
            </w:pPr>
            <w:r>
              <w:rPr>
                <w:rFonts w:eastAsia="仿宋_GB2312"/>
                <w:color w:val="000000"/>
                <w:kern w:val="0"/>
                <w:sz w:val="24"/>
              </w:rPr>
              <w:t>2.3</w:t>
            </w:r>
          </w:p>
          <w:p>
            <w:pPr>
              <w:spacing w:line="300" w:lineRule="atLeast"/>
              <w:jc w:val="center"/>
              <w:rPr>
                <w:rFonts w:eastAsia="仿宋_GB2312"/>
                <w:color w:val="000000"/>
                <w:sz w:val="24"/>
              </w:rPr>
            </w:pPr>
            <w:r>
              <w:rPr>
                <w:rFonts w:hint="eastAsia" w:eastAsia="仿宋_GB2312"/>
                <w:color w:val="000000"/>
                <w:kern w:val="0"/>
                <w:sz w:val="24"/>
              </w:rPr>
              <w:t>组织建设</w:t>
            </w:r>
          </w:p>
        </w:tc>
        <w:tc>
          <w:tcPr>
            <w:tcW w:w="6710" w:type="dxa"/>
            <w:tcBorders>
              <w:top w:val="single" w:color="000000" w:sz="4" w:space="0"/>
              <w:left w:val="single" w:color="000000" w:sz="4" w:space="0"/>
              <w:bottom w:val="single" w:color="000000" w:sz="4" w:space="0"/>
              <w:right w:val="single" w:color="000000" w:sz="4" w:space="0"/>
            </w:tcBorders>
            <w:noWrap w:val="0"/>
            <w:vAlign w:val="center"/>
          </w:tcPr>
          <w:p>
            <w:pPr>
              <w:widowControl/>
              <w:numPr>
                <w:ilvl w:val="0"/>
                <w:numId w:val="2"/>
              </w:numPr>
              <w:spacing w:line="300" w:lineRule="atLeast"/>
              <w:rPr>
                <w:rFonts w:eastAsia="仿宋_GB2312"/>
                <w:color w:val="000000"/>
                <w:kern w:val="0"/>
                <w:sz w:val="24"/>
              </w:rPr>
            </w:pPr>
            <w:r>
              <w:rPr>
                <w:rFonts w:hint="eastAsia" w:eastAsia="仿宋_GB2312"/>
                <w:color w:val="000000"/>
                <w:kern w:val="0"/>
                <w:sz w:val="24"/>
              </w:rPr>
              <w:t>贯彻民主集中制，严格执行</w:t>
            </w:r>
            <w:r>
              <w:rPr>
                <w:rFonts w:eastAsia="仿宋_GB2312"/>
                <w:color w:val="000000"/>
                <w:kern w:val="0"/>
                <w:sz w:val="24"/>
              </w:rPr>
              <w:t>“</w:t>
            </w:r>
            <w:r>
              <w:rPr>
                <w:rFonts w:hint="eastAsia" w:eastAsia="仿宋_GB2312"/>
                <w:color w:val="000000"/>
                <w:kern w:val="0"/>
                <w:sz w:val="24"/>
              </w:rPr>
              <w:t>三重一大</w:t>
            </w:r>
            <w:r>
              <w:rPr>
                <w:rFonts w:eastAsia="仿宋_GB2312"/>
                <w:color w:val="000000"/>
                <w:kern w:val="0"/>
                <w:sz w:val="24"/>
              </w:rPr>
              <w:t>”</w:t>
            </w:r>
            <w:r>
              <w:rPr>
                <w:rFonts w:hint="eastAsia" w:eastAsia="仿宋_GB2312"/>
                <w:color w:val="000000"/>
                <w:kern w:val="0"/>
                <w:sz w:val="24"/>
              </w:rPr>
              <w:t>决策制度，决策机制和议事规则完善，提高科学决策、民主决策、依法决策水平。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党风廉政建设办公室/党委巡察工作办公室</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w:t>
            </w: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，各二级单位党组织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sz w:val="24"/>
                <w:szCs w:val="24"/>
              </w:rPr>
            </w:pPr>
          </w:p>
        </w:tc>
        <w:tc>
          <w:tcPr>
            <w:tcW w:w="671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．党委会（常委会）、校长办公会等制度健全，落实有力。</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党委办公室</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sz w:val="24"/>
                <w:szCs w:val="24"/>
              </w:rPr>
            </w:pPr>
          </w:p>
        </w:tc>
        <w:tc>
          <w:tcPr>
            <w:tcW w:w="671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eastAsia="仿宋_GB2312"/>
                <w:color w:val="000000"/>
                <w:kern w:val="0"/>
                <w:sz w:val="24"/>
              </w:rPr>
              <w:t>“</w:t>
            </w:r>
            <w:r>
              <w:rPr>
                <w:rFonts w:hint="eastAsia" w:eastAsia="仿宋_GB2312"/>
                <w:color w:val="000000"/>
                <w:kern w:val="0"/>
                <w:sz w:val="24"/>
              </w:rPr>
              <w:t>三会一课</w:t>
            </w:r>
            <w:r>
              <w:rPr>
                <w:rFonts w:eastAsia="仿宋_GB2312"/>
                <w:color w:val="000000"/>
                <w:kern w:val="0"/>
                <w:sz w:val="24"/>
              </w:rPr>
              <w:t>”</w:t>
            </w:r>
            <w:r>
              <w:rPr>
                <w:rFonts w:hint="eastAsia" w:eastAsia="仿宋_GB2312"/>
                <w:color w:val="000000"/>
                <w:kern w:val="0"/>
                <w:sz w:val="24"/>
              </w:rPr>
              <w:t>制度落实到位，坚持开展党员党性教育、优良传统作风教育。</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组织部</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spacing w:val="-8"/>
                <w:kern w:val="0"/>
                <w:sz w:val="24"/>
              </w:rPr>
              <w:t>组织部、</w:t>
            </w:r>
            <w:r>
              <w:rPr>
                <w:rFonts w:hint="eastAsia" w:eastAsia="仿宋_GB2312"/>
                <w:color w:val="000000"/>
                <w:spacing w:val="-8"/>
                <w:kern w:val="0"/>
                <w:sz w:val="24"/>
                <w:lang w:val="en-US" w:eastAsia="zh-CN"/>
              </w:rPr>
              <w:t>各</w:t>
            </w:r>
            <w:r>
              <w:rPr>
                <w:rFonts w:hint="eastAsia" w:eastAsia="仿宋_GB2312"/>
                <w:color w:val="000000"/>
                <w:spacing w:val="-8"/>
                <w:kern w:val="0"/>
                <w:sz w:val="24"/>
              </w:rPr>
              <w:t>二级单位党组织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6"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sz w:val="24"/>
                <w:szCs w:val="24"/>
              </w:rPr>
            </w:pPr>
          </w:p>
        </w:tc>
        <w:tc>
          <w:tcPr>
            <w:tcW w:w="671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4</w:t>
            </w:r>
            <w:r>
              <w:rPr>
                <w:rFonts w:hint="eastAsia" w:eastAsia="仿宋_GB2312"/>
                <w:color w:val="000000"/>
                <w:kern w:val="0"/>
                <w:sz w:val="24"/>
              </w:rPr>
              <w:t>．</w:t>
            </w:r>
            <w:r>
              <w:rPr>
                <w:rFonts w:hint="eastAsia" w:eastAsia="仿宋_GB2312"/>
                <w:color w:val="000000"/>
                <w:spacing w:val="-1"/>
                <w:sz w:val="24"/>
              </w:rPr>
              <w:t>构建多渠道多层次的入党积极分子和党员的教育体系，切实增强党员教育管理的针</w:t>
            </w:r>
            <w:r>
              <w:rPr>
                <w:rFonts w:hint="eastAsia" w:eastAsia="仿宋_GB2312"/>
                <w:color w:val="000000"/>
                <w:spacing w:val="-6"/>
                <w:sz w:val="24"/>
              </w:rPr>
              <w:t>对性有效性，加强政治理论教育、党章党规党纪教育、党的宗旨教育、革命传统教育、形势政策教育等，教育管理有计划、落实到位。</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组织部</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spacing w:val="-8"/>
                <w:kern w:val="0"/>
                <w:sz w:val="24"/>
              </w:rPr>
            </w:pPr>
            <w:r>
              <w:rPr>
                <w:rFonts w:hint="eastAsia" w:eastAsia="仿宋_GB2312"/>
                <w:color w:val="000000"/>
                <w:spacing w:val="-8"/>
                <w:kern w:val="0"/>
                <w:sz w:val="24"/>
              </w:rPr>
              <w:t>组织部、</w:t>
            </w:r>
            <w:r>
              <w:rPr>
                <w:rFonts w:hint="eastAsia" w:eastAsia="仿宋_GB2312"/>
                <w:color w:val="000000"/>
                <w:spacing w:val="-8"/>
                <w:kern w:val="0"/>
                <w:sz w:val="24"/>
                <w:lang w:val="en-US" w:eastAsia="zh-CN"/>
              </w:rPr>
              <w:t>各</w:t>
            </w:r>
            <w:r>
              <w:rPr>
                <w:rFonts w:hint="eastAsia" w:eastAsia="仿宋_GB2312"/>
                <w:color w:val="000000"/>
                <w:spacing w:val="-8"/>
                <w:kern w:val="0"/>
                <w:sz w:val="24"/>
              </w:rPr>
              <w:t>二级单位党组织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sz w:val="24"/>
                <w:szCs w:val="24"/>
              </w:rPr>
            </w:pPr>
          </w:p>
        </w:tc>
        <w:tc>
          <w:tcPr>
            <w:tcW w:w="671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5</w:t>
            </w:r>
            <w:r>
              <w:rPr>
                <w:rFonts w:hint="eastAsia" w:eastAsia="仿宋_GB2312"/>
                <w:color w:val="000000"/>
                <w:kern w:val="0"/>
                <w:sz w:val="24"/>
              </w:rPr>
              <w:t>．院（系）级单位组织建设制度健全并得到有效落实，抓文明校园创建有工作安排有实际举措。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组织部</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组织部、</w:t>
            </w:r>
            <w:r>
              <w:rPr>
                <w:rFonts w:hint="eastAsia" w:eastAsia="仿宋_GB2312"/>
                <w:color w:val="000000"/>
                <w:kern w:val="0"/>
                <w:sz w:val="24"/>
                <w:lang w:eastAsia="zh-CN"/>
              </w:rPr>
              <w:t>督查督办办公室</w:t>
            </w:r>
            <w:r>
              <w:rPr>
                <w:rFonts w:hint="eastAsia" w:eastAsia="仿宋_GB2312"/>
                <w:color w:val="000000"/>
                <w:kern w:val="0"/>
                <w:sz w:val="24"/>
              </w:rPr>
              <w:t>、文明办，各学院（部）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2" w:hRule="atLeast"/>
          <w:jc w:val="center"/>
        </w:trPr>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color w:val="000000"/>
                <w:sz w:val="24"/>
                <w:szCs w:val="24"/>
              </w:rPr>
            </w:pPr>
          </w:p>
        </w:tc>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color w:val="000000"/>
                <w:sz w:val="24"/>
                <w:szCs w:val="24"/>
              </w:rPr>
            </w:pPr>
          </w:p>
        </w:tc>
        <w:tc>
          <w:tcPr>
            <w:tcW w:w="6710" w:type="dxa"/>
            <w:tcBorders>
              <w:top w:val="single" w:color="000000" w:sz="4" w:space="0"/>
              <w:left w:val="single" w:color="000000" w:sz="4" w:space="0"/>
              <w:bottom w:val="single" w:color="000000" w:sz="4" w:space="0"/>
              <w:right w:val="single" w:color="000000" w:sz="4" w:space="0"/>
            </w:tcBorders>
            <w:noWrap w:val="0"/>
            <w:vAlign w:val="center"/>
          </w:tcPr>
          <w:p>
            <w:pPr>
              <w:pStyle w:val="12"/>
              <w:tabs>
                <w:tab w:val="left" w:pos="469"/>
              </w:tabs>
              <w:spacing w:before="1" w:line="300" w:lineRule="atLeas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6</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2"/>
                <w:sz w:val="24"/>
              </w:rPr>
              <w:t>基层党组织和党的工作机构设置合理，实现全覆盖，学校党的各级组织履行职责到</w:t>
            </w:r>
            <w:r>
              <w:rPr>
                <w:rFonts w:hint="eastAsia" w:ascii="Times New Roman" w:hAnsi="Times New Roman" w:eastAsia="仿宋_GB2312" w:cs="Times New Roman"/>
                <w:color w:val="000000"/>
                <w:sz w:val="24"/>
              </w:rPr>
              <w:t>位，标准化建设推进有力。群团组织设置完备。</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jc w:val="center"/>
              <w:rPr>
                <w:rFonts w:eastAsia="仿宋_GB2312"/>
                <w:color w:val="000000"/>
                <w:sz w:val="24"/>
              </w:rPr>
            </w:pPr>
            <w:r>
              <w:rPr>
                <w:rFonts w:hint="eastAsia" w:eastAsia="仿宋_GB2312"/>
                <w:color w:val="000000"/>
                <w:kern w:val="0"/>
                <w:sz w:val="24"/>
              </w:rPr>
              <w:t>组织部</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组织部、统战部、校团委、校工会，各二级单位党组织</w:t>
            </w:r>
          </w:p>
        </w:tc>
      </w:tr>
    </w:tbl>
    <w:p>
      <w:pPr>
        <w:widowControl/>
        <w:spacing w:line="300" w:lineRule="atLeast"/>
        <w:rPr>
          <w:rFonts w:eastAsia="仿宋_GB2312"/>
          <w:b/>
          <w:bCs/>
          <w:color w:val="000000"/>
          <w:kern w:val="0"/>
          <w:sz w:val="24"/>
        </w:rPr>
      </w:pPr>
      <w:r>
        <w:rPr>
          <w:rFonts w:eastAsia="仿宋_GB2312"/>
          <w:b/>
          <w:bCs/>
          <w:color w:val="000000"/>
          <w:kern w:val="0"/>
          <w:sz w:val="24"/>
        </w:rPr>
        <w:br w:type="page"/>
      </w:r>
    </w:p>
    <w:tbl>
      <w:tblPr>
        <w:tblStyle w:val="7"/>
        <w:tblW w:w="123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35"/>
        <w:gridCol w:w="810"/>
        <w:gridCol w:w="7344"/>
        <w:gridCol w:w="1536"/>
        <w:gridCol w:w="18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5" w:hRule="atLeast"/>
          <w:jc w:val="center"/>
        </w:trPr>
        <w:tc>
          <w:tcPr>
            <w:tcW w:w="835" w:type="dxa"/>
            <w:tcBorders>
              <w:top w:val="single" w:color="000000" w:sz="4" w:space="0"/>
              <w:left w:val="single" w:color="000000" w:sz="4" w:space="0"/>
              <w:bottom w:val="single" w:color="auto"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810" w:type="dxa"/>
            <w:tcBorders>
              <w:top w:val="single" w:color="000000" w:sz="4" w:space="0"/>
              <w:left w:val="single" w:color="000000" w:sz="4" w:space="0"/>
              <w:bottom w:val="single" w:color="auto" w:sz="4" w:space="0"/>
              <w:right w:val="single" w:color="000000"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二级指标</w:t>
            </w:r>
          </w:p>
        </w:tc>
        <w:tc>
          <w:tcPr>
            <w:tcW w:w="734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具体测评点</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color w:val="000000"/>
                <w:sz w:val="24"/>
              </w:rPr>
            </w:pPr>
            <w:r>
              <w:rPr>
                <w:rFonts w:hint="eastAsia" w:eastAsia="仿宋_GB2312"/>
                <w:b/>
                <w:bCs/>
                <w:color w:val="000000"/>
                <w:kern w:val="0"/>
                <w:sz w:val="24"/>
              </w:rPr>
              <w:t>单位</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835" w:type="dxa"/>
            <w:vMerge w:val="restart"/>
            <w:tcBorders>
              <w:top w:val="single" w:color="000000" w:sz="4" w:space="0"/>
              <w:left w:val="single" w:color="000000" w:sz="4" w:space="0"/>
              <w:bottom w:val="single" w:color="auto" w:sz="4" w:space="0"/>
              <w:right w:val="single" w:color="000000" w:sz="4" w:space="0"/>
            </w:tcBorders>
            <w:noWrap w:val="0"/>
            <w:vAlign w:val="center"/>
          </w:tcPr>
          <w:p>
            <w:pPr>
              <w:widowControl/>
              <w:spacing w:line="300" w:lineRule="atLeast"/>
              <w:rPr>
                <w:rFonts w:eastAsia="仿宋_GB2312"/>
                <w:b/>
                <w:bCs/>
                <w:color w:val="000000"/>
                <w:kern w:val="0"/>
                <w:sz w:val="24"/>
              </w:rPr>
            </w:pPr>
            <w:r>
              <w:rPr>
                <w:rFonts w:eastAsia="仿宋_GB2312"/>
                <w:b/>
                <w:bCs/>
                <w:color w:val="000000"/>
                <w:kern w:val="0"/>
                <w:sz w:val="24"/>
              </w:rPr>
              <w:t>2</w:t>
            </w:r>
            <w:r>
              <w:rPr>
                <w:rFonts w:hint="eastAsia" w:eastAsia="仿宋_GB2312"/>
                <w:b/>
                <w:bCs/>
                <w:color w:val="000000"/>
                <w:kern w:val="0"/>
                <w:sz w:val="24"/>
              </w:rPr>
              <w:t>．</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领导班子建设</w:t>
            </w:r>
          </w:p>
        </w:tc>
        <w:tc>
          <w:tcPr>
            <w:tcW w:w="810" w:type="dxa"/>
            <w:vMerge w:val="restart"/>
            <w:tcBorders>
              <w:top w:val="single" w:color="000000" w:sz="4" w:space="0"/>
              <w:left w:val="single" w:color="000000" w:sz="4" w:space="0"/>
              <w:bottom w:val="single" w:color="auto" w:sz="4" w:space="0"/>
              <w:right w:val="single" w:color="000000"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2.4</w:t>
            </w:r>
            <w:r>
              <w:rPr>
                <w:rFonts w:hint="eastAsia" w:eastAsia="仿宋_GB2312"/>
                <w:color w:val="000000"/>
                <w:kern w:val="0"/>
                <w:sz w:val="24"/>
              </w:rPr>
              <w:t>作风建设</w:t>
            </w:r>
          </w:p>
        </w:tc>
        <w:tc>
          <w:tcPr>
            <w:tcW w:w="7344"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rPr>
                <w:rFonts w:eastAsia="仿宋_GB2312"/>
                <w:b/>
                <w:bCs/>
                <w:color w:val="000000"/>
                <w:kern w:val="0"/>
                <w:sz w:val="24"/>
              </w:rPr>
            </w:pPr>
            <w:r>
              <w:rPr>
                <w:rFonts w:eastAsia="仿宋_GB2312"/>
                <w:color w:val="000000"/>
                <w:kern w:val="0"/>
                <w:sz w:val="24"/>
              </w:rPr>
              <w:t xml:space="preserve">1. </w:t>
            </w:r>
            <w:r>
              <w:rPr>
                <w:rFonts w:hint="eastAsia" w:eastAsia="仿宋_GB2312"/>
                <w:color w:val="000000"/>
                <w:kern w:val="0"/>
                <w:sz w:val="24"/>
              </w:rPr>
              <w:t>坚持党的群众路线，经常深入基层和群众，注重调查研究，制定并坚持领导干部联系师生制度。</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jc w:val="center"/>
              <w:rPr>
                <w:rFonts w:hint="eastAsia" w:eastAsia="仿宋_GB2312"/>
                <w:b/>
                <w:bCs/>
                <w:color w:val="000000"/>
                <w:kern w:val="0"/>
                <w:sz w:val="24"/>
                <w:lang w:eastAsia="zh-CN"/>
              </w:rPr>
            </w:pPr>
            <w:r>
              <w:rPr>
                <w:rFonts w:hint="eastAsia" w:eastAsia="仿宋_GB2312"/>
                <w:color w:val="000000"/>
                <w:sz w:val="24"/>
                <w:lang w:eastAsia="zh-CN"/>
              </w:rPr>
              <w:t>党委办公室</w:t>
            </w:r>
            <w:r>
              <w:rPr>
                <w:rFonts w:eastAsia="仿宋_GB2312"/>
                <w:color w:val="000000"/>
                <w:sz w:val="24"/>
              </w:rPr>
              <w:t>/</w:t>
            </w:r>
            <w:r>
              <w:rPr>
                <w:rFonts w:hint="eastAsia" w:eastAsia="仿宋_GB2312"/>
                <w:color w:val="000000"/>
                <w:sz w:val="24"/>
                <w:lang w:eastAsia="zh-CN"/>
              </w:rPr>
              <w:t>校长办公室</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rPr>
                <w:rFonts w:eastAsia="仿宋_GB2312"/>
                <w:b/>
                <w:bCs/>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、组织部，各二级单位党组织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5" w:hRule="atLeast"/>
          <w:jc w:val="center"/>
        </w:trPr>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color w:val="000000"/>
                <w:kern w:val="0"/>
                <w:sz w:val="24"/>
                <w:szCs w:val="24"/>
              </w:rPr>
            </w:pPr>
          </w:p>
        </w:tc>
        <w:tc>
          <w:tcPr>
            <w:tcW w:w="7344"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rPr>
                <w:rFonts w:eastAsia="仿宋_GB2312"/>
                <w:b/>
                <w:bCs/>
                <w:color w:val="000000"/>
                <w:kern w:val="0"/>
                <w:sz w:val="24"/>
              </w:rPr>
            </w:pPr>
            <w:r>
              <w:rPr>
                <w:rFonts w:eastAsia="仿宋_GB2312"/>
                <w:color w:val="000000"/>
                <w:kern w:val="0"/>
                <w:sz w:val="24"/>
              </w:rPr>
              <w:t xml:space="preserve">2. </w:t>
            </w:r>
            <w:r>
              <w:rPr>
                <w:rFonts w:hint="eastAsia" w:eastAsia="仿宋_GB2312"/>
                <w:color w:val="000000"/>
                <w:spacing w:val="-5"/>
                <w:sz w:val="24"/>
              </w:rPr>
              <w:t>巩固拓展落实中央八项规定精神成果，继续整治</w:t>
            </w:r>
            <w:r>
              <w:rPr>
                <w:rFonts w:eastAsia="仿宋_GB2312"/>
                <w:color w:val="000000"/>
                <w:spacing w:val="-5"/>
                <w:sz w:val="24"/>
              </w:rPr>
              <w:t>“</w:t>
            </w:r>
            <w:r>
              <w:rPr>
                <w:rFonts w:hint="eastAsia" w:eastAsia="仿宋_GB2312"/>
                <w:color w:val="000000"/>
                <w:spacing w:val="-5"/>
                <w:sz w:val="24"/>
              </w:rPr>
              <w:t>四风</w:t>
            </w:r>
            <w:r>
              <w:rPr>
                <w:rFonts w:eastAsia="仿宋_GB2312"/>
                <w:color w:val="000000"/>
                <w:spacing w:val="-5"/>
                <w:sz w:val="24"/>
              </w:rPr>
              <w:t>”</w:t>
            </w:r>
            <w:r>
              <w:rPr>
                <w:rFonts w:hint="eastAsia" w:eastAsia="仿宋_GB2312"/>
                <w:color w:val="000000"/>
                <w:spacing w:val="-5"/>
                <w:sz w:val="24"/>
              </w:rPr>
              <w:t>问题，坚决同一切影响党</w:t>
            </w:r>
            <w:r>
              <w:rPr>
                <w:rFonts w:hint="eastAsia" w:eastAsia="仿宋_GB2312"/>
                <w:color w:val="000000"/>
                <w:sz w:val="24"/>
              </w:rPr>
              <w:t>的先进性、弱化党的纯洁性的问题作斗争，大力纠治形式主义、官僚主义。</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jc w:val="center"/>
              <w:rPr>
                <w:rFonts w:eastAsia="仿宋_GB2312"/>
                <w:color w:val="000000"/>
                <w:spacing w:val="-22"/>
                <w:kern w:val="0"/>
                <w:sz w:val="24"/>
              </w:rPr>
            </w:pPr>
            <w:r>
              <w:rPr>
                <w:rFonts w:hint="eastAsia" w:eastAsia="仿宋_GB2312"/>
                <w:color w:val="000000"/>
                <w:spacing w:val="-22"/>
                <w:kern w:val="0"/>
                <w:sz w:val="24"/>
                <w:lang w:eastAsia="zh-CN"/>
              </w:rPr>
              <w:t>党风廉政建设办公室/党委巡察工作办公室</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rPr>
                <w:rFonts w:eastAsia="仿宋_GB2312"/>
                <w:b/>
                <w:bCs/>
                <w:color w:val="000000"/>
                <w:kern w:val="0"/>
                <w:sz w:val="24"/>
              </w:rPr>
            </w:pP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w:t>
            </w: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，各学院（部）各单位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4" w:hRule="atLeast"/>
          <w:jc w:val="center"/>
        </w:trPr>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color w:val="000000"/>
                <w:kern w:val="0"/>
                <w:sz w:val="24"/>
                <w:szCs w:val="24"/>
              </w:rPr>
            </w:pPr>
          </w:p>
        </w:tc>
        <w:tc>
          <w:tcPr>
            <w:tcW w:w="7344"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rPr>
                <w:rFonts w:eastAsia="仿宋_GB2312"/>
                <w:b/>
                <w:bCs/>
                <w:color w:val="000000"/>
                <w:kern w:val="0"/>
                <w:sz w:val="24"/>
              </w:rPr>
            </w:pPr>
            <w:r>
              <w:rPr>
                <w:rFonts w:eastAsia="仿宋_GB2312"/>
                <w:color w:val="000000"/>
                <w:kern w:val="0"/>
                <w:sz w:val="24"/>
              </w:rPr>
              <w:t xml:space="preserve">3. </w:t>
            </w:r>
            <w:r>
              <w:rPr>
                <w:rFonts w:hint="eastAsia" w:eastAsia="仿宋_GB2312"/>
                <w:color w:val="000000"/>
                <w:spacing w:val="-6"/>
                <w:sz w:val="24"/>
              </w:rPr>
              <w:t>切实贯彻落实</w:t>
            </w:r>
            <w:r>
              <w:rPr>
                <w:rFonts w:eastAsia="仿宋_GB2312"/>
                <w:color w:val="000000"/>
                <w:spacing w:val="-6"/>
                <w:sz w:val="24"/>
              </w:rPr>
              <w:t>“</w:t>
            </w:r>
            <w:r>
              <w:rPr>
                <w:rFonts w:hint="eastAsia" w:eastAsia="仿宋_GB2312"/>
                <w:color w:val="000000"/>
                <w:spacing w:val="-6"/>
                <w:sz w:val="24"/>
              </w:rPr>
              <w:t>三严三实</w:t>
            </w:r>
            <w:r>
              <w:rPr>
                <w:rFonts w:eastAsia="仿宋_GB2312"/>
                <w:color w:val="000000"/>
                <w:spacing w:val="-6"/>
                <w:sz w:val="24"/>
              </w:rPr>
              <w:t>”</w:t>
            </w:r>
            <w:r>
              <w:rPr>
                <w:rFonts w:hint="eastAsia" w:eastAsia="仿宋_GB2312"/>
                <w:color w:val="000000"/>
                <w:spacing w:val="-6"/>
                <w:sz w:val="24"/>
              </w:rPr>
              <w:t>要求，思想作风、工作作风、生活作风正派，干群关系</w:t>
            </w:r>
            <w:r>
              <w:rPr>
                <w:rFonts w:hint="eastAsia" w:eastAsia="仿宋_GB2312"/>
                <w:color w:val="000000"/>
                <w:sz w:val="24"/>
              </w:rPr>
              <w:t>融洽</w:t>
            </w:r>
            <w:r>
              <w:rPr>
                <w:rFonts w:hint="eastAsia" w:eastAsia="仿宋_GB2312"/>
                <w:color w:val="000000"/>
                <w:kern w:val="0"/>
                <w:sz w:val="24"/>
              </w:rPr>
              <w:t>。</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jc w:val="center"/>
              <w:rPr>
                <w:rFonts w:eastAsia="仿宋_GB2312"/>
                <w:b/>
                <w:bCs/>
                <w:color w:val="000000"/>
                <w:kern w:val="0"/>
                <w:sz w:val="24"/>
              </w:rPr>
            </w:pPr>
            <w:r>
              <w:rPr>
                <w:rFonts w:hint="eastAsia" w:eastAsia="仿宋_GB2312"/>
                <w:color w:val="000000"/>
                <w:kern w:val="0"/>
                <w:sz w:val="24"/>
              </w:rPr>
              <w:t>组织部</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rPr>
                <w:rFonts w:eastAsia="仿宋_GB2312"/>
                <w:b/>
                <w:bCs/>
                <w:color w:val="000000"/>
                <w:kern w:val="0"/>
                <w:sz w:val="24"/>
              </w:rPr>
            </w:pPr>
            <w:r>
              <w:rPr>
                <w:rFonts w:hint="eastAsia" w:eastAsia="仿宋_GB2312"/>
                <w:color w:val="000000"/>
                <w:kern w:val="0"/>
                <w:sz w:val="24"/>
              </w:rPr>
              <w:t>组织部、</w:t>
            </w: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，各学院（部）各单位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0" w:hRule="atLeast"/>
          <w:jc w:val="center"/>
        </w:trPr>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color w:val="000000"/>
                <w:kern w:val="0"/>
                <w:sz w:val="24"/>
                <w:szCs w:val="24"/>
              </w:rPr>
            </w:pPr>
          </w:p>
        </w:tc>
        <w:tc>
          <w:tcPr>
            <w:tcW w:w="7344"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rPr>
                <w:rFonts w:eastAsia="仿宋_GB2312"/>
                <w:color w:val="000000"/>
                <w:kern w:val="0"/>
                <w:sz w:val="24"/>
              </w:rPr>
            </w:pPr>
            <w:r>
              <w:rPr>
                <w:rFonts w:eastAsia="仿宋_GB2312"/>
                <w:color w:val="000000"/>
                <w:kern w:val="0"/>
                <w:sz w:val="24"/>
              </w:rPr>
              <w:t xml:space="preserve">4. </w:t>
            </w:r>
            <w:r>
              <w:rPr>
                <w:rFonts w:hint="eastAsia" w:eastAsia="仿宋_GB2312"/>
                <w:color w:val="000000"/>
                <w:spacing w:val="-19"/>
                <w:sz w:val="24"/>
              </w:rPr>
              <w:t>领导班子发扬斗争精神，增强斗争本领，推进治理体系和治理能力现代化。大胆开拓</w:t>
            </w:r>
            <w:r>
              <w:rPr>
                <w:rFonts w:eastAsia="仿宋_GB2312"/>
                <w:color w:val="000000"/>
                <w:spacing w:val="-19"/>
                <w:sz w:val="24"/>
              </w:rPr>
              <w:t xml:space="preserve"> </w:t>
            </w:r>
            <w:r>
              <w:rPr>
                <w:rFonts w:hint="eastAsia" w:eastAsia="仿宋_GB2312"/>
                <w:color w:val="000000"/>
                <w:sz w:val="24"/>
              </w:rPr>
              <w:t>、勇于创新、攻坚克难、成绩显著。</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jc w:val="center"/>
              <w:rPr>
                <w:rFonts w:eastAsia="仿宋_GB2312"/>
                <w:color w:val="000000"/>
                <w:kern w:val="0"/>
                <w:sz w:val="24"/>
              </w:rPr>
            </w:pPr>
            <w:r>
              <w:rPr>
                <w:rFonts w:hint="eastAsia" w:eastAsia="仿宋_GB2312"/>
                <w:color w:val="000000"/>
                <w:kern w:val="0"/>
                <w:sz w:val="24"/>
              </w:rPr>
              <w:t>组织部</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、组织部，各二级单位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5" w:hRule="atLeast"/>
          <w:jc w:val="center"/>
        </w:trPr>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b/>
                <w:bCs/>
                <w:color w:val="000000"/>
                <w:kern w:val="0"/>
                <w:sz w:val="24"/>
                <w:szCs w:val="24"/>
              </w:rPr>
            </w:pPr>
          </w:p>
        </w:tc>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color w:val="000000"/>
                <w:kern w:val="0"/>
                <w:sz w:val="24"/>
                <w:szCs w:val="24"/>
              </w:rPr>
            </w:pPr>
          </w:p>
        </w:tc>
        <w:tc>
          <w:tcPr>
            <w:tcW w:w="7344" w:type="dxa"/>
            <w:tcBorders>
              <w:top w:val="single" w:color="000000" w:sz="4" w:space="0"/>
              <w:left w:val="single" w:color="000000" w:sz="4" w:space="0"/>
              <w:bottom w:val="single" w:color="000000" w:sz="4" w:space="0"/>
              <w:right w:val="single" w:color="000000" w:sz="4" w:space="0"/>
            </w:tcBorders>
            <w:noWrap w:val="0"/>
            <w:vAlign w:val="center"/>
          </w:tcPr>
          <w:p>
            <w:pPr>
              <w:pStyle w:val="12"/>
              <w:tabs>
                <w:tab w:val="left" w:pos="469"/>
              </w:tabs>
              <w:spacing w:before="1" w:line="300" w:lineRule="atLeast"/>
              <w:jc w:val="left"/>
              <w:rPr>
                <w:rFonts w:ascii="Times New Roman" w:hAnsi="Times New Roman" w:eastAsia="仿宋_GB2312" w:cs="Times New Roman"/>
                <w:b/>
                <w:bCs/>
                <w:color w:val="000000"/>
                <w:kern w:val="0"/>
                <w:sz w:val="24"/>
                <w:lang w:val="en-US"/>
              </w:rPr>
            </w:pPr>
            <w:r>
              <w:rPr>
                <w:rFonts w:ascii="Times New Roman" w:hAnsi="Times New Roman" w:eastAsia="仿宋_GB2312" w:cs="Times New Roman"/>
                <w:bCs/>
                <w:color w:val="000000"/>
                <w:kern w:val="0"/>
                <w:sz w:val="24"/>
                <w:lang w:val="en-US"/>
              </w:rPr>
              <w:t xml:space="preserve">5. </w:t>
            </w:r>
            <w:r>
              <w:rPr>
                <w:rFonts w:hint="eastAsia" w:ascii="Times New Roman" w:hAnsi="Times New Roman" w:eastAsia="仿宋_GB2312" w:cs="Times New Roman"/>
                <w:color w:val="000000"/>
                <w:spacing w:val="-2"/>
                <w:sz w:val="24"/>
              </w:rPr>
              <w:t>认真执行党务公开和信息公开制度，依法保护师生的合法权益，建立完善师生申诉</w:t>
            </w:r>
            <w:r>
              <w:rPr>
                <w:rFonts w:hint="eastAsia" w:ascii="Times New Roman" w:hAnsi="Times New Roman" w:eastAsia="仿宋_GB2312" w:cs="Times New Roman"/>
                <w:color w:val="000000"/>
                <w:sz w:val="24"/>
              </w:rPr>
              <w:t>制度</w:t>
            </w:r>
            <w:r>
              <w:rPr>
                <w:rFonts w:hint="eastAsia" w:ascii="Times New Roman" w:hAnsi="Times New Roman" w:eastAsia="仿宋_GB2312" w:cs="Times New Roman"/>
                <w:color w:val="000000"/>
                <w:sz w:val="24"/>
                <w:lang w:val="en-US"/>
              </w:rPr>
              <w:t>。</w:t>
            </w:r>
          </w:p>
        </w:tc>
        <w:tc>
          <w:tcPr>
            <w:tcW w:w="1536"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jc w:val="center"/>
              <w:rPr>
                <w:rFonts w:hint="eastAsia" w:eastAsia="仿宋_GB2312"/>
                <w:color w:val="000000"/>
                <w:sz w:val="24"/>
                <w:lang w:eastAsia="zh-CN"/>
              </w:rPr>
            </w:pPr>
            <w:r>
              <w:rPr>
                <w:rFonts w:hint="eastAsia" w:eastAsia="仿宋_GB2312"/>
                <w:color w:val="000000"/>
                <w:sz w:val="24"/>
                <w:lang w:eastAsia="zh-CN"/>
              </w:rPr>
              <w:t>党委办公室</w:t>
            </w:r>
          </w:p>
          <w:p>
            <w:pPr>
              <w:spacing w:line="300" w:lineRule="atLeast"/>
              <w:jc w:val="center"/>
              <w:rPr>
                <w:rFonts w:hint="eastAsia" w:eastAsia="仿宋_GB2312"/>
                <w:b/>
                <w:bCs/>
                <w:color w:val="000000"/>
                <w:kern w:val="0"/>
                <w:sz w:val="24"/>
                <w:lang w:eastAsia="zh-CN"/>
              </w:rPr>
            </w:pPr>
            <w:r>
              <w:rPr>
                <w:rFonts w:hint="eastAsia" w:eastAsia="仿宋_GB2312"/>
                <w:color w:val="000000"/>
                <w:sz w:val="24"/>
                <w:lang w:eastAsia="zh-CN"/>
              </w:rPr>
              <w:t>校长办公室</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rPr>
                <w:rFonts w:hint="eastAsia" w:eastAsia="仿宋_GB2312"/>
                <w:b/>
                <w:bCs/>
                <w:color w:val="000000"/>
                <w:kern w:val="0"/>
                <w:sz w:val="24"/>
                <w:lang w:eastAsia="zh-CN"/>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w:t>
            </w:r>
            <w:r>
              <w:rPr>
                <w:rFonts w:hint="eastAsia" w:eastAsia="仿宋_GB2312"/>
                <w:color w:val="000000"/>
                <w:kern w:val="0"/>
                <w:sz w:val="24"/>
                <w:lang w:eastAsia="zh-CN"/>
              </w:rPr>
              <w:t>学工部（处）</w:t>
            </w:r>
            <w:r>
              <w:rPr>
                <w:rFonts w:hint="eastAsia" w:eastAsia="仿宋_GB2312"/>
                <w:color w:val="000000"/>
                <w:kern w:val="0"/>
                <w:sz w:val="24"/>
              </w:rPr>
              <w:t>、校工会、</w:t>
            </w:r>
            <w:r>
              <w:rPr>
                <w:rFonts w:hint="eastAsia" w:eastAsia="仿宋_GB2312"/>
                <w:color w:val="000000"/>
                <w:kern w:val="0"/>
                <w:sz w:val="24"/>
                <w:lang w:val="en-US" w:eastAsia="zh-CN"/>
              </w:rPr>
              <w:t>党委</w:t>
            </w:r>
            <w:r>
              <w:rPr>
                <w:rFonts w:hint="eastAsia" w:eastAsia="仿宋_GB2312"/>
                <w:color w:val="000000"/>
                <w:kern w:val="0"/>
                <w:sz w:val="24"/>
              </w:rPr>
              <w:t>教师工作部</w:t>
            </w:r>
            <w:r>
              <w:rPr>
                <w:rFonts w:hint="eastAsia" w:eastAsia="仿宋_GB2312"/>
                <w:color w:val="000000"/>
                <w:kern w:val="0"/>
                <w:sz w:val="24"/>
                <w:lang w:val="en-US" w:eastAsia="zh-CN"/>
              </w:rPr>
              <w:t>/人事处</w:t>
            </w:r>
            <w:r>
              <w:rPr>
                <w:rFonts w:hint="eastAsia" w:eastAsia="仿宋_GB2312"/>
                <w:color w:val="000000"/>
                <w:kern w:val="0"/>
                <w:sz w:val="24"/>
              </w:rPr>
              <w:t>、</w:t>
            </w:r>
            <w:r>
              <w:rPr>
                <w:rFonts w:hint="eastAsia" w:eastAsia="仿宋_GB2312"/>
                <w:color w:val="000000"/>
                <w:kern w:val="0"/>
                <w:sz w:val="24"/>
                <w:lang w:eastAsia="zh-CN"/>
              </w:rPr>
              <w:t>研究生工作部</w:t>
            </w:r>
          </w:p>
        </w:tc>
      </w:tr>
    </w:tbl>
    <w:p>
      <w:pPr>
        <w:widowControl/>
        <w:spacing w:line="300" w:lineRule="atLeast"/>
        <w:rPr>
          <w:color w:val="000000"/>
        </w:rPr>
      </w:pPr>
      <w:r>
        <w:rPr>
          <w:rFonts w:eastAsia="仿宋_GB2312"/>
          <w:b/>
          <w:bCs/>
          <w:color w:val="000000"/>
          <w:kern w:val="0"/>
          <w:sz w:val="24"/>
        </w:rPr>
        <w:br w:type="page"/>
      </w:r>
    </w:p>
    <w:tbl>
      <w:tblPr>
        <w:tblStyle w:val="7"/>
        <w:tblW w:w="132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72"/>
        <w:gridCol w:w="825"/>
        <w:gridCol w:w="7830"/>
        <w:gridCol w:w="1409"/>
        <w:gridCol w:w="23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1" w:hRule="atLeast"/>
          <w:jc w:val="center"/>
        </w:trPr>
        <w:tc>
          <w:tcPr>
            <w:tcW w:w="87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指标</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78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4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23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0" w:hRule="atLeast"/>
          <w:jc w:val="center"/>
        </w:trPr>
        <w:tc>
          <w:tcPr>
            <w:tcW w:w="872"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jc w:val="center"/>
              <w:rPr>
                <w:rFonts w:eastAsia="仿宋_GB2312"/>
                <w:b/>
                <w:bCs/>
                <w:color w:val="000000"/>
                <w:kern w:val="0"/>
                <w:sz w:val="24"/>
              </w:rPr>
            </w:pPr>
            <w:r>
              <w:rPr>
                <w:rFonts w:eastAsia="仿宋_GB2312"/>
                <w:b/>
                <w:bCs/>
                <w:color w:val="000000"/>
                <w:kern w:val="0"/>
                <w:sz w:val="24"/>
              </w:rPr>
              <w:t>2</w:t>
            </w:r>
            <w:r>
              <w:rPr>
                <w:rFonts w:hint="eastAsia" w:eastAsia="仿宋_GB2312"/>
                <w:b/>
                <w:bCs/>
                <w:color w:val="000000"/>
                <w:kern w:val="0"/>
                <w:sz w:val="24"/>
              </w:rPr>
              <w:t>．</w:t>
            </w:r>
          </w:p>
          <w:p>
            <w:pPr>
              <w:spacing w:line="300" w:lineRule="atLeast"/>
              <w:jc w:val="center"/>
              <w:rPr>
                <w:rFonts w:eastAsia="仿宋_GB2312"/>
                <w:color w:val="000000"/>
                <w:sz w:val="24"/>
              </w:rPr>
            </w:pPr>
            <w:r>
              <w:rPr>
                <w:rFonts w:hint="eastAsia" w:eastAsia="仿宋_GB2312"/>
                <w:b/>
                <w:bCs/>
                <w:color w:val="000000"/>
                <w:kern w:val="0"/>
                <w:sz w:val="24"/>
              </w:rPr>
              <w:t>领导班子建设</w:t>
            </w:r>
          </w:p>
        </w:tc>
        <w:tc>
          <w:tcPr>
            <w:tcW w:w="82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2.5</w:t>
            </w:r>
          </w:p>
          <w:p>
            <w:pPr>
              <w:widowControl/>
              <w:spacing w:line="300" w:lineRule="atLeast"/>
              <w:jc w:val="center"/>
              <w:rPr>
                <w:rFonts w:eastAsia="仿宋_GB2312"/>
                <w:color w:val="000000"/>
                <w:kern w:val="0"/>
                <w:sz w:val="24"/>
              </w:rPr>
            </w:pPr>
            <w:r>
              <w:rPr>
                <w:rFonts w:hint="eastAsia" w:eastAsia="仿宋_GB2312"/>
                <w:color w:val="000000"/>
                <w:kern w:val="0"/>
                <w:sz w:val="24"/>
              </w:rPr>
              <w:t>党风廉政建设</w:t>
            </w:r>
          </w:p>
        </w:tc>
        <w:tc>
          <w:tcPr>
            <w:tcW w:w="78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pacing w:val="-2"/>
                <w:sz w:val="24"/>
              </w:rPr>
              <w:t>及时贯彻落实中央全面从严治党和党风廉政建设决策部署，切实落实全面从严治党</w:t>
            </w:r>
            <w:r>
              <w:rPr>
                <w:rFonts w:hint="eastAsia" w:eastAsia="仿宋_GB2312"/>
                <w:color w:val="000000"/>
                <w:sz w:val="24"/>
              </w:rPr>
              <w:t>主体责任，严格落实党员廉政建设责任制，班子成员抓好分管部门和联系学院的党风廉政建设。</w:t>
            </w:r>
          </w:p>
        </w:tc>
        <w:tc>
          <w:tcPr>
            <w:tcW w:w="14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党风廉政建设办公室/党委巡察工作办公室</w:t>
            </w:r>
          </w:p>
        </w:tc>
        <w:tc>
          <w:tcPr>
            <w:tcW w:w="23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w:t>
            </w:r>
            <w:r>
              <w:rPr>
                <w:rFonts w:hint="eastAsia" w:eastAsia="仿宋_GB2312"/>
                <w:color w:val="000000"/>
                <w:kern w:val="0"/>
                <w:sz w:val="24"/>
                <w:lang w:eastAsia="zh-CN"/>
              </w:rPr>
              <w:t>党委办公室</w:t>
            </w:r>
            <w:r>
              <w:rPr>
                <w:rFonts w:hint="eastAsia" w:eastAsia="仿宋_GB2312"/>
                <w:color w:val="000000"/>
                <w:kern w:val="0"/>
                <w:sz w:val="24"/>
              </w:rPr>
              <w:t>，各学院（部）各单位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6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kern w:val="0"/>
                <w:sz w:val="24"/>
                <w:szCs w:val="24"/>
              </w:rPr>
            </w:pPr>
          </w:p>
        </w:tc>
        <w:tc>
          <w:tcPr>
            <w:tcW w:w="78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pacing w:val="-6"/>
                <w:sz w:val="24"/>
              </w:rPr>
              <w:t>坚持开展《中国共产党廉洁自律准则》《中国共产党纪律处分条例》《高等学校深</w:t>
            </w:r>
            <w:r>
              <w:rPr>
                <w:rFonts w:hint="eastAsia" w:eastAsia="仿宋_GB2312"/>
                <w:color w:val="000000"/>
                <w:sz w:val="24"/>
              </w:rPr>
              <w:t>化落实中央八项规定精神的若干规定》等党纪党规教育，严格执行《关于新形势下党内政治生活的若干准则》《中国共产党党内监督条例》的相关规定，班子成员廉洁自律。</w:t>
            </w:r>
          </w:p>
        </w:tc>
        <w:tc>
          <w:tcPr>
            <w:tcW w:w="14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党风廉政建设办公室/党委巡察工作办公室</w:t>
            </w:r>
          </w:p>
        </w:tc>
        <w:tc>
          <w:tcPr>
            <w:tcW w:w="23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各学院（部）各单位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kern w:val="0"/>
                <w:sz w:val="24"/>
                <w:szCs w:val="24"/>
              </w:rPr>
            </w:pPr>
          </w:p>
        </w:tc>
        <w:tc>
          <w:tcPr>
            <w:tcW w:w="78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5"/>
                <w:sz w:val="24"/>
              </w:rPr>
              <w:t>加强廉政风险防控，廉政风险高的重点领域和关键环节，规章制度健全，监管措施</w:t>
            </w:r>
            <w:r>
              <w:rPr>
                <w:rFonts w:hint="eastAsia" w:eastAsia="仿宋_GB2312"/>
                <w:color w:val="000000"/>
                <w:sz w:val="24"/>
              </w:rPr>
              <w:t>完善</w:t>
            </w:r>
            <w:r>
              <w:rPr>
                <w:rFonts w:hint="eastAsia" w:eastAsia="仿宋_GB2312"/>
                <w:color w:val="000000"/>
                <w:kern w:val="0"/>
                <w:sz w:val="24"/>
              </w:rPr>
              <w:t>。</w:t>
            </w:r>
          </w:p>
        </w:tc>
        <w:tc>
          <w:tcPr>
            <w:tcW w:w="14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党风廉政建设办公室/党委巡察工作办公室</w:t>
            </w:r>
          </w:p>
        </w:tc>
        <w:tc>
          <w:tcPr>
            <w:tcW w:w="23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，各学院（部）各单位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eastAsia="仿宋_GB2312"/>
                <w:color w:val="000000"/>
                <w:kern w:val="0"/>
                <w:sz w:val="24"/>
                <w:szCs w:val="24"/>
              </w:rPr>
            </w:pPr>
          </w:p>
        </w:tc>
        <w:tc>
          <w:tcPr>
            <w:tcW w:w="78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4</w:t>
            </w:r>
            <w:r>
              <w:rPr>
                <w:rFonts w:hint="eastAsia" w:eastAsia="仿宋_GB2312"/>
                <w:color w:val="000000"/>
                <w:kern w:val="0"/>
                <w:sz w:val="24"/>
              </w:rPr>
              <w:t>．</w:t>
            </w:r>
            <w:r>
              <w:rPr>
                <w:rFonts w:hint="eastAsia" w:eastAsia="仿宋_GB2312"/>
                <w:color w:val="000000"/>
                <w:sz w:val="24"/>
              </w:rPr>
              <w:t>运用好监督执纪</w:t>
            </w:r>
            <w:r>
              <w:rPr>
                <w:rFonts w:eastAsia="仿宋_GB2312"/>
                <w:color w:val="000000"/>
                <w:sz w:val="24"/>
              </w:rPr>
              <w:t>“</w:t>
            </w:r>
            <w:r>
              <w:rPr>
                <w:rFonts w:hint="eastAsia" w:eastAsia="仿宋_GB2312"/>
                <w:color w:val="000000"/>
                <w:sz w:val="24"/>
              </w:rPr>
              <w:t>四种形态</w:t>
            </w:r>
            <w:r>
              <w:rPr>
                <w:rFonts w:eastAsia="仿宋_GB2312"/>
                <w:color w:val="000000"/>
                <w:sz w:val="24"/>
              </w:rPr>
              <w:t>”</w:t>
            </w:r>
            <w:r>
              <w:rPr>
                <w:rFonts w:hint="eastAsia" w:eastAsia="仿宋_GB2312"/>
                <w:color w:val="000000"/>
                <w:sz w:val="24"/>
              </w:rPr>
              <w:t>，坚决查处违纪违法案件，抓早抓小、防微杜渐。</w:t>
            </w:r>
          </w:p>
        </w:tc>
        <w:tc>
          <w:tcPr>
            <w:tcW w:w="14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自治区纪委监委驻广西师范大学纪检监察组</w:t>
            </w:r>
          </w:p>
        </w:tc>
        <w:tc>
          <w:tcPr>
            <w:tcW w:w="23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自治区纪委监委驻广西师范大学纪检监察组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7" w:hRule="atLeast"/>
          <w:jc w:val="center"/>
        </w:trPr>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color w:val="000000"/>
                <w:sz w:val="24"/>
                <w:szCs w:val="24"/>
              </w:rPr>
            </w:pPr>
          </w:p>
        </w:tc>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eastAsia="仿宋_GB2312"/>
                <w:color w:val="000000"/>
                <w:kern w:val="0"/>
                <w:sz w:val="24"/>
                <w:szCs w:val="24"/>
              </w:rPr>
            </w:pPr>
          </w:p>
        </w:tc>
        <w:tc>
          <w:tcPr>
            <w:tcW w:w="7830" w:type="dxa"/>
            <w:tcBorders>
              <w:top w:val="single" w:color="000000" w:sz="4" w:space="0"/>
              <w:left w:val="single" w:color="000000" w:sz="4" w:space="0"/>
              <w:bottom w:val="single" w:color="000000" w:sz="4" w:space="0"/>
              <w:right w:val="single" w:color="000000" w:sz="4" w:space="0"/>
            </w:tcBorders>
            <w:noWrap w:val="0"/>
            <w:vAlign w:val="center"/>
          </w:tcPr>
          <w:p>
            <w:pPr>
              <w:pStyle w:val="12"/>
              <w:spacing w:before="1" w:line="300" w:lineRule="atLeast"/>
              <w:rPr>
                <w:rFonts w:ascii="Times New Roman" w:hAnsi="Times New Roman" w:eastAsia="仿宋_GB2312" w:cs="Times New Roman"/>
                <w:color w:val="000000"/>
                <w:kern w:val="0"/>
                <w:sz w:val="24"/>
                <w:lang w:val="en-US"/>
              </w:rPr>
            </w:pPr>
            <w:r>
              <w:rPr>
                <w:rFonts w:ascii="Times New Roman" w:hAnsi="Times New Roman" w:eastAsia="仿宋_GB2312" w:cs="Times New Roman"/>
                <w:color w:val="000000"/>
                <w:kern w:val="0"/>
                <w:sz w:val="24"/>
                <w:lang w:val="en-US"/>
              </w:rPr>
              <w:t xml:space="preserve">5. </w:t>
            </w:r>
            <w:r>
              <w:rPr>
                <w:rFonts w:hint="eastAsia" w:ascii="Times New Roman" w:hAnsi="Times New Roman" w:eastAsia="仿宋_GB2312" w:cs="Times New Roman"/>
                <w:color w:val="000000"/>
                <w:sz w:val="24"/>
              </w:rPr>
              <w:t>深入落实</w:t>
            </w:r>
            <w:r>
              <w:rPr>
                <w:rFonts w:ascii="Times New Roman" w:hAnsi="Times New Roman" w:eastAsia="仿宋_GB2312" w:cs="Times New Roman"/>
                <w:color w:val="000000"/>
                <w:sz w:val="24"/>
              </w:rPr>
              <w:t>“</w:t>
            </w:r>
            <w:r>
              <w:rPr>
                <w:rFonts w:hint="eastAsia" w:ascii="Times New Roman" w:hAnsi="Times New Roman" w:eastAsia="仿宋_GB2312" w:cs="Times New Roman"/>
                <w:color w:val="000000"/>
                <w:sz w:val="24"/>
              </w:rPr>
              <w:t>三转</w:t>
            </w:r>
            <w:r>
              <w:rPr>
                <w:rFonts w:ascii="Times New Roman" w:hAnsi="Times New Roman" w:eastAsia="仿宋_GB2312" w:cs="Times New Roman"/>
                <w:color w:val="000000"/>
                <w:sz w:val="24"/>
              </w:rPr>
              <w:t>”</w:t>
            </w:r>
            <w:r>
              <w:rPr>
                <w:rFonts w:hint="eastAsia" w:ascii="Times New Roman" w:hAnsi="Times New Roman" w:eastAsia="仿宋_GB2312" w:cs="Times New Roman"/>
                <w:color w:val="000000"/>
                <w:sz w:val="24"/>
              </w:rPr>
              <w:t>要求，扎实推动学校纪检监察体制改革，把主要精力放在专责监督上，实现对学校各项工作的全面监督，努力护航</w:t>
            </w:r>
            <w:r>
              <w:rPr>
                <w:rFonts w:ascii="Times New Roman" w:hAnsi="Times New Roman" w:eastAsia="仿宋_GB2312" w:cs="Times New Roman"/>
                <w:color w:val="000000"/>
                <w:sz w:val="24"/>
              </w:rPr>
              <w:t>“</w:t>
            </w:r>
            <w:r>
              <w:rPr>
                <w:rFonts w:hint="eastAsia" w:ascii="Times New Roman" w:hAnsi="Times New Roman" w:eastAsia="仿宋_GB2312" w:cs="Times New Roman"/>
                <w:color w:val="000000"/>
                <w:sz w:val="24"/>
              </w:rPr>
              <w:t>双一流</w:t>
            </w:r>
            <w:r>
              <w:rPr>
                <w:rFonts w:ascii="Times New Roman" w:hAnsi="Times New Roman" w:eastAsia="仿宋_GB2312" w:cs="Times New Roman"/>
                <w:color w:val="000000"/>
                <w:sz w:val="24"/>
              </w:rPr>
              <w:t>”“</w:t>
            </w:r>
            <w:r>
              <w:rPr>
                <w:rFonts w:hint="eastAsia" w:ascii="Times New Roman" w:hAnsi="Times New Roman" w:eastAsia="仿宋_GB2312" w:cs="Times New Roman"/>
                <w:color w:val="000000"/>
                <w:sz w:val="24"/>
              </w:rPr>
              <w:t>双高</w:t>
            </w:r>
            <w:r>
              <w:rPr>
                <w:rFonts w:ascii="Times New Roman" w:hAnsi="Times New Roman" w:eastAsia="仿宋_GB2312" w:cs="Times New Roman"/>
                <w:color w:val="000000"/>
                <w:sz w:val="24"/>
              </w:rPr>
              <w:t>”</w:t>
            </w:r>
            <w:r>
              <w:rPr>
                <w:rFonts w:hint="eastAsia" w:ascii="Times New Roman" w:hAnsi="Times New Roman" w:eastAsia="仿宋_GB2312" w:cs="Times New Roman"/>
                <w:color w:val="000000"/>
                <w:sz w:val="24"/>
              </w:rPr>
              <w:t>建设。</w:t>
            </w:r>
          </w:p>
        </w:tc>
        <w:tc>
          <w:tcPr>
            <w:tcW w:w="14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党风廉政建设办公室/党委巡察工作办公室</w:t>
            </w:r>
          </w:p>
        </w:tc>
        <w:tc>
          <w:tcPr>
            <w:tcW w:w="23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党风廉政建设办公室/党委巡察工作办公室、自治区纪委监委驻广西师范大学纪检监察组</w:t>
            </w:r>
          </w:p>
        </w:tc>
      </w:tr>
    </w:tbl>
    <w:p>
      <w:pPr>
        <w:spacing w:line="300" w:lineRule="atLeast"/>
        <w:rPr>
          <w:rFonts w:eastAsia="仿宋_GB2312"/>
          <w:color w:val="000000"/>
          <w:sz w:val="24"/>
        </w:rPr>
      </w:pPr>
      <w:r>
        <w:rPr>
          <w:color w:val="000000"/>
          <w:sz w:val="24"/>
        </w:rPr>
        <w:br w:type="page"/>
      </w:r>
    </w:p>
    <w:tbl>
      <w:tblPr>
        <w:tblStyle w:val="7"/>
        <w:tblW w:w="1199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6"/>
        <w:gridCol w:w="915"/>
        <w:gridCol w:w="6705"/>
        <w:gridCol w:w="1125"/>
        <w:gridCol w:w="24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w:t>
            </w:r>
          </w:p>
          <w:p>
            <w:pPr>
              <w:widowControl/>
              <w:spacing w:line="300" w:lineRule="atLeast"/>
              <w:jc w:val="center"/>
              <w:rPr>
                <w:rFonts w:eastAsia="仿宋_GB2312"/>
                <w:color w:val="000000"/>
                <w:kern w:val="0"/>
                <w:sz w:val="24"/>
              </w:rPr>
            </w:pPr>
            <w:r>
              <w:rPr>
                <w:rFonts w:hint="eastAsia" w:eastAsia="仿宋_GB2312"/>
                <w:b/>
                <w:bCs/>
                <w:color w:val="000000"/>
                <w:kern w:val="0"/>
                <w:sz w:val="24"/>
              </w:rPr>
              <w:t>指标</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w:t>
            </w:r>
          </w:p>
          <w:p>
            <w:pPr>
              <w:widowControl/>
              <w:spacing w:line="300" w:lineRule="atLeast"/>
              <w:jc w:val="center"/>
              <w:rPr>
                <w:rFonts w:eastAsia="仿宋_GB2312"/>
                <w:color w:val="000000"/>
                <w:kern w:val="0"/>
                <w:sz w:val="24"/>
              </w:rPr>
            </w:pPr>
            <w:r>
              <w:rPr>
                <w:rFonts w:hint="eastAsia" w:eastAsia="仿宋_GB2312"/>
                <w:b/>
                <w:bCs/>
                <w:color w:val="000000"/>
                <w:kern w:val="0"/>
                <w:sz w:val="24"/>
              </w:rPr>
              <w:t>指标</w:t>
            </w:r>
          </w:p>
        </w:tc>
        <w:tc>
          <w:tcPr>
            <w:tcW w:w="670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具体测评点</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color w:val="000000"/>
                <w:kern w:val="0"/>
                <w:sz w:val="24"/>
              </w:rPr>
            </w:pPr>
            <w:r>
              <w:rPr>
                <w:rFonts w:hint="eastAsia" w:eastAsia="仿宋_GB2312"/>
                <w:b/>
                <w:bCs/>
                <w:color w:val="000000"/>
                <w:kern w:val="0"/>
                <w:sz w:val="24"/>
              </w:rPr>
              <w:t>单位</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25" w:hRule="atLeast"/>
          <w:jc w:val="center"/>
        </w:trPr>
        <w:tc>
          <w:tcPr>
            <w:tcW w:w="816" w:type="dxa"/>
            <w:vMerge w:val="restart"/>
            <w:tcBorders>
              <w:top w:val="single" w:color="000000" w:sz="4" w:space="0"/>
              <w:left w:val="single" w:color="000000" w:sz="4" w:space="0"/>
              <w:right w:val="single" w:color="000000" w:sz="4" w:space="0"/>
            </w:tcBorders>
            <w:noWrap w:val="0"/>
            <w:vAlign w:val="center"/>
          </w:tcPr>
          <w:p>
            <w:pPr>
              <w:spacing w:line="300" w:lineRule="atLeast"/>
              <w:jc w:val="center"/>
              <w:rPr>
                <w:rFonts w:eastAsia="仿宋_GB2312"/>
                <w:b/>
                <w:bCs/>
                <w:color w:val="000000"/>
                <w:kern w:val="0"/>
                <w:sz w:val="24"/>
              </w:rPr>
            </w:pPr>
            <w:r>
              <w:rPr>
                <w:rFonts w:eastAsia="仿宋_GB2312"/>
                <w:b/>
                <w:bCs/>
                <w:color w:val="000000"/>
                <w:kern w:val="0"/>
                <w:sz w:val="24"/>
              </w:rPr>
              <w:t>2</w:t>
            </w:r>
            <w:r>
              <w:rPr>
                <w:rFonts w:hint="eastAsia" w:eastAsia="仿宋_GB2312"/>
                <w:b/>
                <w:bCs/>
                <w:color w:val="000000"/>
                <w:kern w:val="0"/>
                <w:sz w:val="24"/>
              </w:rPr>
              <w:t>．</w:t>
            </w:r>
          </w:p>
          <w:p>
            <w:pPr>
              <w:widowControl/>
              <w:spacing w:line="300" w:lineRule="atLeast"/>
              <w:jc w:val="center"/>
              <w:rPr>
                <w:rFonts w:eastAsia="仿宋_GB2312"/>
                <w:color w:val="000000"/>
                <w:kern w:val="0"/>
                <w:sz w:val="24"/>
              </w:rPr>
            </w:pPr>
            <w:r>
              <w:rPr>
                <w:rFonts w:hint="eastAsia" w:eastAsia="仿宋_GB2312"/>
                <w:b/>
                <w:bCs/>
                <w:color w:val="000000"/>
                <w:kern w:val="0"/>
                <w:sz w:val="24"/>
              </w:rPr>
              <w:t>领导班子建设</w:t>
            </w:r>
          </w:p>
        </w:tc>
        <w:tc>
          <w:tcPr>
            <w:tcW w:w="915" w:type="dxa"/>
            <w:vMerge w:val="restart"/>
            <w:tcBorders>
              <w:top w:val="single" w:color="000000" w:sz="4" w:space="0"/>
              <w:left w:val="single" w:color="000000" w:sz="4" w:space="0"/>
              <w:right w:val="single" w:color="000000"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2.6</w:t>
            </w:r>
          </w:p>
          <w:p>
            <w:pPr>
              <w:widowControl/>
              <w:spacing w:line="300" w:lineRule="atLeast"/>
              <w:jc w:val="center"/>
              <w:rPr>
                <w:rFonts w:eastAsia="仿宋_GB2312"/>
                <w:color w:val="000000"/>
                <w:kern w:val="0"/>
                <w:sz w:val="24"/>
              </w:rPr>
            </w:pPr>
            <w:r>
              <w:rPr>
                <w:rFonts w:hint="eastAsia" w:eastAsia="仿宋_GB2312"/>
                <w:color w:val="000000"/>
                <w:kern w:val="0"/>
                <w:sz w:val="24"/>
              </w:rPr>
              <w:t>干部队伍建设</w:t>
            </w:r>
          </w:p>
        </w:tc>
        <w:tc>
          <w:tcPr>
            <w:tcW w:w="670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pacing w:val="-3"/>
                <w:sz w:val="24"/>
              </w:rPr>
              <w:t>努力建设高素质专业化干部队伍，建立健全干部选拔任用、管理等制度体系并严格</w:t>
            </w:r>
            <w:r>
              <w:rPr>
                <w:rFonts w:hint="eastAsia" w:eastAsia="仿宋_GB2312"/>
                <w:color w:val="000000"/>
                <w:sz w:val="24"/>
              </w:rPr>
              <w:t>执行，提高选人用人公信度。学校党政管理干部原则上应有辅导员、班主任或思政课教师等工作经历。</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组织部</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rPr>
              <w:t>组织部、</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5" w:hRule="atLeast"/>
          <w:jc w:val="center"/>
        </w:trPr>
        <w:tc>
          <w:tcPr>
            <w:tcW w:w="816" w:type="dxa"/>
            <w:vMerge w:val="continue"/>
            <w:tcBorders>
              <w:left w:val="single" w:color="000000" w:sz="4" w:space="0"/>
              <w:right w:val="single" w:color="000000" w:sz="4" w:space="0"/>
            </w:tcBorders>
            <w:noWrap w:val="0"/>
            <w:vAlign w:val="center"/>
          </w:tcPr>
          <w:p>
            <w:pPr>
              <w:widowControl/>
              <w:jc w:val="left"/>
              <w:rPr>
                <w:rFonts w:eastAsia="仿宋_GB2312"/>
                <w:color w:val="000000"/>
                <w:kern w:val="0"/>
                <w:sz w:val="24"/>
                <w:szCs w:val="24"/>
              </w:rPr>
            </w:pPr>
          </w:p>
        </w:tc>
        <w:tc>
          <w:tcPr>
            <w:tcW w:w="915" w:type="dxa"/>
            <w:vMerge w:val="continue"/>
            <w:tcBorders>
              <w:left w:val="single" w:color="000000" w:sz="4" w:space="0"/>
              <w:right w:val="single" w:color="000000" w:sz="4" w:space="0"/>
            </w:tcBorders>
            <w:noWrap w:val="0"/>
            <w:vAlign w:val="center"/>
          </w:tcPr>
          <w:p>
            <w:pPr>
              <w:widowControl/>
              <w:jc w:val="left"/>
              <w:rPr>
                <w:rFonts w:eastAsia="仿宋_GB2312"/>
                <w:color w:val="000000"/>
                <w:kern w:val="0"/>
                <w:sz w:val="24"/>
                <w:szCs w:val="24"/>
              </w:rPr>
            </w:pPr>
          </w:p>
        </w:tc>
        <w:tc>
          <w:tcPr>
            <w:tcW w:w="670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pacing w:val="-6"/>
                <w:sz w:val="24"/>
              </w:rPr>
              <w:t>加强干部队伍教育培训，有计划、有落实，达到《</w:t>
            </w:r>
            <w:r>
              <w:rPr>
                <w:rFonts w:eastAsia="仿宋_GB2312"/>
                <w:color w:val="000000"/>
                <w:sz w:val="24"/>
              </w:rPr>
              <w:t xml:space="preserve">2018—2022 </w:t>
            </w:r>
            <w:r>
              <w:rPr>
                <w:rFonts w:hint="eastAsia" w:eastAsia="仿宋_GB2312"/>
                <w:color w:val="000000"/>
                <w:spacing w:val="-2"/>
                <w:sz w:val="24"/>
              </w:rPr>
              <w:t>年全国干部教育培训</w:t>
            </w:r>
            <w:r>
              <w:rPr>
                <w:rFonts w:hint="eastAsia" w:eastAsia="仿宋_GB2312"/>
                <w:color w:val="000000"/>
                <w:sz w:val="24"/>
              </w:rPr>
              <w:t>规划》指标要求，培训内容体系、保障体系、制度体系等完善。加强干部思想淬炼、政治历练、实践锻炼、专业训练，努力提升干部队伍建设的成效</w:t>
            </w:r>
            <w:r>
              <w:rPr>
                <w:rFonts w:hint="eastAsia" w:eastAsia="仿宋_GB2312"/>
                <w:color w:val="000000"/>
                <w:kern w:val="0"/>
                <w:sz w:val="24"/>
              </w:rPr>
              <w:t>。</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rPr>
                <w:rFonts w:eastAsia="仿宋_GB2312"/>
                <w:color w:val="000000"/>
                <w:sz w:val="24"/>
              </w:rPr>
            </w:pPr>
            <w:r>
              <w:rPr>
                <w:rFonts w:hint="eastAsia" w:eastAsia="仿宋_GB2312"/>
                <w:color w:val="000000"/>
                <w:kern w:val="0"/>
                <w:sz w:val="24"/>
              </w:rPr>
              <w:t>组织部</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组织部</w:t>
            </w:r>
            <w:r>
              <w:rPr>
                <w:rFonts w:eastAsia="仿宋_GB2312"/>
                <w:color w:val="000000"/>
                <w:kern w:val="0"/>
                <w:sz w:val="24"/>
              </w:rPr>
              <w:t>/</w:t>
            </w:r>
            <w:r>
              <w:rPr>
                <w:rFonts w:hint="eastAsia" w:eastAsia="仿宋_GB2312"/>
                <w:color w:val="000000"/>
                <w:kern w:val="0"/>
                <w:sz w:val="24"/>
              </w:rPr>
              <w:t>干部培训学院，各二级单位党组织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5" w:hRule="atLeast"/>
          <w:jc w:val="center"/>
        </w:trPr>
        <w:tc>
          <w:tcPr>
            <w:tcW w:w="816" w:type="dxa"/>
            <w:vMerge w:val="continue"/>
            <w:tcBorders>
              <w:left w:val="single" w:color="000000" w:sz="4" w:space="0"/>
              <w:right w:val="single" w:color="000000" w:sz="4" w:space="0"/>
            </w:tcBorders>
            <w:noWrap w:val="0"/>
            <w:vAlign w:val="center"/>
          </w:tcPr>
          <w:p>
            <w:pPr>
              <w:widowControl/>
              <w:jc w:val="left"/>
              <w:rPr>
                <w:rFonts w:eastAsia="仿宋_GB2312"/>
                <w:color w:val="000000"/>
                <w:kern w:val="0"/>
                <w:sz w:val="24"/>
                <w:szCs w:val="24"/>
              </w:rPr>
            </w:pPr>
          </w:p>
        </w:tc>
        <w:tc>
          <w:tcPr>
            <w:tcW w:w="915" w:type="dxa"/>
            <w:vMerge w:val="continue"/>
            <w:tcBorders>
              <w:left w:val="single" w:color="000000" w:sz="4" w:space="0"/>
              <w:right w:val="single" w:color="000000" w:sz="4" w:space="0"/>
            </w:tcBorders>
            <w:noWrap w:val="0"/>
            <w:vAlign w:val="center"/>
          </w:tcPr>
          <w:p>
            <w:pPr>
              <w:widowControl/>
              <w:jc w:val="left"/>
              <w:rPr>
                <w:rFonts w:eastAsia="仿宋_GB2312"/>
                <w:color w:val="000000"/>
                <w:kern w:val="0"/>
                <w:sz w:val="24"/>
                <w:szCs w:val="24"/>
              </w:rPr>
            </w:pPr>
          </w:p>
        </w:tc>
        <w:tc>
          <w:tcPr>
            <w:tcW w:w="670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3"/>
                <w:sz w:val="24"/>
              </w:rPr>
              <w:t>严格落实中共中央办公厅《党政领导干部考核工作条例》有关精神和《事业单位领</w:t>
            </w:r>
            <w:r>
              <w:rPr>
                <w:rFonts w:hint="eastAsia" w:eastAsia="仿宋_GB2312"/>
                <w:color w:val="000000"/>
                <w:sz w:val="24"/>
              </w:rPr>
              <w:t>导人员管理暂行规定》，建立干部考核评价、激励监督和容错纠错机制，重视考核结果运用。</w:t>
            </w:r>
            <w:r>
              <w:rPr>
                <w:rFonts w:eastAsia="仿宋_GB2312"/>
                <w:color w:val="000000"/>
                <w:sz w:val="24"/>
              </w:rPr>
              <w:t xml:space="preserve"> </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atLeast"/>
              <w:rPr>
                <w:rFonts w:eastAsia="仿宋_GB2312"/>
                <w:color w:val="000000"/>
                <w:sz w:val="24"/>
              </w:rPr>
            </w:pPr>
            <w:r>
              <w:rPr>
                <w:rFonts w:hint="eastAsia" w:eastAsia="仿宋_GB2312"/>
                <w:color w:val="000000"/>
                <w:kern w:val="0"/>
                <w:sz w:val="24"/>
              </w:rPr>
              <w:t>组织部</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组织部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4" w:hRule="atLeast"/>
          <w:jc w:val="center"/>
        </w:trPr>
        <w:tc>
          <w:tcPr>
            <w:tcW w:w="816" w:type="dxa"/>
            <w:vMerge w:val="continue"/>
            <w:tcBorders>
              <w:left w:val="single" w:color="000000" w:sz="4" w:space="0"/>
              <w:right w:val="single" w:color="000000" w:sz="4" w:space="0"/>
            </w:tcBorders>
            <w:noWrap w:val="0"/>
            <w:vAlign w:val="center"/>
          </w:tcPr>
          <w:p>
            <w:pPr>
              <w:widowControl/>
              <w:jc w:val="left"/>
              <w:rPr>
                <w:rFonts w:eastAsia="仿宋_GB2312"/>
                <w:color w:val="000000"/>
                <w:kern w:val="0"/>
                <w:sz w:val="24"/>
                <w:szCs w:val="24"/>
              </w:rPr>
            </w:pPr>
          </w:p>
        </w:tc>
        <w:tc>
          <w:tcPr>
            <w:tcW w:w="915" w:type="dxa"/>
            <w:vMerge w:val="continue"/>
            <w:tcBorders>
              <w:left w:val="single" w:color="000000" w:sz="4" w:space="0"/>
              <w:right w:val="single" w:color="000000" w:sz="4" w:space="0"/>
            </w:tcBorders>
            <w:noWrap w:val="0"/>
            <w:vAlign w:val="center"/>
          </w:tcPr>
          <w:p>
            <w:pPr>
              <w:widowControl/>
              <w:jc w:val="left"/>
              <w:rPr>
                <w:rFonts w:eastAsia="仿宋_GB2312"/>
                <w:color w:val="000000"/>
                <w:kern w:val="0"/>
                <w:sz w:val="24"/>
                <w:szCs w:val="24"/>
              </w:rPr>
            </w:pPr>
          </w:p>
        </w:tc>
        <w:tc>
          <w:tcPr>
            <w:tcW w:w="6705" w:type="dxa"/>
            <w:tcBorders>
              <w:top w:val="single" w:color="000000" w:sz="4" w:space="0"/>
              <w:left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4</w:t>
            </w:r>
            <w:r>
              <w:rPr>
                <w:rFonts w:hint="eastAsia" w:eastAsia="仿宋_GB2312"/>
                <w:color w:val="000000"/>
                <w:kern w:val="0"/>
                <w:sz w:val="24"/>
              </w:rPr>
              <w:t>．</w:t>
            </w:r>
            <w:r>
              <w:rPr>
                <w:rFonts w:hint="eastAsia" w:eastAsia="仿宋_GB2312"/>
                <w:color w:val="000000"/>
                <w:spacing w:val="-5"/>
                <w:sz w:val="24"/>
              </w:rPr>
              <w:t>坚持从严管理干部，个人事项报告、经济责任审计、兼职管理、出国</w:t>
            </w:r>
            <w:r>
              <w:rPr>
                <w:rFonts w:hint="eastAsia" w:eastAsia="仿宋_GB2312"/>
                <w:color w:val="000000"/>
                <w:sz w:val="24"/>
              </w:rPr>
              <w:t>（境</w:t>
            </w:r>
            <w:r>
              <w:rPr>
                <w:rFonts w:hint="eastAsia" w:eastAsia="仿宋_GB2312"/>
                <w:color w:val="000000"/>
                <w:spacing w:val="-5"/>
                <w:sz w:val="24"/>
              </w:rPr>
              <w:t>）</w:t>
            </w:r>
            <w:r>
              <w:rPr>
                <w:rFonts w:hint="eastAsia" w:eastAsia="仿宋_GB2312"/>
                <w:color w:val="000000"/>
                <w:spacing w:val="-6"/>
                <w:sz w:val="24"/>
              </w:rPr>
              <w:t>审批管</w:t>
            </w:r>
            <w:r>
              <w:rPr>
                <w:rFonts w:hint="eastAsia" w:eastAsia="仿宋_GB2312"/>
                <w:color w:val="000000"/>
                <w:sz w:val="24"/>
              </w:rPr>
              <w:t>理等工作有制度，管理到位</w:t>
            </w:r>
            <w:r>
              <w:rPr>
                <w:rFonts w:hint="eastAsia" w:eastAsia="仿宋_GB2312"/>
                <w:color w:val="000000"/>
                <w:kern w:val="0"/>
                <w:sz w:val="24"/>
              </w:rPr>
              <w:t>。</w:t>
            </w:r>
          </w:p>
        </w:tc>
        <w:tc>
          <w:tcPr>
            <w:tcW w:w="1125" w:type="dxa"/>
            <w:tcBorders>
              <w:top w:val="single" w:color="000000" w:sz="4" w:space="0"/>
              <w:left w:val="single" w:color="000000" w:sz="4" w:space="0"/>
              <w:right w:val="single" w:color="000000" w:sz="4" w:space="0"/>
            </w:tcBorders>
            <w:noWrap w:val="0"/>
            <w:vAlign w:val="center"/>
          </w:tcPr>
          <w:p>
            <w:pPr>
              <w:spacing w:line="300" w:lineRule="atLeast"/>
              <w:rPr>
                <w:rFonts w:eastAsia="仿宋_GB2312"/>
                <w:color w:val="000000"/>
                <w:sz w:val="24"/>
              </w:rPr>
            </w:pPr>
            <w:r>
              <w:rPr>
                <w:rFonts w:hint="eastAsia" w:eastAsia="仿宋_GB2312"/>
                <w:color w:val="000000"/>
                <w:kern w:val="0"/>
                <w:sz w:val="24"/>
              </w:rPr>
              <w:t>组织部</w:t>
            </w:r>
          </w:p>
        </w:tc>
        <w:tc>
          <w:tcPr>
            <w:tcW w:w="2430" w:type="dxa"/>
            <w:tcBorders>
              <w:top w:val="single" w:color="000000" w:sz="4" w:space="0"/>
              <w:left w:val="single" w:color="000000" w:sz="4" w:space="0"/>
              <w:right w:val="single" w:color="000000"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组织部、国际合作与交流处/港澳台事务办、审计处，各二级单位党组织</w:t>
            </w:r>
          </w:p>
        </w:tc>
      </w:tr>
    </w:tbl>
    <w:p>
      <w:pPr>
        <w:spacing w:line="300" w:lineRule="atLeast"/>
        <w:rPr>
          <w:rFonts w:eastAsia="仿宋_GB2312"/>
          <w:color w:val="000000"/>
          <w:sz w:val="24"/>
        </w:rPr>
      </w:pPr>
    </w:p>
    <w:p>
      <w:pPr>
        <w:widowControl/>
        <w:spacing w:line="300" w:lineRule="atLeast"/>
        <w:jc w:val="left"/>
        <w:rPr>
          <w:rFonts w:eastAsia="仿宋_GB2312"/>
          <w:color w:val="000000"/>
          <w:sz w:val="24"/>
        </w:rPr>
      </w:pPr>
      <w:r>
        <w:rPr>
          <w:rFonts w:eastAsia="仿宋_GB2312"/>
          <w:color w:val="000000"/>
          <w:sz w:val="24"/>
        </w:rPr>
        <w:br w:type="page"/>
      </w:r>
    </w:p>
    <w:tbl>
      <w:tblPr>
        <w:tblStyle w:val="7"/>
        <w:tblW w:w="12978" w:type="dxa"/>
        <w:jc w:val="center"/>
        <w:tblLayout w:type="autofit"/>
        <w:tblCellMar>
          <w:top w:w="0" w:type="dxa"/>
          <w:left w:w="108" w:type="dxa"/>
          <w:bottom w:w="0" w:type="dxa"/>
          <w:right w:w="108" w:type="dxa"/>
        </w:tblCellMar>
      </w:tblPr>
      <w:tblGrid>
        <w:gridCol w:w="783"/>
        <w:gridCol w:w="825"/>
        <w:gridCol w:w="8400"/>
        <w:gridCol w:w="960"/>
        <w:gridCol w:w="2010"/>
      </w:tblGrid>
      <w:tr>
        <w:tblPrEx>
          <w:tblCellMar>
            <w:top w:w="0" w:type="dxa"/>
            <w:left w:w="108" w:type="dxa"/>
            <w:bottom w:w="0" w:type="dxa"/>
            <w:right w:w="108" w:type="dxa"/>
          </w:tblCellMar>
        </w:tblPrEx>
        <w:trPr>
          <w:trHeight w:val="817" w:hRule="atLeast"/>
          <w:jc w:val="center"/>
        </w:trPr>
        <w:tc>
          <w:tcPr>
            <w:tcW w:w="78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825" w:type="dxa"/>
            <w:tcBorders>
              <w:top w:val="single" w:color="auto" w:sz="4" w:space="0"/>
              <w:left w:val="single" w:color="auto" w:sz="4" w:space="0"/>
              <w:bottom w:val="nil"/>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指标</w:t>
            </w:r>
          </w:p>
        </w:tc>
        <w:tc>
          <w:tcPr>
            <w:tcW w:w="840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96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b/>
                <w:bCs/>
                <w:color w:val="000000"/>
                <w:kern w:val="0"/>
                <w:sz w:val="24"/>
              </w:rPr>
            </w:pPr>
            <w:r>
              <w:rPr>
                <w:rFonts w:hint="eastAsia" w:eastAsia="仿宋_GB2312"/>
                <w:b/>
                <w:bCs/>
                <w:color w:val="000000"/>
                <w:kern w:val="0"/>
                <w:sz w:val="24"/>
              </w:rPr>
              <w:t>牵头</w:t>
            </w:r>
          </w:p>
          <w:p>
            <w:pPr>
              <w:widowControl/>
              <w:spacing w:line="300" w:lineRule="atLeast"/>
              <w:rPr>
                <w:rFonts w:eastAsia="仿宋_GB2312"/>
                <w:b/>
                <w:bCs/>
                <w:color w:val="000000"/>
                <w:kern w:val="0"/>
                <w:sz w:val="24"/>
              </w:rPr>
            </w:pPr>
            <w:r>
              <w:rPr>
                <w:rFonts w:hint="eastAsia" w:eastAsia="仿宋_GB2312"/>
                <w:b/>
                <w:bCs/>
                <w:color w:val="000000"/>
                <w:kern w:val="0"/>
                <w:sz w:val="24"/>
              </w:rPr>
              <w:t>单位</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230" w:hRule="atLeast"/>
          <w:jc w:val="center"/>
        </w:trPr>
        <w:tc>
          <w:tcPr>
            <w:tcW w:w="78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b/>
                <w:bCs/>
                <w:color w:val="000000"/>
                <w:kern w:val="0"/>
                <w:sz w:val="24"/>
              </w:rPr>
            </w:pPr>
            <w:r>
              <w:rPr>
                <w:rFonts w:eastAsia="仿宋_GB2312"/>
                <w:b/>
                <w:bCs/>
                <w:color w:val="000000"/>
                <w:kern w:val="0"/>
                <w:sz w:val="24"/>
              </w:rPr>
              <w:t>2</w:t>
            </w:r>
            <w:r>
              <w:rPr>
                <w:rFonts w:hint="eastAsia" w:eastAsia="仿宋_GB2312"/>
                <w:b/>
                <w:bCs/>
                <w:color w:val="000000"/>
                <w:kern w:val="0"/>
                <w:sz w:val="24"/>
              </w:rPr>
              <w:t>．</w:t>
            </w:r>
          </w:p>
          <w:p>
            <w:pPr>
              <w:widowControl/>
              <w:spacing w:line="280" w:lineRule="exact"/>
              <w:jc w:val="center"/>
              <w:rPr>
                <w:rFonts w:eastAsia="仿宋_GB2312"/>
                <w:color w:val="000000"/>
                <w:kern w:val="0"/>
                <w:sz w:val="24"/>
              </w:rPr>
            </w:pPr>
            <w:r>
              <w:rPr>
                <w:rFonts w:hint="eastAsia" w:eastAsia="仿宋_GB2312"/>
                <w:b/>
                <w:bCs/>
                <w:color w:val="000000"/>
                <w:kern w:val="0"/>
                <w:sz w:val="24"/>
              </w:rPr>
              <w:t>领导班子建设</w:t>
            </w:r>
          </w:p>
        </w:tc>
        <w:tc>
          <w:tcPr>
            <w:tcW w:w="82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color w:val="000000"/>
                <w:kern w:val="0"/>
                <w:sz w:val="24"/>
              </w:rPr>
            </w:pPr>
            <w:r>
              <w:rPr>
                <w:rFonts w:eastAsia="仿宋_GB2312"/>
                <w:color w:val="000000"/>
                <w:kern w:val="0"/>
                <w:sz w:val="24"/>
              </w:rPr>
              <w:t>2.7</w:t>
            </w:r>
          </w:p>
          <w:p>
            <w:pPr>
              <w:widowControl/>
              <w:spacing w:line="280" w:lineRule="exact"/>
              <w:jc w:val="center"/>
              <w:rPr>
                <w:rFonts w:eastAsia="仿宋_GB2312"/>
                <w:color w:val="000000"/>
                <w:kern w:val="0"/>
                <w:sz w:val="24"/>
              </w:rPr>
            </w:pPr>
            <w:r>
              <w:rPr>
                <w:rFonts w:hint="eastAsia" w:eastAsia="仿宋_GB2312"/>
                <w:color w:val="000000"/>
                <w:kern w:val="0"/>
                <w:sz w:val="24"/>
              </w:rPr>
              <w:t>落实管党治党政治责任</w:t>
            </w:r>
          </w:p>
        </w:tc>
        <w:tc>
          <w:tcPr>
            <w:tcW w:w="840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pacing w:val="-1"/>
                <w:sz w:val="24"/>
              </w:rPr>
              <w:t>党委落实主体责任，坚持党建工作与业务工作同谋划、同部署、同推进、同考核，加强对全面从严治党各项工作的领导。每半年至少召开</w:t>
            </w:r>
            <w:r>
              <w:rPr>
                <w:rFonts w:eastAsia="仿宋_GB2312"/>
                <w:color w:val="000000"/>
                <w:sz w:val="24"/>
              </w:rPr>
              <w:t>1</w:t>
            </w:r>
            <w:r>
              <w:rPr>
                <w:rFonts w:hint="eastAsia" w:eastAsia="仿宋_GB2312"/>
                <w:color w:val="000000"/>
                <w:spacing w:val="-1"/>
                <w:sz w:val="24"/>
              </w:rPr>
              <w:t>次常委会会议专题研究，有责任清单和年度任务安排，每年按规定报告责任落实情况。纪委落实监督责任，协助党委落实主体责任。</w:t>
            </w:r>
          </w:p>
        </w:tc>
        <w:tc>
          <w:tcPr>
            <w:tcW w:w="96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hint="eastAsia" w:eastAsia="仿宋_GB2312"/>
                <w:color w:val="000000"/>
                <w:kern w:val="0"/>
                <w:sz w:val="24"/>
                <w:lang w:eastAsia="zh-CN"/>
              </w:rPr>
            </w:pPr>
            <w:r>
              <w:rPr>
                <w:rFonts w:hint="eastAsia" w:eastAsia="仿宋_GB2312"/>
                <w:color w:val="000000"/>
                <w:kern w:val="0"/>
                <w:sz w:val="24"/>
                <w:lang w:eastAsia="zh-CN"/>
              </w:rPr>
              <w:t>党委办公室</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w:t>
            </w: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、组织部，各二级单位党组织</w:t>
            </w:r>
          </w:p>
        </w:tc>
      </w:tr>
      <w:tr>
        <w:tblPrEx>
          <w:tblCellMar>
            <w:top w:w="0" w:type="dxa"/>
            <w:left w:w="108" w:type="dxa"/>
            <w:bottom w:w="0" w:type="dxa"/>
            <w:right w:w="108" w:type="dxa"/>
          </w:tblCellMar>
        </w:tblPrEx>
        <w:trPr>
          <w:trHeight w:val="1023"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40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pacing w:val="-4"/>
                <w:sz w:val="24"/>
              </w:rPr>
              <w:t>党委书记履行全面从严治党第一责任人职责，做到重要工作亲自部署、重大问题亲自过问、重点环节亲自协调、重要案件亲自督办。班子成员切实履行重要领导责任，</w:t>
            </w:r>
            <w:r>
              <w:rPr>
                <w:rFonts w:eastAsia="仿宋_GB2312"/>
                <w:color w:val="000000"/>
                <w:spacing w:val="-4"/>
                <w:sz w:val="24"/>
              </w:rPr>
              <w:t xml:space="preserve"> </w:t>
            </w:r>
            <w:r>
              <w:rPr>
                <w:rFonts w:hint="eastAsia" w:eastAsia="仿宋_GB2312"/>
                <w:color w:val="000000"/>
                <w:spacing w:val="-4"/>
                <w:sz w:val="24"/>
              </w:rPr>
              <w:t>按照</w:t>
            </w:r>
            <w:r>
              <w:rPr>
                <w:rFonts w:eastAsia="仿宋_GB2312"/>
                <w:color w:val="000000"/>
                <w:spacing w:val="-4"/>
                <w:sz w:val="24"/>
              </w:rPr>
              <w:t>“</w:t>
            </w:r>
            <w:r>
              <w:rPr>
                <w:rFonts w:hint="eastAsia" w:eastAsia="仿宋_GB2312"/>
                <w:color w:val="000000"/>
                <w:spacing w:val="-4"/>
                <w:sz w:val="24"/>
              </w:rPr>
              <w:t>一岗双责</w:t>
            </w:r>
            <w:r>
              <w:rPr>
                <w:rFonts w:eastAsia="仿宋_GB2312"/>
                <w:color w:val="000000"/>
                <w:spacing w:val="-4"/>
                <w:sz w:val="24"/>
              </w:rPr>
              <w:t>”</w:t>
            </w:r>
            <w:r>
              <w:rPr>
                <w:rFonts w:hint="eastAsia" w:eastAsia="仿宋_GB2312"/>
                <w:color w:val="000000"/>
                <w:spacing w:val="-4"/>
                <w:sz w:val="24"/>
              </w:rPr>
              <w:t>要求，领导、检查、督促分管单位全面从严治党工作。</w:t>
            </w:r>
          </w:p>
        </w:tc>
        <w:tc>
          <w:tcPr>
            <w:tcW w:w="96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hint="eastAsia" w:eastAsia="仿宋_GB2312"/>
                <w:color w:val="000000"/>
                <w:kern w:val="0"/>
                <w:sz w:val="24"/>
                <w:lang w:eastAsia="zh-CN"/>
              </w:rPr>
            </w:pPr>
            <w:r>
              <w:rPr>
                <w:rFonts w:hint="eastAsia" w:eastAsia="仿宋_GB2312"/>
                <w:color w:val="000000"/>
                <w:kern w:val="0"/>
                <w:sz w:val="24"/>
                <w:lang w:eastAsia="zh-CN"/>
              </w:rPr>
              <w:t>党委办公室</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、组织部，各二级单位党组织</w:t>
            </w:r>
          </w:p>
        </w:tc>
      </w:tr>
      <w:tr>
        <w:tblPrEx>
          <w:tblCellMar>
            <w:top w:w="0" w:type="dxa"/>
            <w:left w:w="108" w:type="dxa"/>
            <w:bottom w:w="0" w:type="dxa"/>
            <w:right w:w="108" w:type="dxa"/>
          </w:tblCellMar>
        </w:tblPrEx>
        <w:trPr>
          <w:trHeight w:val="683"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40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5"/>
                <w:sz w:val="24"/>
              </w:rPr>
              <w:t>认真贯彻落实《中国共产党普通高等学校基层组织工作条例》，建立健全学校党的</w:t>
            </w:r>
            <w:r>
              <w:rPr>
                <w:rFonts w:hint="eastAsia" w:eastAsia="仿宋_GB2312"/>
                <w:color w:val="000000"/>
                <w:sz w:val="24"/>
              </w:rPr>
              <w:t>基层组织工作制度，有具体工作计划和保障措施，定期研究基层党组织建设工作。</w:t>
            </w:r>
          </w:p>
        </w:tc>
        <w:tc>
          <w:tcPr>
            <w:tcW w:w="96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组织部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组织部，各二级单位党组织</w:t>
            </w:r>
          </w:p>
        </w:tc>
      </w:tr>
      <w:tr>
        <w:tblPrEx>
          <w:tblCellMar>
            <w:top w:w="0" w:type="dxa"/>
            <w:left w:w="108" w:type="dxa"/>
            <w:bottom w:w="0" w:type="dxa"/>
            <w:right w:w="108" w:type="dxa"/>
          </w:tblCellMar>
        </w:tblPrEx>
        <w:trPr>
          <w:trHeight w:val="726"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40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sz w:val="24"/>
              </w:rPr>
              <w:t>4</w:t>
            </w:r>
            <w:r>
              <w:rPr>
                <w:rFonts w:eastAsia="仿宋_GB2312"/>
                <w:color w:val="000000"/>
                <w:spacing w:val="-3"/>
                <w:sz w:val="24"/>
              </w:rPr>
              <w:t xml:space="preserve">. </w:t>
            </w:r>
            <w:r>
              <w:rPr>
                <w:rFonts w:hint="eastAsia" w:eastAsia="仿宋_GB2312"/>
                <w:color w:val="000000"/>
                <w:spacing w:val="-3"/>
                <w:sz w:val="24"/>
              </w:rPr>
              <w:t>推动全面从严治党向基层延伸效果好，建立健全巡察基层党组织的制度，不断完善</w:t>
            </w:r>
            <w:r>
              <w:rPr>
                <w:rFonts w:hint="eastAsia" w:eastAsia="仿宋_GB2312"/>
                <w:color w:val="000000"/>
                <w:sz w:val="24"/>
              </w:rPr>
              <w:t>基层党组织书记述责述廉述党建的制度。</w:t>
            </w:r>
          </w:p>
        </w:tc>
        <w:tc>
          <w:tcPr>
            <w:tcW w:w="96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组织部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组织部，各二级单位党组织</w:t>
            </w:r>
          </w:p>
        </w:tc>
      </w:tr>
      <w:tr>
        <w:tblPrEx>
          <w:tblCellMar>
            <w:top w:w="0" w:type="dxa"/>
            <w:left w:w="108" w:type="dxa"/>
            <w:bottom w:w="0" w:type="dxa"/>
            <w:right w:w="108" w:type="dxa"/>
          </w:tblCellMar>
        </w:tblPrEx>
        <w:trPr>
          <w:trHeight w:val="105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40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sz w:val="24"/>
              </w:rPr>
            </w:pPr>
            <w:r>
              <w:rPr>
                <w:rFonts w:eastAsia="仿宋_GB2312"/>
                <w:color w:val="000000"/>
                <w:spacing w:val="-1"/>
                <w:sz w:val="24"/>
              </w:rPr>
              <w:t xml:space="preserve">5. </w:t>
            </w:r>
            <w:r>
              <w:rPr>
                <w:rFonts w:hint="eastAsia" w:eastAsia="仿宋_GB2312"/>
                <w:color w:val="000000"/>
                <w:spacing w:val="-1"/>
                <w:sz w:val="24"/>
              </w:rPr>
              <w:t>基层党组织执行党的路线方针政策自觉性高，引领全体党员和师生员工完成教学、</w:t>
            </w:r>
            <w:r>
              <w:rPr>
                <w:rFonts w:hint="eastAsia" w:eastAsia="仿宋_GB2312"/>
                <w:color w:val="000000"/>
                <w:sz w:val="24"/>
              </w:rPr>
              <w:t>科研、行政管理等各项工作任务，及时掌握师生思想动态，努力解决群众工作生活实际问题，维护本单位和谐稳定。</w:t>
            </w:r>
          </w:p>
        </w:tc>
        <w:tc>
          <w:tcPr>
            <w:tcW w:w="96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组织部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组织部，各二级单位党组织</w:t>
            </w:r>
          </w:p>
        </w:tc>
      </w:tr>
      <w:tr>
        <w:tblPrEx>
          <w:tblCellMar>
            <w:top w:w="0" w:type="dxa"/>
            <w:left w:w="108" w:type="dxa"/>
            <w:bottom w:w="0" w:type="dxa"/>
            <w:right w:w="108" w:type="dxa"/>
          </w:tblCellMar>
        </w:tblPrEx>
        <w:trPr>
          <w:trHeight w:val="84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40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sz w:val="24"/>
              </w:rPr>
            </w:pPr>
            <w:r>
              <w:rPr>
                <w:rFonts w:eastAsia="仿宋_GB2312"/>
                <w:color w:val="000000"/>
                <w:spacing w:val="-3"/>
                <w:sz w:val="24"/>
              </w:rPr>
              <w:t xml:space="preserve">6. </w:t>
            </w:r>
            <w:r>
              <w:rPr>
                <w:rFonts w:hint="eastAsia" w:eastAsia="仿宋_GB2312"/>
                <w:color w:val="000000"/>
                <w:spacing w:val="-3"/>
                <w:sz w:val="24"/>
              </w:rPr>
              <w:t>基层党组织工作内容和活动方式有创新，积极开展示范创建和质量创优工作，积极</w:t>
            </w:r>
            <w:r>
              <w:rPr>
                <w:rFonts w:hint="eastAsia" w:eastAsia="仿宋_GB2312"/>
                <w:color w:val="000000"/>
                <w:sz w:val="24"/>
              </w:rPr>
              <w:t>建设</w:t>
            </w:r>
            <w:r>
              <w:rPr>
                <w:rFonts w:eastAsia="仿宋_GB2312"/>
                <w:color w:val="000000"/>
                <w:sz w:val="24"/>
              </w:rPr>
              <w:t>“</w:t>
            </w:r>
            <w:r>
              <w:rPr>
                <w:rFonts w:hint="eastAsia" w:eastAsia="仿宋_GB2312"/>
                <w:color w:val="000000"/>
                <w:sz w:val="24"/>
              </w:rPr>
              <w:t>学习型、服务型、创新型</w:t>
            </w:r>
            <w:r>
              <w:rPr>
                <w:rFonts w:eastAsia="仿宋_GB2312"/>
                <w:color w:val="000000"/>
                <w:sz w:val="24"/>
              </w:rPr>
              <w:t>”</w:t>
            </w:r>
            <w:r>
              <w:rPr>
                <w:rFonts w:hint="eastAsia" w:eastAsia="仿宋_GB2312"/>
                <w:color w:val="000000"/>
                <w:sz w:val="24"/>
              </w:rPr>
              <w:t>党组织。</w:t>
            </w:r>
          </w:p>
        </w:tc>
        <w:tc>
          <w:tcPr>
            <w:tcW w:w="96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组织部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组织部，各二级单位党组织</w:t>
            </w:r>
          </w:p>
        </w:tc>
      </w:tr>
      <w:tr>
        <w:tblPrEx>
          <w:tblCellMar>
            <w:top w:w="0" w:type="dxa"/>
            <w:left w:w="108" w:type="dxa"/>
            <w:bottom w:w="0" w:type="dxa"/>
            <w:right w:w="108" w:type="dxa"/>
          </w:tblCellMar>
        </w:tblPrEx>
        <w:trPr>
          <w:trHeight w:val="81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40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sz w:val="24"/>
              </w:rPr>
            </w:pPr>
            <w:r>
              <w:rPr>
                <w:rFonts w:eastAsia="仿宋_GB2312"/>
                <w:color w:val="000000"/>
                <w:spacing w:val="-3"/>
                <w:sz w:val="24"/>
              </w:rPr>
              <w:t xml:space="preserve">7. </w:t>
            </w:r>
            <w:r>
              <w:rPr>
                <w:rFonts w:hint="eastAsia" w:eastAsia="仿宋_GB2312"/>
                <w:color w:val="000000"/>
                <w:spacing w:val="-3"/>
                <w:sz w:val="24"/>
              </w:rPr>
              <w:t>群众对党员发挥作用的满意率在</w:t>
            </w:r>
            <w:r>
              <w:rPr>
                <w:rFonts w:eastAsia="仿宋_GB2312"/>
                <w:color w:val="000000"/>
                <w:spacing w:val="-3"/>
                <w:sz w:val="24"/>
              </w:rPr>
              <w:t xml:space="preserve"> </w:t>
            </w:r>
            <w:r>
              <w:rPr>
                <w:rFonts w:eastAsia="仿宋_GB2312"/>
                <w:color w:val="000000"/>
                <w:sz w:val="24"/>
              </w:rPr>
              <w:t>90%</w:t>
            </w:r>
            <w:r>
              <w:rPr>
                <w:rFonts w:hint="eastAsia" w:eastAsia="仿宋_GB2312"/>
                <w:color w:val="000000"/>
                <w:sz w:val="24"/>
              </w:rPr>
              <w:t>以上，院（系）</w:t>
            </w:r>
            <w:r>
              <w:rPr>
                <w:rFonts w:hint="eastAsia" w:eastAsia="仿宋_GB2312"/>
                <w:color w:val="000000"/>
                <w:spacing w:val="-2"/>
                <w:sz w:val="24"/>
              </w:rPr>
              <w:t>级党组织、基层党支部书记在</w:t>
            </w:r>
            <w:r>
              <w:rPr>
                <w:rFonts w:hint="eastAsia" w:eastAsia="仿宋_GB2312"/>
                <w:color w:val="000000"/>
                <w:spacing w:val="-7"/>
                <w:sz w:val="24"/>
              </w:rPr>
              <w:t>党员中的满意率在</w:t>
            </w:r>
            <w:r>
              <w:rPr>
                <w:rFonts w:eastAsia="仿宋_GB2312"/>
                <w:color w:val="000000"/>
                <w:spacing w:val="-7"/>
                <w:sz w:val="24"/>
              </w:rPr>
              <w:t xml:space="preserve"> </w:t>
            </w:r>
            <w:r>
              <w:rPr>
                <w:rFonts w:eastAsia="仿宋_GB2312"/>
                <w:color w:val="000000"/>
                <w:sz w:val="24"/>
              </w:rPr>
              <w:t>90%</w:t>
            </w:r>
            <w:r>
              <w:rPr>
                <w:rFonts w:hint="eastAsia" w:eastAsia="仿宋_GB2312"/>
                <w:color w:val="000000"/>
                <w:sz w:val="24"/>
              </w:rPr>
              <w:t>以上。</w:t>
            </w:r>
          </w:p>
        </w:tc>
        <w:tc>
          <w:tcPr>
            <w:tcW w:w="960"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组织部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组织部，各二级单位党组织</w:t>
            </w:r>
          </w:p>
        </w:tc>
      </w:tr>
    </w:tbl>
    <w:p>
      <w:pPr>
        <w:widowControl/>
        <w:spacing w:line="300" w:lineRule="atLeast"/>
        <w:jc w:val="left"/>
        <w:rPr>
          <w:rFonts w:eastAsia="仿宋_GB2312"/>
          <w:color w:val="000000"/>
          <w:sz w:val="24"/>
        </w:rPr>
      </w:pPr>
      <w:r>
        <w:rPr>
          <w:rFonts w:eastAsia="仿宋_GB2312"/>
          <w:color w:val="000000"/>
          <w:sz w:val="24"/>
        </w:rPr>
        <w:br w:type="page"/>
      </w:r>
    </w:p>
    <w:tbl>
      <w:tblPr>
        <w:tblStyle w:val="7"/>
        <w:tblW w:w="12263" w:type="dxa"/>
        <w:jc w:val="center"/>
        <w:tblLayout w:type="fixed"/>
        <w:tblCellMar>
          <w:top w:w="0" w:type="dxa"/>
          <w:left w:w="108" w:type="dxa"/>
          <w:bottom w:w="0" w:type="dxa"/>
          <w:right w:w="108" w:type="dxa"/>
        </w:tblCellMar>
      </w:tblPr>
      <w:tblGrid>
        <w:gridCol w:w="895"/>
        <w:gridCol w:w="899"/>
        <w:gridCol w:w="6584"/>
        <w:gridCol w:w="1500"/>
        <w:gridCol w:w="2385"/>
      </w:tblGrid>
      <w:tr>
        <w:tblPrEx>
          <w:tblCellMar>
            <w:top w:w="0" w:type="dxa"/>
            <w:left w:w="108" w:type="dxa"/>
            <w:bottom w:w="0" w:type="dxa"/>
            <w:right w:w="108" w:type="dxa"/>
          </w:tblCellMar>
        </w:tblPrEx>
        <w:trPr>
          <w:trHeight w:val="810" w:hRule="atLeast"/>
          <w:jc w:val="center"/>
        </w:trPr>
        <w:tc>
          <w:tcPr>
            <w:tcW w:w="89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899"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6584" w:type="dxa"/>
            <w:tcBorders>
              <w:top w:val="single" w:color="auto" w:sz="4" w:space="0"/>
              <w:left w:val="nil"/>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23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693" w:hRule="atLeast"/>
          <w:jc w:val="center"/>
        </w:trPr>
        <w:tc>
          <w:tcPr>
            <w:tcW w:w="89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3</w:t>
            </w:r>
            <w:r>
              <w:rPr>
                <w:rFonts w:hint="eastAsia" w:eastAsia="仿宋_GB2312"/>
                <w:b/>
                <w:bCs/>
                <w:color w:val="000000"/>
                <w:kern w:val="0"/>
                <w:sz w:val="24"/>
              </w:rPr>
              <w:t>．</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师德师风建设</w:t>
            </w:r>
          </w:p>
        </w:tc>
        <w:tc>
          <w:tcPr>
            <w:tcW w:w="899"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color w:val="000000"/>
                <w:kern w:val="0"/>
                <w:sz w:val="24"/>
              </w:rPr>
            </w:pPr>
            <w:r>
              <w:rPr>
                <w:rFonts w:eastAsia="仿宋_GB2312"/>
                <w:color w:val="000000"/>
                <w:kern w:val="0"/>
                <w:sz w:val="24"/>
              </w:rPr>
              <w:t>3.1</w:t>
            </w:r>
          </w:p>
          <w:p>
            <w:pPr>
              <w:widowControl/>
              <w:spacing w:line="300" w:lineRule="atLeast"/>
              <w:jc w:val="center"/>
              <w:rPr>
                <w:rFonts w:eastAsia="仿宋_GB2312"/>
                <w:color w:val="000000"/>
                <w:kern w:val="0"/>
                <w:sz w:val="24"/>
              </w:rPr>
            </w:pPr>
            <w:r>
              <w:rPr>
                <w:rFonts w:hint="eastAsia" w:eastAsia="仿宋_GB2312"/>
                <w:color w:val="000000"/>
                <w:kern w:val="0"/>
                <w:sz w:val="24"/>
              </w:rPr>
              <w:t>工作机制</w:t>
            </w:r>
          </w:p>
        </w:tc>
        <w:tc>
          <w:tcPr>
            <w:tcW w:w="6584" w:type="dxa"/>
            <w:tcBorders>
              <w:top w:val="single" w:color="auto" w:sz="4" w:space="0"/>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 xml:space="preserve">1. </w:t>
            </w:r>
            <w:r>
              <w:rPr>
                <w:rFonts w:hint="eastAsia" w:eastAsia="仿宋_GB2312"/>
                <w:color w:val="000000"/>
                <w:kern w:val="0"/>
                <w:sz w:val="24"/>
              </w:rPr>
              <w:t>建立和完善党委统一领导、党政齐抓共管、牵头部门明确、院（系）具体落实、教师自我约束的师德师风建设领导体制和工作机制，努力培养锻造坚持</w:t>
            </w:r>
            <w:r>
              <w:rPr>
                <w:rFonts w:eastAsia="仿宋_GB2312"/>
                <w:color w:val="000000"/>
                <w:kern w:val="0"/>
                <w:sz w:val="24"/>
              </w:rPr>
              <w:t>“</w:t>
            </w:r>
            <w:r>
              <w:rPr>
                <w:rFonts w:hint="eastAsia" w:eastAsia="仿宋_GB2312"/>
                <w:color w:val="000000"/>
                <w:kern w:val="0"/>
                <w:sz w:val="24"/>
              </w:rPr>
              <w:t>四个相统一</w:t>
            </w:r>
            <w:r>
              <w:rPr>
                <w:rFonts w:eastAsia="仿宋_GB2312"/>
                <w:color w:val="000000"/>
                <w:kern w:val="0"/>
                <w:sz w:val="24"/>
              </w:rPr>
              <w:t>”“</w:t>
            </w:r>
            <w:r>
              <w:rPr>
                <w:rFonts w:hint="eastAsia" w:eastAsia="仿宋_GB2312"/>
                <w:color w:val="000000"/>
                <w:kern w:val="0"/>
                <w:sz w:val="24"/>
              </w:rPr>
              <w:t>四有</w:t>
            </w:r>
            <w:r>
              <w:rPr>
                <w:rFonts w:eastAsia="仿宋_GB2312"/>
                <w:color w:val="000000"/>
                <w:kern w:val="0"/>
                <w:sz w:val="24"/>
              </w:rPr>
              <w:t>”</w:t>
            </w:r>
            <w:r>
              <w:rPr>
                <w:rFonts w:hint="eastAsia" w:eastAsia="仿宋_GB2312"/>
                <w:color w:val="000000"/>
                <w:kern w:val="0"/>
                <w:sz w:val="24"/>
              </w:rPr>
              <w:t>的师资队伍。</w:t>
            </w:r>
            <w:r>
              <w:rPr>
                <w:rFonts w:eastAsia="仿宋_GB2312"/>
                <w:color w:val="000000"/>
                <w:kern w:val="0"/>
                <w:sz w:val="24"/>
              </w:rPr>
              <w:t xml:space="preserve"> </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300" w:lineRule="atLeast"/>
              <w:rPr>
                <w:rFonts w:hint="default" w:eastAsia="仿宋_GB2312"/>
                <w:color w:val="000000"/>
                <w:kern w:val="0"/>
                <w:sz w:val="24"/>
                <w:lang w:val="en-US" w:eastAsia="zh-CN"/>
              </w:rPr>
            </w:pPr>
            <w:r>
              <w:rPr>
                <w:rFonts w:hint="eastAsia" w:eastAsia="仿宋_GB2312"/>
                <w:color w:val="000000"/>
                <w:kern w:val="0"/>
                <w:sz w:val="24"/>
                <w:lang w:val="en-US" w:eastAsia="zh-CN"/>
              </w:rPr>
              <w:t>党委教师工作部/人事处</w:t>
            </w:r>
          </w:p>
        </w:tc>
        <w:tc>
          <w:tcPr>
            <w:tcW w:w="23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val="en-US" w:eastAsia="zh-CN"/>
              </w:rPr>
              <w:t>党委教师工作部/人事处、</w:t>
            </w:r>
            <w:r>
              <w:rPr>
                <w:rFonts w:hint="eastAsia" w:eastAsia="仿宋_GB2312"/>
                <w:color w:val="000000"/>
                <w:kern w:val="0"/>
                <w:sz w:val="24"/>
              </w:rPr>
              <w:t>各学院（部）</w:t>
            </w:r>
          </w:p>
        </w:tc>
      </w:tr>
      <w:tr>
        <w:tblPrEx>
          <w:tblCellMar>
            <w:top w:w="0" w:type="dxa"/>
            <w:left w:w="108" w:type="dxa"/>
            <w:bottom w:w="0" w:type="dxa"/>
            <w:right w:w="108" w:type="dxa"/>
          </w:tblCellMar>
        </w:tblPrEx>
        <w:trPr>
          <w:trHeight w:val="1037" w:hRule="atLeast"/>
          <w:jc w:val="center"/>
        </w:trPr>
        <w:tc>
          <w:tcPr>
            <w:tcW w:w="89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584"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sz w:val="24"/>
              </w:rPr>
              <w:t>2</w:t>
            </w:r>
            <w:r>
              <w:rPr>
                <w:rFonts w:hint="eastAsia" w:eastAsia="仿宋_GB2312"/>
                <w:color w:val="000000"/>
                <w:sz w:val="24"/>
              </w:rPr>
              <w:t>．制订符合学校特点的师德师风建设规范性文件，并落实到位。</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p>
        </w:tc>
        <w:tc>
          <w:tcPr>
            <w:tcW w:w="2385"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val="en-US" w:eastAsia="zh-CN"/>
              </w:rPr>
            </w:pPr>
            <w:r>
              <w:rPr>
                <w:rFonts w:hint="eastAsia" w:eastAsia="仿宋_GB2312"/>
                <w:color w:val="000000"/>
                <w:kern w:val="0"/>
                <w:sz w:val="24"/>
                <w:lang w:val="en-US" w:eastAsia="zh-CN"/>
              </w:rPr>
              <w:t xml:space="preserve">党委教师工作部/人事处、各学院（部）                             </w:t>
            </w:r>
          </w:p>
        </w:tc>
      </w:tr>
      <w:tr>
        <w:tblPrEx>
          <w:tblCellMar>
            <w:top w:w="0" w:type="dxa"/>
            <w:left w:w="108" w:type="dxa"/>
            <w:bottom w:w="0" w:type="dxa"/>
            <w:right w:w="108" w:type="dxa"/>
          </w:tblCellMar>
        </w:tblPrEx>
        <w:trPr>
          <w:trHeight w:val="967" w:hRule="atLeast"/>
          <w:jc w:val="center"/>
        </w:trPr>
        <w:tc>
          <w:tcPr>
            <w:tcW w:w="89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584"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sz w:val="24"/>
              </w:rPr>
            </w:pPr>
            <w:r>
              <w:rPr>
                <w:rFonts w:eastAsia="仿宋_GB2312"/>
                <w:color w:val="000000"/>
                <w:kern w:val="0"/>
                <w:sz w:val="24"/>
              </w:rPr>
              <w:t>3</w:t>
            </w:r>
            <w:r>
              <w:rPr>
                <w:rFonts w:hint="eastAsia" w:eastAsia="仿宋_GB2312"/>
                <w:color w:val="000000"/>
                <w:kern w:val="0"/>
                <w:sz w:val="24"/>
              </w:rPr>
              <w:t>．坚持教育引导、制度规范、表彰奖励、监督约束、查处警示并举，形成师德师风建设长效机制。</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p>
        </w:tc>
        <w:tc>
          <w:tcPr>
            <w:tcW w:w="2385"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val="en-US" w:eastAsia="zh-CN"/>
              </w:rPr>
            </w:pPr>
            <w:r>
              <w:rPr>
                <w:rFonts w:hint="eastAsia" w:eastAsia="仿宋_GB2312"/>
                <w:color w:val="000000"/>
                <w:kern w:val="0"/>
                <w:sz w:val="24"/>
                <w:lang w:val="en-US" w:eastAsia="zh-CN"/>
              </w:rPr>
              <w:t>党委教师工作部/人事处，各二级单位纪委</w:t>
            </w:r>
          </w:p>
        </w:tc>
      </w:tr>
      <w:tr>
        <w:tblPrEx>
          <w:tblCellMar>
            <w:top w:w="0" w:type="dxa"/>
            <w:left w:w="108" w:type="dxa"/>
            <w:bottom w:w="0" w:type="dxa"/>
            <w:right w:w="108" w:type="dxa"/>
          </w:tblCellMar>
        </w:tblPrEx>
        <w:trPr>
          <w:trHeight w:val="849" w:hRule="atLeast"/>
          <w:jc w:val="center"/>
        </w:trPr>
        <w:tc>
          <w:tcPr>
            <w:tcW w:w="89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584"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4</w:t>
            </w:r>
            <w:r>
              <w:rPr>
                <w:rFonts w:hint="eastAsia" w:eastAsia="仿宋_GB2312"/>
                <w:color w:val="000000"/>
                <w:sz w:val="24"/>
              </w:rPr>
              <w:t>．建立健全长效化的青年教师思想政治工作机制</w:t>
            </w:r>
            <w:r>
              <w:rPr>
                <w:rFonts w:hint="eastAsia" w:eastAsia="仿宋_GB2312"/>
                <w:color w:val="000000"/>
                <w:kern w:val="0"/>
                <w:sz w:val="24"/>
              </w:rPr>
              <w:t>。</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p>
        </w:tc>
        <w:tc>
          <w:tcPr>
            <w:tcW w:w="2385"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val="en-US" w:eastAsia="zh-CN"/>
              </w:rPr>
            </w:pPr>
            <w:r>
              <w:rPr>
                <w:rFonts w:hint="eastAsia" w:eastAsia="仿宋_GB2312"/>
                <w:color w:val="000000"/>
                <w:kern w:val="0"/>
                <w:sz w:val="24"/>
                <w:lang w:val="en-US" w:eastAsia="zh-CN"/>
              </w:rPr>
              <w:t xml:space="preserve">党委教师工作部/人事处、教务处/教师教学发展中心、各学院（部）                                   </w:t>
            </w:r>
          </w:p>
        </w:tc>
      </w:tr>
      <w:tr>
        <w:tblPrEx>
          <w:tblCellMar>
            <w:top w:w="0" w:type="dxa"/>
            <w:left w:w="108" w:type="dxa"/>
            <w:bottom w:w="0" w:type="dxa"/>
            <w:right w:w="108" w:type="dxa"/>
          </w:tblCellMar>
        </w:tblPrEx>
        <w:trPr>
          <w:trHeight w:val="1200" w:hRule="atLeast"/>
          <w:jc w:val="center"/>
        </w:trPr>
        <w:tc>
          <w:tcPr>
            <w:tcW w:w="89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584" w:type="dxa"/>
            <w:tcBorders>
              <w:top w:val="nil"/>
              <w:left w:val="nil"/>
              <w:bottom w:val="single" w:color="auto" w:sz="4" w:space="0"/>
              <w:right w:val="single" w:color="auto" w:sz="4" w:space="0"/>
            </w:tcBorders>
            <w:noWrap/>
            <w:vAlign w:val="center"/>
          </w:tcPr>
          <w:p>
            <w:pPr>
              <w:widowControl/>
              <w:spacing w:line="300" w:lineRule="atLeast"/>
              <w:jc w:val="left"/>
              <w:rPr>
                <w:rFonts w:eastAsia="仿宋_GB2312"/>
                <w:color w:val="000000"/>
                <w:kern w:val="0"/>
                <w:sz w:val="24"/>
              </w:rPr>
            </w:pPr>
            <w:r>
              <w:rPr>
                <w:rFonts w:eastAsia="仿宋_GB2312"/>
                <w:color w:val="000000"/>
                <w:sz w:val="24"/>
              </w:rPr>
              <w:t xml:space="preserve">5. </w:t>
            </w:r>
            <w:r>
              <w:rPr>
                <w:rFonts w:hint="eastAsia" w:eastAsia="仿宋_GB2312"/>
                <w:color w:val="000000"/>
                <w:sz w:val="24"/>
              </w:rPr>
              <w:t>强化党委教师工作部建设，明确将教师思想政治和师德师风建设作为其主要职责。</w:t>
            </w:r>
          </w:p>
        </w:tc>
        <w:tc>
          <w:tcPr>
            <w:tcW w:w="1500" w:type="dxa"/>
            <w:tcBorders>
              <w:top w:val="single" w:color="auto" w:sz="4" w:space="0"/>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p>
        </w:tc>
        <w:tc>
          <w:tcPr>
            <w:tcW w:w="2385"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val="en-US" w:eastAsia="zh-CN"/>
              </w:rPr>
            </w:pPr>
            <w:r>
              <w:rPr>
                <w:rFonts w:hint="eastAsia" w:eastAsia="仿宋_GB2312"/>
                <w:color w:val="000000"/>
                <w:kern w:val="0"/>
                <w:sz w:val="24"/>
                <w:lang w:val="en-US" w:eastAsia="zh-CN"/>
              </w:rPr>
              <w:t xml:space="preserve">党委教师工作部/人事处                              </w:t>
            </w:r>
          </w:p>
        </w:tc>
      </w:tr>
    </w:tbl>
    <w:p>
      <w:pPr>
        <w:spacing w:line="300" w:lineRule="atLeast"/>
        <w:rPr>
          <w:rFonts w:eastAsia="仿宋_GB2312"/>
          <w:color w:val="000000"/>
          <w:sz w:val="24"/>
        </w:rPr>
      </w:pPr>
    </w:p>
    <w:p>
      <w:pPr>
        <w:widowControl/>
        <w:spacing w:line="300" w:lineRule="atLeast"/>
        <w:jc w:val="left"/>
        <w:rPr>
          <w:rFonts w:eastAsia="仿宋_GB2312"/>
          <w:color w:val="000000"/>
          <w:sz w:val="24"/>
        </w:rPr>
      </w:pPr>
      <w:r>
        <w:rPr>
          <w:rFonts w:eastAsia="仿宋_GB2312"/>
          <w:color w:val="000000"/>
          <w:sz w:val="24"/>
        </w:rPr>
        <w:br w:type="page"/>
      </w:r>
    </w:p>
    <w:tbl>
      <w:tblPr>
        <w:tblStyle w:val="7"/>
        <w:tblW w:w="12947" w:type="dxa"/>
        <w:jc w:val="center"/>
        <w:tblLayout w:type="fixed"/>
        <w:tblCellMar>
          <w:top w:w="0" w:type="dxa"/>
          <w:left w:w="108" w:type="dxa"/>
          <w:bottom w:w="0" w:type="dxa"/>
          <w:right w:w="108" w:type="dxa"/>
        </w:tblCellMar>
      </w:tblPr>
      <w:tblGrid>
        <w:gridCol w:w="835"/>
        <w:gridCol w:w="930"/>
        <w:gridCol w:w="7348"/>
        <w:gridCol w:w="1455"/>
        <w:gridCol w:w="2379"/>
      </w:tblGrid>
      <w:tr>
        <w:tblPrEx>
          <w:tblCellMar>
            <w:top w:w="0" w:type="dxa"/>
            <w:left w:w="108" w:type="dxa"/>
            <w:bottom w:w="0" w:type="dxa"/>
            <w:right w:w="108" w:type="dxa"/>
          </w:tblCellMar>
        </w:tblPrEx>
        <w:trPr>
          <w:trHeight w:val="668" w:hRule="atLeast"/>
          <w:jc w:val="center"/>
        </w:trPr>
        <w:tc>
          <w:tcPr>
            <w:tcW w:w="835" w:type="dxa"/>
            <w:tcBorders>
              <w:top w:val="single" w:color="auto" w:sz="4" w:space="0"/>
              <w:left w:val="single" w:color="auto" w:sz="4" w:space="0"/>
              <w:bottom w:val="nil"/>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930"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指标</w:t>
            </w:r>
          </w:p>
        </w:tc>
        <w:tc>
          <w:tcPr>
            <w:tcW w:w="7348" w:type="dxa"/>
            <w:tcBorders>
              <w:top w:val="single" w:color="auto" w:sz="4" w:space="0"/>
              <w:left w:val="nil"/>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45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237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698" w:hRule="atLeast"/>
          <w:jc w:val="center"/>
        </w:trPr>
        <w:tc>
          <w:tcPr>
            <w:tcW w:w="83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3</w:t>
            </w:r>
            <w:r>
              <w:rPr>
                <w:rFonts w:hint="eastAsia" w:eastAsia="仿宋_GB2312"/>
                <w:b/>
                <w:bCs/>
                <w:color w:val="000000"/>
                <w:kern w:val="0"/>
                <w:sz w:val="24"/>
              </w:rPr>
              <w:t>．</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师德师风建设</w:t>
            </w:r>
          </w:p>
        </w:tc>
        <w:tc>
          <w:tcPr>
            <w:tcW w:w="93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color w:val="000000"/>
                <w:kern w:val="0"/>
                <w:sz w:val="24"/>
              </w:rPr>
            </w:pPr>
            <w:r>
              <w:rPr>
                <w:rFonts w:eastAsia="仿宋_GB2312"/>
                <w:color w:val="000000"/>
                <w:kern w:val="0"/>
                <w:sz w:val="24"/>
              </w:rPr>
              <w:t>3.2</w:t>
            </w:r>
            <w:r>
              <w:rPr>
                <w:rFonts w:hint="eastAsia" w:eastAsia="仿宋_GB2312"/>
                <w:color w:val="000000"/>
                <w:kern w:val="0"/>
                <w:sz w:val="24"/>
              </w:rPr>
              <w:t>师德教育</w:t>
            </w:r>
          </w:p>
        </w:tc>
        <w:tc>
          <w:tcPr>
            <w:tcW w:w="7348" w:type="dxa"/>
            <w:tcBorders>
              <w:top w:val="single" w:color="auto" w:sz="4" w:space="0"/>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贯彻落实《关于加强和改进新时代师德师风建设的意见》，将师德教育摆在教师培养首位，贯穿教师职业生涯全过程，师德教育有计划、有方案、有保障。新教师入职培训开设师德教育专题，在优秀教师团队培养以及骨干教师、学科带头人和学科领军人物培育过程中，有师德教育方面的专题内容。在职教师培训中要确保每学年有师德师风专题教育。</w:t>
            </w:r>
          </w:p>
        </w:tc>
        <w:tc>
          <w:tcPr>
            <w:tcW w:w="145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党委教师工作部/人事处</w:t>
            </w:r>
          </w:p>
        </w:tc>
        <w:tc>
          <w:tcPr>
            <w:tcW w:w="237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val="en-US" w:eastAsia="zh-CN"/>
              </w:rPr>
              <w:t>党委教师工作部/人事处</w:t>
            </w:r>
            <w:r>
              <w:rPr>
                <w:rFonts w:hint="eastAsia" w:eastAsia="仿宋_GB2312"/>
                <w:color w:val="000000"/>
                <w:kern w:val="0"/>
                <w:sz w:val="24"/>
              </w:rPr>
              <w:t>、各学院（部）</w:t>
            </w:r>
          </w:p>
        </w:tc>
      </w:tr>
      <w:tr>
        <w:tblPrEx>
          <w:tblCellMar>
            <w:top w:w="0" w:type="dxa"/>
            <w:left w:w="108" w:type="dxa"/>
            <w:bottom w:w="0" w:type="dxa"/>
            <w:right w:w="108" w:type="dxa"/>
          </w:tblCellMar>
        </w:tblPrEx>
        <w:trPr>
          <w:trHeight w:val="1087" w:hRule="atLeast"/>
          <w:jc w:val="center"/>
        </w:trPr>
        <w:tc>
          <w:tcPr>
            <w:tcW w:w="8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9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48"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．将师德师风建设要求贯穿教师管理全过程。严格教师资格和准入制度，学校党委负责对新入职教师的思想政治、品德学风进行综合考察和把关，在新教工的招聘中突出对其思想政治状况的审查。</w:t>
            </w:r>
          </w:p>
        </w:tc>
        <w:tc>
          <w:tcPr>
            <w:tcW w:w="145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党委教师工作部/人事处</w:t>
            </w:r>
          </w:p>
        </w:tc>
        <w:tc>
          <w:tcPr>
            <w:tcW w:w="2379"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党委教师工作部/人事处</w:t>
            </w:r>
            <w:r>
              <w:rPr>
                <w:rFonts w:hint="eastAsia" w:eastAsia="仿宋_GB2312"/>
                <w:color w:val="000000"/>
                <w:kern w:val="0"/>
                <w:sz w:val="24"/>
              </w:rPr>
              <w:t>，各二级单位党组织</w:t>
            </w:r>
            <w:r>
              <w:rPr>
                <w:rFonts w:eastAsia="仿宋_GB2312"/>
                <w:color w:val="000000"/>
                <w:kern w:val="0"/>
                <w:sz w:val="24"/>
              </w:rPr>
              <w:t xml:space="preserve">                                                                   </w:t>
            </w:r>
          </w:p>
        </w:tc>
      </w:tr>
      <w:tr>
        <w:tblPrEx>
          <w:tblCellMar>
            <w:top w:w="0" w:type="dxa"/>
            <w:left w:w="108" w:type="dxa"/>
            <w:bottom w:w="0" w:type="dxa"/>
            <w:right w:w="108" w:type="dxa"/>
          </w:tblCellMar>
        </w:tblPrEx>
        <w:trPr>
          <w:trHeight w:val="859" w:hRule="atLeast"/>
          <w:jc w:val="center"/>
        </w:trPr>
        <w:tc>
          <w:tcPr>
            <w:tcW w:w="8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9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48"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 xml:space="preserve">3. </w:t>
            </w:r>
            <w:r>
              <w:rPr>
                <w:rFonts w:hint="eastAsia" w:eastAsia="仿宋_GB2312"/>
                <w:color w:val="000000"/>
                <w:kern w:val="0"/>
                <w:sz w:val="24"/>
              </w:rPr>
              <w:t>加强教师社会主义核心价值观教育，开展理想信念、形势政策、法治、纪律和心理健康教育。</w:t>
            </w:r>
          </w:p>
        </w:tc>
        <w:tc>
          <w:tcPr>
            <w:tcW w:w="145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党委教师工作部/人事处</w:t>
            </w:r>
          </w:p>
        </w:tc>
        <w:tc>
          <w:tcPr>
            <w:tcW w:w="2379"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val="en-US" w:eastAsia="zh-CN"/>
              </w:rPr>
              <w:t>党委教师工作部/人事处</w:t>
            </w:r>
            <w:r>
              <w:rPr>
                <w:rFonts w:hint="eastAsia" w:eastAsia="仿宋_GB2312"/>
                <w:color w:val="000000"/>
                <w:kern w:val="0"/>
                <w:sz w:val="24"/>
              </w:rPr>
              <w:t>、各学院（部）</w:t>
            </w:r>
          </w:p>
        </w:tc>
      </w:tr>
      <w:tr>
        <w:tblPrEx>
          <w:tblCellMar>
            <w:top w:w="0" w:type="dxa"/>
            <w:left w:w="108" w:type="dxa"/>
            <w:bottom w:w="0" w:type="dxa"/>
            <w:right w:w="108" w:type="dxa"/>
          </w:tblCellMar>
        </w:tblPrEx>
        <w:trPr>
          <w:trHeight w:val="986" w:hRule="atLeast"/>
          <w:jc w:val="center"/>
        </w:trPr>
        <w:tc>
          <w:tcPr>
            <w:tcW w:w="8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9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48"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 xml:space="preserve">4. </w:t>
            </w:r>
            <w:r>
              <w:rPr>
                <w:rFonts w:hint="eastAsia" w:eastAsia="仿宋_GB2312"/>
                <w:color w:val="000000"/>
                <w:kern w:val="0"/>
                <w:sz w:val="24"/>
              </w:rPr>
              <w:t>创新师德教育，结合教学科研、社会服务活动，搭建师德教育有效平台，鼓励教师参与调查研究、学习考察、挂职锻炼、志愿服务等实践活动，不断拓宽师德教育途径，增强师德教育效果，形成具有学校特色的师德教育品牌活动。</w:t>
            </w:r>
            <w:r>
              <w:rPr>
                <w:rFonts w:eastAsia="仿宋_GB2312"/>
                <w:color w:val="000000"/>
                <w:kern w:val="0"/>
                <w:sz w:val="24"/>
              </w:rPr>
              <w:t xml:space="preserve"> </w:t>
            </w:r>
          </w:p>
        </w:tc>
        <w:tc>
          <w:tcPr>
            <w:tcW w:w="145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党委教师工作部/人事处</w:t>
            </w:r>
          </w:p>
        </w:tc>
        <w:tc>
          <w:tcPr>
            <w:tcW w:w="2379"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rPr>
              <w:t>组织部、统战部、校团委、</w:t>
            </w:r>
            <w:r>
              <w:rPr>
                <w:rFonts w:hint="eastAsia" w:eastAsia="仿宋_GB2312"/>
                <w:color w:val="000000"/>
                <w:kern w:val="0"/>
                <w:sz w:val="24"/>
                <w:lang w:val="en-US" w:eastAsia="zh-CN"/>
              </w:rPr>
              <w:t>党委教师工作部/人事处</w:t>
            </w:r>
            <w:r>
              <w:rPr>
                <w:rFonts w:hint="eastAsia" w:eastAsia="仿宋_GB2312"/>
                <w:color w:val="000000"/>
                <w:kern w:val="0"/>
                <w:sz w:val="24"/>
              </w:rPr>
              <w:t>、科技处、</w:t>
            </w:r>
            <w:r>
              <w:rPr>
                <w:rFonts w:hint="eastAsia" w:eastAsia="仿宋_GB2312"/>
                <w:color w:val="000000"/>
                <w:kern w:val="0"/>
                <w:sz w:val="24"/>
                <w:lang w:eastAsia="zh-CN"/>
              </w:rPr>
              <w:t>社会科学研究处</w:t>
            </w:r>
            <w:r>
              <w:rPr>
                <w:rFonts w:hint="eastAsia" w:eastAsia="仿宋_GB2312"/>
                <w:color w:val="000000"/>
                <w:kern w:val="0"/>
                <w:sz w:val="24"/>
              </w:rPr>
              <w:t>、国际合作与交流处</w:t>
            </w:r>
          </w:p>
        </w:tc>
      </w:tr>
      <w:tr>
        <w:tblPrEx>
          <w:tblCellMar>
            <w:top w:w="0" w:type="dxa"/>
            <w:left w:w="108" w:type="dxa"/>
            <w:bottom w:w="0" w:type="dxa"/>
            <w:right w:w="108" w:type="dxa"/>
          </w:tblCellMar>
        </w:tblPrEx>
        <w:trPr>
          <w:trHeight w:val="978" w:hRule="atLeast"/>
          <w:jc w:val="center"/>
        </w:trPr>
        <w:tc>
          <w:tcPr>
            <w:tcW w:w="8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9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48" w:type="dxa"/>
            <w:tcBorders>
              <w:top w:val="nil"/>
              <w:left w:val="nil"/>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eastAsia="仿宋_GB2312"/>
                <w:color w:val="000000"/>
                <w:kern w:val="0"/>
                <w:sz w:val="24"/>
              </w:rPr>
              <w:t>5</w:t>
            </w:r>
            <w:r>
              <w:rPr>
                <w:rFonts w:hint="eastAsia" w:eastAsia="仿宋_GB2312"/>
                <w:color w:val="000000"/>
                <w:kern w:val="0"/>
                <w:sz w:val="24"/>
              </w:rPr>
              <w:t>．</w:t>
            </w:r>
            <w:r>
              <w:rPr>
                <w:rFonts w:hint="eastAsia" w:eastAsia="仿宋_GB2312"/>
                <w:color w:val="000000"/>
                <w:sz w:val="24"/>
              </w:rPr>
              <w:t>挖掘和凝练具有学校特色的师德师风，及时应对并有效解决师德建设中出现的问题。</w:t>
            </w:r>
          </w:p>
        </w:tc>
        <w:tc>
          <w:tcPr>
            <w:tcW w:w="1455"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党委教师工作部/人事处</w:t>
            </w:r>
          </w:p>
        </w:tc>
        <w:tc>
          <w:tcPr>
            <w:tcW w:w="2379"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val="en-US" w:eastAsia="zh-CN"/>
              </w:rPr>
              <w:t>党委教师工作部/人事处</w:t>
            </w:r>
            <w:r>
              <w:rPr>
                <w:rFonts w:hint="eastAsia" w:eastAsia="仿宋_GB2312"/>
                <w:color w:val="000000"/>
                <w:kern w:val="0"/>
                <w:sz w:val="24"/>
              </w:rPr>
              <w:t>、宣传部、校工会、教务处、</w:t>
            </w:r>
            <w:r>
              <w:rPr>
                <w:rFonts w:hint="eastAsia" w:eastAsia="仿宋_GB2312"/>
                <w:color w:val="000000"/>
                <w:kern w:val="0"/>
                <w:sz w:val="24"/>
                <w:lang w:eastAsia="zh-CN"/>
              </w:rPr>
              <w:t>研究生工作部</w:t>
            </w:r>
            <w:r>
              <w:rPr>
                <w:rFonts w:eastAsia="仿宋_GB2312"/>
                <w:color w:val="000000"/>
                <w:kern w:val="0"/>
                <w:sz w:val="24"/>
              </w:rPr>
              <w:t xml:space="preserve">                               </w:t>
            </w:r>
          </w:p>
        </w:tc>
      </w:tr>
    </w:tbl>
    <w:p>
      <w:pPr>
        <w:spacing w:line="300" w:lineRule="atLeast"/>
        <w:rPr>
          <w:rFonts w:eastAsia="仿宋_GB2312"/>
          <w:color w:val="000000"/>
          <w:sz w:val="24"/>
        </w:rPr>
      </w:pPr>
    </w:p>
    <w:p>
      <w:pPr>
        <w:spacing w:line="300" w:lineRule="atLeast"/>
        <w:rPr>
          <w:rFonts w:eastAsia="仿宋_GB2312"/>
          <w:color w:val="000000"/>
          <w:sz w:val="24"/>
        </w:rPr>
      </w:pPr>
    </w:p>
    <w:p>
      <w:pPr>
        <w:widowControl/>
        <w:spacing w:line="300" w:lineRule="atLeast"/>
        <w:jc w:val="left"/>
        <w:rPr>
          <w:rFonts w:eastAsia="仿宋_GB2312"/>
          <w:color w:val="000000"/>
          <w:sz w:val="24"/>
        </w:rPr>
      </w:pPr>
    </w:p>
    <w:p>
      <w:pPr>
        <w:widowControl/>
        <w:spacing w:line="300" w:lineRule="atLeast"/>
        <w:jc w:val="left"/>
        <w:rPr>
          <w:rFonts w:eastAsia="仿宋_GB2312"/>
          <w:color w:val="000000"/>
          <w:sz w:val="24"/>
        </w:rPr>
        <w:sectPr>
          <w:pgSz w:w="16838" w:h="11906" w:orient="landscape"/>
          <w:pgMar w:top="1622" w:right="1440" w:bottom="1469" w:left="1247" w:header="851" w:footer="992" w:gutter="0"/>
          <w:pgNumType w:fmt="decimal"/>
          <w:cols w:space="425" w:num="1"/>
          <w:titlePg/>
          <w:docGrid w:linePitch="312" w:charSpace="0"/>
        </w:sectPr>
      </w:pPr>
    </w:p>
    <w:tbl>
      <w:tblPr>
        <w:tblStyle w:val="7"/>
        <w:tblpPr w:leftFromText="180" w:rightFromText="180" w:vertAnchor="page" w:horzAnchor="margin" w:tblpXSpec="center" w:tblpY="1741"/>
        <w:tblW w:w="13224" w:type="dxa"/>
        <w:tblInd w:w="0" w:type="dxa"/>
        <w:tblLayout w:type="fixed"/>
        <w:tblCellMar>
          <w:top w:w="0" w:type="dxa"/>
          <w:left w:w="108" w:type="dxa"/>
          <w:bottom w:w="0" w:type="dxa"/>
          <w:right w:w="108" w:type="dxa"/>
        </w:tblCellMar>
      </w:tblPr>
      <w:tblGrid>
        <w:gridCol w:w="750"/>
        <w:gridCol w:w="706"/>
        <w:gridCol w:w="7400"/>
        <w:gridCol w:w="1453"/>
        <w:gridCol w:w="2915"/>
      </w:tblGrid>
      <w:tr>
        <w:tblPrEx>
          <w:tblCellMar>
            <w:top w:w="0" w:type="dxa"/>
            <w:left w:w="108" w:type="dxa"/>
            <w:bottom w:w="0" w:type="dxa"/>
            <w:right w:w="108" w:type="dxa"/>
          </w:tblCellMar>
        </w:tblPrEx>
        <w:trPr>
          <w:trHeight w:val="100" w:hRule="atLeast"/>
        </w:trPr>
        <w:tc>
          <w:tcPr>
            <w:tcW w:w="750" w:type="dxa"/>
            <w:tcBorders>
              <w:top w:val="single" w:color="auto" w:sz="4" w:space="0"/>
              <w:left w:val="single" w:color="auto" w:sz="4" w:space="0"/>
              <w:bottom w:val="nil"/>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706"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7400" w:type="dxa"/>
            <w:tcBorders>
              <w:top w:val="single" w:color="auto" w:sz="4" w:space="0"/>
              <w:left w:val="nil"/>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453"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291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756" w:hRule="atLeast"/>
        </w:trPr>
        <w:tc>
          <w:tcPr>
            <w:tcW w:w="750" w:type="dxa"/>
            <w:vMerge w:val="restart"/>
            <w:tcBorders>
              <w:top w:val="single" w:color="auto" w:sz="4" w:space="0"/>
              <w:left w:val="single" w:color="auto" w:sz="4" w:space="0"/>
              <w:right w:val="single" w:color="auto" w:sz="4" w:space="0"/>
            </w:tcBorders>
            <w:noWrap w:val="0"/>
            <w:vAlign w:val="center"/>
          </w:tcPr>
          <w:p>
            <w:pPr>
              <w:widowControl/>
              <w:spacing w:line="300" w:lineRule="atLeast"/>
              <w:rPr>
                <w:rFonts w:eastAsia="仿宋_GB2312"/>
                <w:b/>
                <w:bCs/>
                <w:color w:val="000000"/>
                <w:kern w:val="0"/>
                <w:sz w:val="24"/>
              </w:rPr>
            </w:pPr>
            <w:r>
              <w:rPr>
                <w:rFonts w:eastAsia="仿宋_GB2312"/>
                <w:b/>
                <w:bCs/>
                <w:color w:val="000000"/>
                <w:kern w:val="0"/>
                <w:sz w:val="24"/>
              </w:rPr>
              <w:t>3</w:t>
            </w:r>
            <w:r>
              <w:rPr>
                <w:rFonts w:hint="eastAsia" w:eastAsia="仿宋_GB2312"/>
                <w:b/>
                <w:bCs/>
                <w:color w:val="000000"/>
                <w:kern w:val="0"/>
                <w:sz w:val="24"/>
              </w:rPr>
              <w:t>．</w:t>
            </w:r>
          </w:p>
          <w:p>
            <w:pPr>
              <w:widowControl/>
              <w:spacing w:line="300" w:lineRule="atLeast"/>
              <w:jc w:val="left"/>
              <w:rPr>
                <w:rFonts w:eastAsia="仿宋_GB2312"/>
                <w:color w:val="000000"/>
                <w:kern w:val="0"/>
                <w:sz w:val="24"/>
                <w:szCs w:val="24"/>
              </w:rPr>
            </w:pPr>
            <w:r>
              <w:rPr>
                <w:rFonts w:hint="eastAsia" w:eastAsia="仿宋_GB2312"/>
                <w:b/>
                <w:bCs/>
                <w:color w:val="000000"/>
                <w:kern w:val="0"/>
                <w:sz w:val="24"/>
              </w:rPr>
              <w:t>师德师风建设</w:t>
            </w:r>
          </w:p>
        </w:tc>
        <w:tc>
          <w:tcPr>
            <w:tcW w:w="706"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color w:val="000000"/>
                <w:kern w:val="0"/>
                <w:sz w:val="24"/>
              </w:rPr>
            </w:pPr>
            <w:r>
              <w:rPr>
                <w:rFonts w:eastAsia="仿宋_GB2312"/>
                <w:color w:val="000000"/>
                <w:kern w:val="0"/>
                <w:sz w:val="24"/>
              </w:rPr>
              <w:t>3.3</w:t>
            </w:r>
            <w:r>
              <w:rPr>
                <w:rFonts w:hint="eastAsia" w:eastAsia="仿宋_GB2312"/>
                <w:color w:val="000000"/>
                <w:kern w:val="0"/>
                <w:sz w:val="24"/>
              </w:rPr>
              <w:t>师德考核</w:t>
            </w:r>
          </w:p>
        </w:tc>
        <w:tc>
          <w:tcPr>
            <w:tcW w:w="7400" w:type="dxa"/>
            <w:tcBorders>
              <w:top w:val="single" w:color="auto" w:sz="4" w:space="0"/>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z w:val="24"/>
              </w:rPr>
              <w:t>建立健全师德考核制度，贯彻落实到位</w:t>
            </w:r>
            <w:r>
              <w:rPr>
                <w:rFonts w:hint="eastAsia" w:eastAsia="仿宋_GB2312"/>
                <w:color w:val="000000"/>
                <w:kern w:val="0"/>
                <w:sz w:val="24"/>
              </w:rPr>
              <w:t>。</w:t>
            </w:r>
          </w:p>
        </w:tc>
        <w:tc>
          <w:tcPr>
            <w:tcW w:w="1453" w:type="dxa"/>
            <w:tcBorders>
              <w:top w:val="single" w:color="auto" w:sz="4" w:space="0"/>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p>
        </w:tc>
        <w:tc>
          <w:tcPr>
            <w:tcW w:w="291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r>
              <w:rPr>
                <w:rFonts w:hint="eastAsia" w:eastAsia="仿宋_GB2312"/>
                <w:color w:val="000000"/>
                <w:kern w:val="0"/>
                <w:sz w:val="24"/>
              </w:rPr>
              <w:t>，各单位，各学院（部）</w:t>
            </w:r>
            <w:r>
              <w:rPr>
                <w:rFonts w:eastAsia="仿宋_GB2312"/>
                <w:color w:val="000000"/>
                <w:kern w:val="0"/>
                <w:sz w:val="24"/>
              </w:rPr>
              <w:t xml:space="preserve">                                   </w:t>
            </w:r>
          </w:p>
        </w:tc>
      </w:tr>
      <w:tr>
        <w:tblPrEx>
          <w:tblCellMar>
            <w:top w:w="0" w:type="dxa"/>
            <w:left w:w="108" w:type="dxa"/>
            <w:bottom w:w="0" w:type="dxa"/>
            <w:right w:w="108" w:type="dxa"/>
          </w:tblCellMar>
        </w:tblPrEx>
        <w:trPr>
          <w:trHeight w:val="90" w:hRule="atLeast"/>
        </w:trPr>
        <w:tc>
          <w:tcPr>
            <w:tcW w:w="75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400" w:type="dxa"/>
            <w:tcBorders>
              <w:top w:val="nil"/>
              <w:left w:val="nil"/>
              <w:bottom w:val="single" w:color="auto" w:sz="4" w:space="0"/>
              <w:right w:val="single" w:color="auto" w:sz="4" w:space="0"/>
            </w:tcBorders>
            <w:noWrap/>
            <w:vAlign w:val="center"/>
          </w:tcPr>
          <w:p>
            <w:pPr>
              <w:pStyle w:val="12"/>
              <w:tabs>
                <w:tab w:val="left" w:pos="469"/>
              </w:tabs>
              <w:spacing w:before="93" w:line="300" w:lineRule="atLeast"/>
              <w:ind w:right="62"/>
              <w:jc w:val="left"/>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1"/>
                <w:sz w:val="24"/>
              </w:rPr>
              <w:t>将师德考核摆在教师考核的首要位置，纳入教师考核评价体系，在教师年度考核、</w:t>
            </w:r>
            <w:r>
              <w:rPr>
                <w:rFonts w:hint="eastAsia" w:ascii="Times New Roman" w:hAnsi="Times New Roman" w:eastAsia="仿宋_GB2312" w:cs="Times New Roman"/>
                <w:color w:val="000000"/>
                <w:sz w:val="24"/>
              </w:rPr>
              <w:t>职务（职称）评聘、评优奖励中，把思想政治和师德师风表现作为首要标准，考核结果存入教师档案。</w:t>
            </w:r>
            <w:r>
              <w:rPr>
                <w:rFonts w:ascii="Times New Roman" w:hAnsi="Times New Roman" w:eastAsia="仿宋_GB2312" w:cs="Times New Roman"/>
                <w:color w:val="000000"/>
                <w:sz w:val="24"/>
              </w:rPr>
              <w:t xml:space="preserve"> </w:t>
            </w:r>
          </w:p>
        </w:tc>
        <w:tc>
          <w:tcPr>
            <w:tcW w:w="1453" w:type="dxa"/>
            <w:tcBorders>
              <w:top w:val="nil"/>
              <w:left w:val="nil"/>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党委教师工作部/人事处</w:t>
            </w:r>
          </w:p>
        </w:tc>
        <w:tc>
          <w:tcPr>
            <w:tcW w:w="291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党委教师工作部/人事处</w:t>
            </w:r>
            <w:r>
              <w:rPr>
                <w:rFonts w:hint="eastAsia" w:eastAsia="仿宋_GB2312"/>
                <w:color w:val="000000"/>
                <w:kern w:val="0"/>
                <w:sz w:val="24"/>
              </w:rPr>
              <w:t>、教务处、研究生院</w:t>
            </w:r>
          </w:p>
        </w:tc>
      </w:tr>
      <w:tr>
        <w:tblPrEx>
          <w:tblCellMar>
            <w:top w:w="0" w:type="dxa"/>
            <w:left w:w="108" w:type="dxa"/>
            <w:bottom w:w="0" w:type="dxa"/>
            <w:right w:w="108" w:type="dxa"/>
          </w:tblCellMar>
        </w:tblPrEx>
        <w:trPr>
          <w:trHeight w:val="903" w:hRule="atLeast"/>
        </w:trPr>
        <w:tc>
          <w:tcPr>
            <w:tcW w:w="75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400" w:type="dxa"/>
            <w:tcBorders>
              <w:top w:val="nil"/>
              <w:left w:val="nil"/>
              <w:bottom w:val="single" w:color="auto" w:sz="4" w:space="0"/>
              <w:right w:val="single" w:color="auto" w:sz="4" w:space="0"/>
            </w:tcBorders>
            <w:noWrap/>
            <w:vAlign w:val="center"/>
          </w:tcPr>
          <w:p>
            <w:pPr>
              <w:widowControl/>
              <w:spacing w:line="300" w:lineRule="atLeast"/>
              <w:jc w:val="lef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6"/>
                <w:sz w:val="24"/>
              </w:rPr>
              <w:t>师德考核客观公正、公平公开，避免形式化、随意化。师德考核指标体系完善，有</w:t>
            </w:r>
            <w:r>
              <w:rPr>
                <w:rFonts w:hint="eastAsia" w:eastAsia="仿宋_GB2312"/>
                <w:color w:val="000000"/>
                <w:sz w:val="24"/>
              </w:rPr>
              <w:t>科学性、实效性，师生认可程度高。</w:t>
            </w:r>
          </w:p>
        </w:tc>
        <w:tc>
          <w:tcPr>
            <w:tcW w:w="1453" w:type="dxa"/>
            <w:tcBorders>
              <w:top w:val="nil"/>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p>
        </w:tc>
        <w:tc>
          <w:tcPr>
            <w:tcW w:w="291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r>
              <w:rPr>
                <w:rFonts w:hint="eastAsia" w:eastAsia="仿宋_GB2312"/>
                <w:color w:val="000000"/>
                <w:kern w:val="0"/>
                <w:sz w:val="24"/>
              </w:rPr>
              <w:t>，各二级单位</w:t>
            </w:r>
          </w:p>
        </w:tc>
      </w:tr>
      <w:tr>
        <w:tblPrEx>
          <w:tblCellMar>
            <w:top w:w="0" w:type="dxa"/>
            <w:left w:w="108" w:type="dxa"/>
            <w:bottom w:w="0" w:type="dxa"/>
            <w:right w:w="108" w:type="dxa"/>
          </w:tblCellMar>
        </w:tblPrEx>
        <w:trPr>
          <w:trHeight w:val="884" w:hRule="atLeast"/>
        </w:trPr>
        <w:tc>
          <w:tcPr>
            <w:tcW w:w="75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06" w:type="dxa"/>
            <w:vMerge w:val="restart"/>
            <w:tcBorders>
              <w:top w:val="nil"/>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color w:val="000000"/>
                <w:kern w:val="0"/>
                <w:sz w:val="24"/>
              </w:rPr>
            </w:pPr>
            <w:r>
              <w:rPr>
                <w:rFonts w:eastAsia="仿宋_GB2312"/>
                <w:color w:val="000000"/>
                <w:kern w:val="0"/>
                <w:sz w:val="24"/>
              </w:rPr>
              <w:t>3.4</w:t>
            </w:r>
            <w:r>
              <w:rPr>
                <w:rFonts w:hint="eastAsia" w:eastAsia="仿宋_GB2312"/>
                <w:color w:val="000000"/>
                <w:kern w:val="0"/>
                <w:sz w:val="24"/>
              </w:rPr>
              <w:t>师德监督</w:t>
            </w:r>
          </w:p>
        </w:tc>
        <w:tc>
          <w:tcPr>
            <w:tcW w:w="7400" w:type="dxa"/>
            <w:tcBorders>
              <w:top w:val="single" w:color="auto" w:sz="4" w:space="0"/>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 xml:space="preserve">1. </w:t>
            </w:r>
            <w:r>
              <w:rPr>
                <w:rFonts w:hint="eastAsia" w:eastAsia="仿宋_GB2312"/>
                <w:color w:val="000000"/>
                <w:spacing w:val="-4"/>
                <w:sz w:val="24"/>
              </w:rPr>
              <w:t>建立健全师德年度评议、师德状况调研、师德重大问题报告和师德舆情快速反应制度。</w:t>
            </w:r>
          </w:p>
        </w:tc>
        <w:tc>
          <w:tcPr>
            <w:tcW w:w="1453" w:type="dxa"/>
            <w:tcBorders>
              <w:top w:val="single" w:color="auto" w:sz="4" w:space="0"/>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p>
        </w:tc>
        <w:tc>
          <w:tcPr>
            <w:tcW w:w="291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宣传部、</w:t>
            </w:r>
            <w:r>
              <w:rPr>
                <w:rFonts w:hint="eastAsia" w:eastAsia="仿宋_GB2312"/>
                <w:color w:val="000000"/>
                <w:kern w:val="0"/>
                <w:sz w:val="24"/>
                <w:lang w:val="en-US" w:eastAsia="zh-CN"/>
              </w:rPr>
              <w:t>党委教师工作部/人事处</w:t>
            </w:r>
            <w:r>
              <w:rPr>
                <w:rFonts w:eastAsia="仿宋_GB2312"/>
                <w:color w:val="000000"/>
                <w:kern w:val="0"/>
                <w:sz w:val="24"/>
              </w:rPr>
              <w:t xml:space="preserve">                  </w:t>
            </w:r>
          </w:p>
        </w:tc>
      </w:tr>
      <w:tr>
        <w:tblPrEx>
          <w:tblCellMar>
            <w:top w:w="0" w:type="dxa"/>
            <w:left w:w="108" w:type="dxa"/>
            <w:bottom w:w="0" w:type="dxa"/>
            <w:right w:w="108" w:type="dxa"/>
          </w:tblCellMar>
        </w:tblPrEx>
        <w:trPr>
          <w:trHeight w:val="182" w:hRule="atLeast"/>
        </w:trPr>
        <w:tc>
          <w:tcPr>
            <w:tcW w:w="75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0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400"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pacing w:val="-5"/>
                <w:sz w:val="24"/>
              </w:rPr>
              <w:t>完善多方广泛参与、客观公正科学合理的师德师风监督机制，学生评教机制完善</w:t>
            </w:r>
            <w:r>
              <w:rPr>
                <w:rFonts w:hint="eastAsia" w:eastAsia="仿宋_GB2312"/>
                <w:color w:val="000000"/>
                <w:kern w:val="0"/>
                <w:sz w:val="24"/>
              </w:rPr>
              <w:t>。</w:t>
            </w:r>
          </w:p>
        </w:tc>
        <w:tc>
          <w:tcPr>
            <w:tcW w:w="1453" w:type="dxa"/>
            <w:tcBorders>
              <w:top w:val="nil"/>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p>
        </w:tc>
        <w:tc>
          <w:tcPr>
            <w:tcW w:w="2915"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r>
              <w:rPr>
                <w:rFonts w:hint="eastAsia" w:eastAsia="仿宋_GB2312"/>
                <w:color w:val="000000"/>
                <w:kern w:val="0"/>
                <w:sz w:val="24"/>
              </w:rPr>
              <w:t>、教务处、研究生院</w:t>
            </w:r>
            <w:r>
              <w:rPr>
                <w:rFonts w:eastAsia="仿宋_GB2312"/>
                <w:color w:val="000000"/>
                <w:kern w:val="0"/>
                <w:sz w:val="24"/>
              </w:rPr>
              <w:t xml:space="preserve">                                 </w:t>
            </w:r>
          </w:p>
        </w:tc>
      </w:tr>
      <w:tr>
        <w:tblPrEx>
          <w:tblCellMar>
            <w:top w:w="0" w:type="dxa"/>
            <w:left w:w="108" w:type="dxa"/>
            <w:bottom w:w="0" w:type="dxa"/>
            <w:right w:w="108" w:type="dxa"/>
          </w:tblCellMar>
        </w:tblPrEx>
        <w:trPr>
          <w:trHeight w:val="972" w:hRule="atLeast"/>
        </w:trPr>
        <w:tc>
          <w:tcPr>
            <w:tcW w:w="75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0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400"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．充分发挥教职工代表大会、工会、学术委员会、教授委员会等在师德建设中的作用，有制度，有措施。</w:t>
            </w:r>
          </w:p>
        </w:tc>
        <w:tc>
          <w:tcPr>
            <w:tcW w:w="1453" w:type="dxa"/>
            <w:tcBorders>
              <w:top w:val="nil"/>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p>
        </w:tc>
        <w:tc>
          <w:tcPr>
            <w:tcW w:w="2915"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校工会、</w:t>
            </w:r>
            <w:r>
              <w:rPr>
                <w:rFonts w:hint="eastAsia" w:eastAsia="仿宋_GB2312"/>
                <w:color w:val="000000"/>
                <w:kern w:val="0"/>
                <w:sz w:val="24"/>
                <w:lang w:val="en-US" w:eastAsia="zh-CN"/>
              </w:rPr>
              <w:t>党委教师工作部/人事处</w:t>
            </w:r>
            <w:r>
              <w:rPr>
                <w:rFonts w:hint="eastAsia" w:eastAsia="仿宋_GB2312"/>
                <w:color w:val="000000"/>
                <w:kern w:val="0"/>
                <w:sz w:val="24"/>
              </w:rPr>
              <w:t>，各二级学院（部）</w:t>
            </w:r>
          </w:p>
        </w:tc>
      </w:tr>
      <w:tr>
        <w:tblPrEx>
          <w:tblCellMar>
            <w:top w:w="0" w:type="dxa"/>
            <w:left w:w="108" w:type="dxa"/>
            <w:bottom w:w="0" w:type="dxa"/>
            <w:right w:w="108" w:type="dxa"/>
          </w:tblCellMar>
        </w:tblPrEx>
        <w:trPr>
          <w:trHeight w:val="879" w:hRule="atLeast"/>
        </w:trPr>
        <w:tc>
          <w:tcPr>
            <w:tcW w:w="750" w:type="dxa"/>
            <w:vMerge w:val="continue"/>
            <w:tcBorders>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0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400" w:type="dxa"/>
            <w:tcBorders>
              <w:top w:val="nil"/>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4</w:t>
            </w:r>
            <w:r>
              <w:rPr>
                <w:rFonts w:hint="eastAsia" w:eastAsia="仿宋_GB2312"/>
                <w:color w:val="000000"/>
                <w:kern w:val="0"/>
                <w:sz w:val="24"/>
              </w:rPr>
              <w:t>．师德投诉举报途径畅通，及时掌握师德信息动态，及时纠正不良倾向和问题，有诉必查、有查必果、有果必复。</w:t>
            </w:r>
          </w:p>
        </w:tc>
        <w:tc>
          <w:tcPr>
            <w:tcW w:w="1453" w:type="dxa"/>
            <w:tcBorders>
              <w:top w:val="nil"/>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党委教师工作部/人事处</w:t>
            </w:r>
          </w:p>
        </w:tc>
        <w:tc>
          <w:tcPr>
            <w:tcW w:w="2915"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spacing w:val="-8"/>
                <w:kern w:val="0"/>
                <w:sz w:val="24"/>
              </w:rPr>
            </w:pPr>
            <w:r>
              <w:rPr>
                <w:rFonts w:hint="eastAsia" w:eastAsia="仿宋_GB2312"/>
                <w:color w:val="000000"/>
                <w:spacing w:val="-8"/>
                <w:kern w:val="0"/>
                <w:sz w:val="24"/>
                <w:lang w:eastAsia="zh-CN"/>
              </w:rPr>
              <w:t>党风廉政建设办公室/党委巡察工作办公室</w:t>
            </w:r>
            <w:r>
              <w:rPr>
                <w:rFonts w:hint="eastAsia" w:eastAsia="仿宋_GB2312"/>
                <w:color w:val="000000"/>
                <w:spacing w:val="-8"/>
                <w:kern w:val="0"/>
                <w:sz w:val="24"/>
              </w:rPr>
              <w:t>、监察处、</w:t>
            </w:r>
            <w:r>
              <w:rPr>
                <w:rFonts w:hint="eastAsia" w:eastAsia="仿宋_GB2312"/>
                <w:color w:val="000000"/>
                <w:kern w:val="0"/>
                <w:sz w:val="24"/>
                <w:lang w:val="en-US" w:eastAsia="zh-CN"/>
              </w:rPr>
              <w:t>党委教师工作部/人事处</w:t>
            </w:r>
            <w:r>
              <w:rPr>
                <w:rFonts w:hint="eastAsia" w:eastAsia="仿宋_GB2312"/>
                <w:color w:val="000000"/>
                <w:spacing w:val="-8"/>
                <w:kern w:val="0"/>
                <w:sz w:val="24"/>
              </w:rPr>
              <w:t>、</w:t>
            </w:r>
            <w:r>
              <w:rPr>
                <w:rFonts w:eastAsia="仿宋_GB2312"/>
                <w:color w:val="000000"/>
                <w:spacing w:val="-8"/>
                <w:kern w:val="0"/>
                <w:sz w:val="24"/>
              </w:rPr>
              <w:t xml:space="preserve">                           </w:t>
            </w:r>
          </w:p>
        </w:tc>
      </w:tr>
    </w:tbl>
    <w:p>
      <w:pPr>
        <w:widowControl/>
        <w:spacing w:line="300" w:lineRule="atLeast"/>
        <w:jc w:val="left"/>
        <w:rPr>
          <w:rFonts w:eastAsia="仿宋_GB2312"/>
          <w:color w:val="000000"/>
          <w:sz w:val="24"/>
        </w:rPr>
      </w:pPr>
      <w:r>
        <w:rPr>
          <w:rFonts w:eastAsia="仿宋_GB2312"/>
          <w:color w:val="000000"/>
          <w:sz w:val="24"/>
        </w:rPr>
        <w:br w:type="page"/>
      </w:r>
    </w:p>
    <w:p>
      <w:pPr>
        <w:widowControl/>
        <w:spacing w:line="300" w:lineRule="atLeast"/>
        <w:jc w:val="left"/>
        <w:rPr>
          <w:rFonts w:eastAsia="仿宋_GB2312"/>
          <w:color w:val="000000"/>
          <w:sz w:val="24"/>
        </w:rPr>
      </w:pPr>
      <w:r>
        <w:rPr>
          <w:rFonts w:eastAsia="仿宋_GB2312"/>
          <w:color w:val="000000"/>
          <w:sz w:val="24"/>
        </w:rPr>
        <w:t xml:space="preserve"> </w:t>
      </w:r>
    </w:p>
    <w:tbl>
      <w:tblPr>
        <w:tblStyle w:val="7"/>
        <w:tblW w:w="12217" w:type="dxa"/>
        <w:tblInd w:w="0" w:type="dxa"/>
        <w:tblLayout w:type="fixed"/>
        <w:tblCellMar>
          <w:top w:w="0" w:type="dxa"/>
          <w:left w:w="108" w:type="dxa"/>
          <w:bottom w:w="0" w:type="dxa"/>
          <w:right w:w="108" w:type="dxa"/>
        </w:tblCellMar>
      </w:tblPr>
      <w:tblGrid>
        <w:gridCol w:w="717"/>
        <w:gridCol w:w="840"/>
        <w:gridCol w:w="6387"/>
        <w:gridCol w:w="1514"/>
        <w:gridCol w:w="2759"/>
      </w:tblGrid>
      <w:tr>
        <w:tblPrEx>
          <w:tblCellMar>
            <w:top w:w="0" w:type="dxa"/>
            <w:left w:w="108" w:type="dxa"/>
            <w:bottom w:w="0" w:type="dxa"/>
            <w:right w:w="108" w:type="dxa"/>
          </w:tblCellMar>
        </w:tblPrEx>
        <w:trPr>
          <w:trHeight w:val="668" w:hRule="atLeast"/>
        </w:trPr>
        <w:tc>
          <w:tcPr>
            <w:tcW w:w="71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840" w:type="dxa"/>
            <w:tcBorders>
              <w:top w:val="single" w:color="auto" w:sz="4" w:space="0"/>
              <w:left w:val="single" w:color="auto" w:sz="4" w:space="0"/>
              <w:bottom w:val="single" w:color="000000"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6387" w:type="dxa"/>
            <w:tcBorders>
              <w:top w:val="single" w:color="auto" w:sz="4" w:space="0"/>
              <w:left w:val="nil"/>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514"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275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131" w:hRule="atLeast"/>
        </w:trPr>
        <w:tc>
          <w:tcPr>
            <w:tcW w:w="71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3.</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师德师风建设</w:t>
            </w: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3.5</w:t>
            </w:r>
          </w:p>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rPr>
              <w:t>师德激励</w:t>
            </w:r>
          </w:p>
          <w:p>
            <w:pPr>
              <w:widowControl/>
              <w:spacing w:line="300" w:lineRule="atLeast"/>
              <w:jc w:val="center"/>
              <w:rPr>
                <w:rFonts w:eastAsia="仿宋_GB2312"/>
                <w:color w:val="000000"/>
                <w:kern w:val="0"/>
                <w:sz w:val="24"/>
              </w:rPr>
            </w:pPr>
            <w:r>
              <w:rPr>
                <w:rFonts w:hint="eastAsia" w:eastAsia="仿宋_GB2312"/>
                <w:color w:val="000000"/>
                <w:kern w:val="0"/>
                <w:sz w:val="24"/>
              </w:rPr>
              <w:t>惩处</w:t>
            </w:r>
          </w:p>
        </w:tc>
        <w:tc>
          <w:tcPr>
            <w:tcW w:w="6387" w:type="dxa"/>
            <w:tcBorders>
              <w:top w:val="single" w:color="auto" w:sz="4" w:space="0"/>
              <w:left w:val="nil"/>
              <w:bottom w:val="single" w:color="auto" w:sz="4" w:space="0"/>
              <w:right w:val="single" w:color="auto" w:sz="4" w:space="0"/>
            </w:tcBorders>
            <w:noWrap/>
            <w:vAlign w:val="center"/>
          </w:tcPr>
          <w:p>
            <w:pPr>
              <w:widowControl/>
              <w:spacing w:line="300" w:lineRule="atLeast"/>
              <w:jc w:val="lef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z w:val="24"/>
              </w:rPr>
              <w:t>建立健全师德激励机制，在教师职务（职称）</w:t>
            </w:r>
            <w:r>
              <w:rPr>
                <w:rFonts w:hint="eastAsia" w:eastAsia="仿宋_GB2312"/>
                <w:color w:val="000000"/>
                <w:spacing w:val="-2"/>
                <w:sz w:val="24"/>
              </w:rPr>
              <w:t>晋升和岗位聘用，研究生导师遴选、</w:t>
            </w:r>
            <w:r>
              <w:rPr>
                <w:rFonts w:hint="eastAsia" w:eastAsia="仿宋_GB2312"/>
                <w:color w:val="000000"/>
                <w:sz w:val="24"/>
              </w:rPr>
              <w:t>课题申报、评优奖励等工作中必须进行师德考核。</w:t>
            </w:r>
          </w:p>
        </w:tc>
        <w:tc>
          <w:tcPr>
            <w:tcW w:w="1514"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党委教师工作部/人事处</w:t>
            </w:r>
          </w:p>
        </w:tc>
        <w:tc>
          <w:tcPr>
            <w:tcW w:w="275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eastAsia="zh-CN"/>
              </w:rPr>
              <w:t>党委教师工作部/人事处</w:t>
            </w:r>
            <w:r>
              <w:rPr>
                <w:rFonts w:hint="eastAsia" w:eastAsia="仿宋_GB2312"/>
                <w:color w:val="000000"/>
                <w:kern w:val="0"/>
                <w:sz w:val="24"/>
              </w:rPr>
              <w:t>、教务处、研究生院、科技处、</w:t>
            </w:r>
            <w:r>
              <w:rPr>
                <w:rFonts w:hint="eastAsia" w:eastAsia="仿宋_GB2312"/>
                <w:color w:val="000000"/>
                <w:kern w:val="0"/>
                <w:sz w:val="24"/>
                <w:lang w:eastAsia="zh-CN"/>
              </w:rPr>
              <w:t>社会科学研究处</w:t>
            </w:r>
          </w:p>
        </w:tc>
      </w:tr>
      <w:tr>
        <w:tblPrEx>
          <w:tblCellMar>
            <w:top w:w="0" w:type="dxa"/>
            <w:left w:w="108" w:type="dxa"/>
            <w:bottom w:w="0" w:type="dxa"/>
            <w:right w:w="108" w:type="dxa"/>
          </w:tblCellMar>
        </w:tblPrEx>
        <w:trPr>
          <w:trHeight w:val="781" w:hRule="atLeast"/>
        </w:trPr>
        <w:tc>
          <w:tcPr>
            <w:tcW w:w="71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387" w:type="dxa"/>
            <w:tcBorders>
              <w:top w:val="nil"/>
              <w:left w:val="nil"/>
              <w:bottom w:val="single" w:color="auto" w:sz="4" w:space="0"/>
              <w:right w:val="single" w:color="auto" w:sz="4" w:space="0"/>
            </w:tcBorders>
            <w:noWrap/>
            <w:vAlign w:val="center"/>
          </w:tcPr>
          <w:p>
            <w:pPr>
              <w:widowControl/>
              <w:spacing w:line="300" w:lineRule="atLeast"/>
              <w:jc w:val="lef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pacing w:val="-4"/>
                <w:sz w:val="24"/>
              </w:rPr>
              <w:t>完善师德表彰奖励制度，定期开展师德典型选树和表彰活动，形成争创师德典型的</w:t>
            </w:r>
            <w:r>
              <w:rPr>
                <w:rFonts w:hint="eastAsia" w:eastAsia="仿宋_GB2312"/>
                <w:color w:val="000000"/>
                <w:sz w:val="24"/>
              </w:rPr>
              <w:t>良好氛围。</w:t>
            </w:r>
          </w:p>
        </w:tc>
        <w:tc>
          <w:tcPr>
            <w:tcW w:w="1514"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党委教师工作部/人事处</w:t>
            </w:r>
          </w:p>
        </w:tc>
        <w:tc>
          <w:tcPr>
            <w:tcW w:w="2759"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val="en-US" w:eastAsia="zh-CN"/>
              </w:rPr>
              <w:t>党委教师工作部/人事处</w:t>
            </w:r>
          </w:p>
        </w:tc>
      </w:tr>
      <w:tr>
        <w:tblPrEx>
          <w:tblCellMar>
            <w:top w:w="0" w:type="dxa"/>
            <w:left w:w="108" w:type="dxa"/>
            <w:bottom w:w="0" w:type="dxa"/>
            <w:right w:w="108" w:type="dxa"/>
          </w:tblCellMar>
        </w:tblPrEx>
        <w:trPr>
          <w:trHeight w:val="1045" w:hRule="atLeast"/>
        </w:trPr>
        <w:tc>
          <w:tcPr>
            <w:tcW w:w="71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387" w:type="dxa"/>
            <w:tcBorders>
              <w:top w:val="nil"/>
              <w:left w:val="nil"/>
              <w:bottom w:val="single" w:color="auto" w:sz="4" w:space="0"/>
              <w:right w:val="single" w:color="auto" w:sz="4" w:space="0"/>
            </w:tcBorders>
            <w:noWrap/>
            <w:vAlign w:val="center"/>
          </w:tcPr>
          <w:p>
            <w:pPr>
              <w:widowControl/>
              <w:spacing w:line="300" w:lineRule="atLeast"/>
              <w:jc w:val="lef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8"/>
                <w:sz w:val="24"/>
              </w:rPr>
              <w:t>建立健全师德失范行为受理与调查处理机制，指定或设立专门组织负责，明确受理、</w:t>
            </w:r>
            <w:r>
              <w:rPr>
                <w:rFonts w:hint="eastAsia" w:eastAsia="仿宋_GB2312"/>
                <w:color w:val="000000"/>
                <w:sz w:val="24"/>
              </w:rPr>
              <w:t>调查、认定、处理、复核、监督等处理程序</w:t>
            </w:r>
            <w:r>
              <w:rPr>
                <w:rFonts w:hint="eastAsia" w:eastAsia="仿宋_GB2312"/>
                <w:color w:val="000000"/>
                <w:kern w:val="0"/>
                <w:sz w:val="24"/>
              </w:rPr>
              <w:t>。</w:t>
            </w:r>
          </w:p>
        </w:tc>
        <w:tc>
          <w:tcPr>
            <w:tcW w:w="1514"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党委教师工作部/人事处</w:t>
            </w:r>
          </w:p>
        </w:tc>
        <w:tc>
          <w:tcPr>
            <w:tcW w:w="2759"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w:t>
            </w:r>
            <w:r>
              <w:rPr>
                <w:rFonts w:hint="eastAsia" w:eastAsia="仿宋_GB2312"/>
                <w:color w:val="000000"/>
                <w:kern w:val="0"/>
                <w:sz w:val="24"/>
                <w:lang w:val="en-US" w:eastAsia="zh-CN"/>
              </w:rPr>
              <w:t>党委教师工作部/人事处</w:t>
            </w:r>
          </w:p>
        </w:tc>
      </w:tr>
      <w:tr>
        <w:tblPrEx>
          <w:tblCellMar>
            <w:top w:w="0" w:type="dxa"/>
            <w:left w:w="108" w:type="dxa"/>
            <w:bottom w:w="0" w:type="dxa"/>
            <w:right w:w="108" w:type="dxa"/>
          </w:tblCellMar>
        </w:tblPrEx>
        <w:trPr>
          <w:trHeight w:val="1430" w:hRule="atLeast"/>
        </w:trPr>
        <w:tc>
          <w:tcPr>
            <w:tcW w:w="71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387" w:type="dxa"/>
            <w:tcBorders>
              <w:top w:val="nil"/>
              <w:left w:val="nil"/>
              <w:bottom w:val="single" w:color="auto" w:sz="4" w:space="0"/>
              <w:right w:val="single" w:color="auto" w:sz="4" w:space="0"/>
            </w:tcBorders>
            <w:noWrap/>
            <w:vAlign w:val="center"/>
          </w:tcPr>
          <w:p>
            <w:pPr>
              <w:widowControl/>
              <w:spacing w:line="300" w:lineRule="atLeast"/>
              <w:jc w:val="left"/>
              <w:rPr>
                <w:rFonts w:eastAsia="仿宋_GB2312"/>
                <w:color w:val="000000"/>
                <w:kern w:val="0"/>
                <w:sz w:val="24"/>
              </w:rPr>
            </w:pPr>
            <w:r>
              <w:rPr>
                <w:rFonts w:eastAsia="仿宋_GB2312"/>
                <w:color w:val="000000"/>
                <w:spacing w:val="-6"/>
                <w:sz w:val="24"/>
              </w:rPr>
              <w:t xml:space="preserve">4. </w:t>
            </w:r>
            <w:r>
              <w:rPr>
                <w:rFonts w:hint="eastAsia" w:eastAsia="仿宋_GB2312"/>
                <w:color w:val="000000"/>
                <w:spacing w:val="-6"/>
                <w:sz w:val="24"/>
              </w:rPr>
              <w:t>推动落实《新时代高校教师职业行为十项准则》，制定高校教师师德失范行为负面</w:t>
            </w:r>
            <w:r>
              <w:rPr>
                <w:rFonts w:hint="eastAsia" w:eastAsia="仿宋_GB2312"/>
                <w:color w:val="000000"/>
                <w:sz w:val="24"/>
              </w:rPr>
              <w:t>清单及处理办法，并报上级主管部门备案。建立教师个人信用记录，完善诚信承诺和失信惩戒机制，着力解决师德失范、学术不端等问题。</w:t>
            </w:r>
          </w:p>
        </w:tc>
        <w:tc>
          <w:tcPr>
            <w:tcW w:w="1514"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党委</w:t>
            </w:r>
            <w:bookmarkStart w:id="0" w:name="_GoBack"/>
            <w:r>
              <w:rPr>
                <w:rFonts w:hint="eastAsia" w:eastAsia="仿宋_GB2312"/>
                <w:color w:val="000000"/>
                <w:kern w:val="0"/>
                <w:sz w:val="24"/>
                <w:lang w:val="en-US" w:eastAsia="zh-CN"/>
              </w:rPr>
              <w:t>教师工作部</w:t>
            </w:r>
            <w:bookmarkEnd w:id="0"/>
            <w:r>
              <w:rPr>
                <w:rFonts w:hint="eastAsia" w:eastAsia="仿宋_GB2312"/>
                <w:color w:val="000000"/>
                <w:kern w:val="0"/>
                <w:sz w:val="24"/>
                <w:lang w:val="en-US" w:eastAsia="zh-CN"/>
              </w:rPr>
              <w:t>/人事处</w:t>
            </w:r>
          </w:p>
        </w:tc>
        <w:tc>
          <w:tcPr>
            <w:tcW w:w="2759"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w:t>
            </w:r>
            <w:r>
              <w:rPr>
                <w:rFonts w:hint="eastAsia" w:eastAsia="仿宋_GB2312"/>
                <w:color w:val="000000"/>
                <w:kern w:val="0"/>
                <w:sz w:val="24"/>
                <w:lang w:val="en-US" w:eastAsia="zh-CN"/>
              </w:rPr>
              <w:t>党委教师工作部/人事处</w:t>
            </w:r>
          </w:p>
        </w:tc>
      </w:tr>
      <w:tr>
        <w:tblPrEx>
          <w:tblCellMar>
            <w:top w:w="0" w:type="dxa"/>
            <w:left w:w="108" w:type="dxa"/>
            <w:bottom w:w="0" w:type="dxa"/>
            <w:right w:w="108" w:type="dxa"/>
          </w:tblCellMar>
        </w:tblPrEx>
        <w:trPr>
          <w:trHeight w:val="949" w:hRule="atLeast"/>
        </w:trPr>
        <w:tc>
          <w:tcPr>
            <w:tcW w:w="71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387" w:type="dxa"/>
            <w:tcBorders>
              <w:top w:val="nil"/>
              <w:left w:val="nil"/>
              <w:bottom w:val="single" w:color="auto" w:sz="4" w:space="0"/>
              <w:right w:val="single" w:color="auto" w:sz="4" w:space="0"/>
            </w:tcBorders>
            <w:noWrap/>
            <w:vAlign w:val="center"/>
          </w:tcPr>
          <w:p>
            <w:pPr>
              <w:widowControl/>
              <w:spacing w:line="300" w:lineRule="atLeast"/>
              <w:jc w:val="left"/>
              <w:rPr>
                <w:rFonts w:eastAsia="仿宋_GB2312"/>
                <w:color w:val="000000"/>
                <w:kern w:val="0"/>
                <w:sz w:val="24"/>
              </w:rPr>
            </w:pPr>
            <w:r>
              <w:rPr>
                <w:rFonts w:eastAsia="仿宋_GB2312"/>
                <w:color w:val="000000"/>
                <w:spacing w:val="-6"/>
                <w:sz w:val="24"/>
              </w:rPr>
              <w:t xml:space="preserve">5. </w:t>
            </w:r>
            <w:r>
              <w:rPr>
                <w:rFonts w:hint="eastAsia" w:eastAsia="仿宋_GB2312"/>
                <w:color w:val="000000"/>
                <w:spacing w:val="-6"/>
                <w:sz w:val="24"/>
              </w:rPr>
              <w:t>严格、及时、公正查处违反</w:t>
            </w:r>
            <w:r>
              <w:rPr>
                <w:rFonts w:eastAsia="仿宋_GB2312"/>
                <w:color w:val="000000"/>
                <w:spacing w:val="-6"/>
                <w:sz w:val="24"/>
              </w:rPr>
              <w:t>“</w:t>
            </w:r>
            <w:r>
              <w:rPr>
                <w:rFonts w:hint="eastAsia" w:eastAsia="仿宋_GB2312"/>
                <w:color w:val="000000"/>
                <w:spacing w:val="-6"/>
                <w:sz w:val="24"/>
              </w:rPr>
              <w:t>教师职业行为十项准则</w:t>
            </w:r>
            <w:r>
              <w:rPr>
                <w:rFonts w:eastAsia="仿宋_GB2312"/>
                <w:color w:val="000000"/>
                <w:spacing w:val="-6"/>
                <w:sz w:val="24"/>
              </w:rPr>
              <w:t>”</w:t>
            </w:r>
            <w:r>
              <w:rPr>
                <w:rFonts w:hint="eastAsia" w:eastAsia="仿宋_GB2312"/>
                <w:color w:val="000000"/>
                <w:spacing w:val="-6"/>
                <w:sz w:val="24"/>
              </w:rPr>
              <w:t>教师，以有力举措坚决查处</w:t>
            </w:r>
            <w:r>
              <w:rPr>
                <w:rFonts w:hint="eastAsia" w:eastAsia="仿宋_GB2312"/>
                <w:color w:val="000000"/>
                <w:sz w:val="24"/>
              </w:rPr>
              <w:t>师德违规行为。</w:t>
            </w:r>
          </w:p>
        </w:tc>
        <w:tc>
          <w:tcPr>
            <w:tcW w:w="1514"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党委教师工作部/人事处</w:t>
            </w:r>
          </w:p>
        </w:tc>
        <w:tc>
          <w:tcPr>
            <w:tcW w:w="2759"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eastAsia="zh-CN"/>
              </w:rPr>
              <w:t>党风廉政建设办公室/党委巡察工作办公室</w:t>
            </w:r>
            <w:r>
              <w:rPr>
                <w:rFonts w:hint="eastAsia" w:eastAsia="仿宋_GB2312"/>
                <w:color w:val="000000"/>
                <w:kern w:val="0"/>
                <w:sz w:val="24"/>
              </w:rPr>
              <w:t>、</w:t>
            </w:r>
            <w:r>
              <w:rPr>
                <w:rFonts w:hint="eastAsia" w:eastAsia="仿宋_GB2312"/>
                <w:color w:val="000000"/>
                <w:kern w:val="0"/>
                <w:sz w:val="24"/>
                <w:lang w:val="en-US" w:eastAsia="zh-CN"/>
              </w:rPr>
              <w:t>党委教师工作部/人事处</w:t>
            </w:r>
          </w:p>
        </w:tc>
      </w:tr>
    </w:tbl>
    <w:p>
      <w:pPr>
        <w:widowControl/>
        <w:spacing w:line="300" w:lineRule="atLeast"/>
        <w:rPr>
          <w:rFonts w:eastAsia="仿宋_GB2312"/>
          <w:b/>
          <w:bCs/>
          <w:color w:val="000000"/>
          <w:kern w:val="0"/>
          <w:sz w:val="24"/>
        </w:rPr>
      </w:pPr>
      <w:r>
        <w:rPr>
          <w:rFonts w:eastAsia="仿宋_GB2312"/>
          <w:b/>
          <w:bCs/>
          <w:color w:val="000000"/>
          <w:kern w:val="0"/>
          <w:sz w:val="24"/>
        </w:rPr>
        <w:br w:type="page"/>
      </w:r>
    </w:p>
    <w:tbl>
      <w:tblPr>
        <w:tblStyle w:val="7"/>
        <w:tblpPr w:leftFromText="180" w:rightFromText="180" w:vertAnchor="text" w:horzAnchor="page" w:tblpXSpec="center" w:tblpY="-173"/>
        <w:tblOverlap w:val="never"/>
        <w:tblW w:w="11752" w:type="dxa"/>
        <w:tblInd w:w="0" w:type="dxa"/>
        <w:tblLayout w:type="fixed"/>
        <w:tblCellMar>
          <w:top w:w="0" w:type="dxa"/>
          <w:left w:w="108" w:type="dxa"/>
          <w:bottom w:w="0" w:type="dxa"/>
          <w:right w:w="108" w:type="dxa"/>
        </w:tblCellMar>
      </w:tblPr>
      <w:tblGrid>
        <w:gridCol w:w="909"/>
        <w:gridCol w:w="870"/>
        <w:gridCol w:w="6289"/>
        <w:gridCol w:w="1416"/>
        <w:gridCol w:w="2268"/>
      </w:tblGrid>
      <w:tr>
        <w:tblPrEx>
          <w:tblCellMar>
            <w:top w:w="0" w:type="dxa"/>
            <w:left w:w="108" w:type="dxa"/>
            <w:bottom w:w="0" w:type="dxa"/>
            <w:right w:w="108" w:type="dxa"/>
          </w:tblCellMar>
        </w:tblPrEx>
        <w:trPr>
          <w:trHeight w:val="794" w:hRule="atLeast"/>
        </w:trPr>
        <w:tc>
          <w:tcPr>
            <w:tcW w:w="90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一级指标</w:t>
            </w:r>
          </w:p>
        </w:tc>
        <w:tc>
          <w:tcPr>
            <w:tcW w:w="87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二级指标</w:t>
            </w:r>
          </w:p>
        </w:tc>
        <w:tc>
          <w:tcPr>
            <w:tcW w:w="6289" w:type="dxa"/>
            <w:tcBorders>
              <w:top w:val="single" w:color="auto" w:sz="4" w:space="0"/>
              <w:left w:val="nil"/>
              <w:bottom w:val="single" w:color="auto" w:sz="4" w:space="0"/>
              <w:right w:val="single" w:color="auto" w:sz="4" w:space="0"/>
            </w:tcBorders>
            <w:noWrap/>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具体测评点</w:t>
            </w:r>
          </w:p>
        </w:tc>
        <w:tc>
          <w:tcPr>
            <w:tcW w:w="1416"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color w:val="000000"/>
                <w:kern w:val="0"/>
                <w:sz w:val="24"/>
              </w:rPr>
            </w:pPr>
            <w:r>
              <w:rPr>
                <w:rFonts w:hint="eastAsia" w:eastAsia="仿宋_GB2312"/>
                <w:b/>
                <w:bCs/>
                <w:color w:val="000000"/>
                <w:kern w:val="0"/>
                <w:sz w:val="24"/>
              </w:rPr>
              <w:t>单位</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177" w:hRule="atLeast"/>
        </w:trPr>
        <w:tc>
          <w:tcPr>
            <w:tcW w:w="90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3.</w:t>
            </w:r>
          </w:p>
          <w:p>
            <w:pPr>
              <w:widowControl/>
              <w:spacing w:line="300" w:lineRule="atLeast"/>
              <w:jc w:val="center"/>
              <w:rPr>
                <w:rFonts w:eastAsia="仿宋_GB2312"/>
                <w:color w:val="000000"/>
                <w:kern w:val="0"/>
                <w:sz w:val="24"/>
              </w:rPr>
            </w:pPr>
            <w:r>
              <w:rPr>
                <w:rFonts w:hint="eastAsia" w:eastAsia="仿宋_GB2312"/>
                <w:b/>
                <w:bCs/>
                <w:color w:val="000000"/>
                <w:kern w:val="0"/>
                <w:sz w:val="24"/>
              </w:rPr>
              <w:t>师德师风建设</w:t>
            </w:r>
          </w:p>
        </w:tc>
        <w:tc>
          <w:tcPr>
            <w:tcW w:w="87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3.6</w:t>
            </w:r>
            <w:r>
              <w:rPr>
                <w:rFonts w:hint="eastAsia" w:eastAsia="仿宋_GB2312"/>
                <w:color w:val="000000"/>
                <w:kern w:val="0"/>
                <w:sz w:val="24"/>
              </w:rPr>
              <w:t>师德师风表现</w:t>
            </w:r>
          </w:p>
        </w:tc>
        <w:tc>
          <w:tcPr>
            <w:tcW w:w="6289" w:type="dxa"/>
            <w:tcBorders>
              <w:top w:val="nil"/>
              <w:left w:val="nil"/>
              <w:bottom w:val="single" w:color="auto" w:sz="4" w:space="0"/>
              <w:right w:val="single" w:color="auto" w:sz="4" w:space="0"/>
            </w:tcBorders>
            <w:noWrap/>
            <w:vAlign w:val="center"/>
          </w:tcPr>
          <w:p>
            <w:pPr>
              <w:pStyle w:val="12"/>
              <w:numPr>
                <w:ilvl w:val="0"/>
                <w:numId w:val="3"/>
              </w:numPr>
              <w:tabs>
                <w:tab w:val="left" w:pos="469"/>
              </w:tabs>
              <w:spacing w:before="187" w:line="300" w:lineRule="atLeast"/>
              <w:jc w:val="left"/>
              <w:rPr>
                <w:rFonts w:ascii="Times New Roman" w:hAnsi="Times New Roman" w:eastAsia="仿宋_GB2312" w:cs="Times New Roman"/>
                <w:color w:val="000000"/>
                <w:sz w:val="24"/>
              </w:rPr>
            </w:pPr>
            <w:r>
              <w:rPr>
                <w:rFonts w:hint="eastAsia" w:ascii="Times New Roman" w:hAnsi="Times New Roman" w:eastAsia="仿宋_GB2312" w:cs="Times New Roman"/>
                <w:color w:val="000000"/>
                <w:sz w:val="24"/>
              </w:rPr>
              <w:t>教师关心关爱学生、公正对待学生，师生关系和谐融洽。</w:t>
            </w:r>
            <w:r>
              <w:rPr>
                <w:rFonts w:ascii="Times New Roman" w:hAnsi="Times New Roman" w:eastAsia="仿宋_GB2312" w:cs="Times New Roman"/>
                <w:color w:val="000000"/>
                <w:sz w:val="24"/>
              </w:rPr>
              <w:t xml:space="preserve"> </w:t>
            </w:r>
          </w:p>
        </w:tc>
        <w:tc>
          <w:tcPr>
            <w:tcW w:w="1416"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党委教师工作部/人事处</w:t>
            </w:r>
          </w:p>
        </w:tc>
        <w:tc>
          <w:tcPr>
            <w:tcW w:w="2268"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val="en-US" w:eastAsia="zh-CN"/>
              </w:rPr>
              <w:t>党委教师工作部/人事处</w:t>
            </w:r>
            <w:r>
              <w:rPr>
                <w:rFonts w:hint="eastAsia" w:eastAsia="仿宋_GB2312"/>
                <w:color w:val="000000"/>
                <w:kern w:val="0"/>
                <w:sz w:val="24"/>
              </w:rPr>
              <w:t>、教务处、研究生院</w:t>
            </w:r>
          </w:p>
        </w:tc>
      </w:tr>
      <w:tr>
        <w:tblPrEx>
          <w:tblCellMar>
            <w:top w:w="0" w:type="dxa"/>
            <w:left w:w="108" w:type="dxa"/>
            <w:bottom w:w="0" w:type="dxa"/>
            <w:right w:w="108" w:type="dxa"/>
          </w:tblCellMar>
        </w:tblPrEx>
        <w:trPr>
          <w:trHeight w:val="1312" w:hRule="atLeast"/>
        </w:trPr>
        <w:tc>
          <w:tcPr>
            <w:tcW w:w="9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289" w:type="dxa"/>
            <w:tcBorders>
              <w:top w:val="nil"/>
              <w:left w:val="nil"/>
              <w:bottom w:val="single" w:color="auto" w:sz="4" w:space="0"/>
              <w:right w:val="single" w:color="auto" w:sz="4" w:space="0"/>
            </w:tcBorders>
            <w:noWrap/>
            <w:vAlign w:val="center"/>
          </w:tcPr>
          <w:p>
            <w:pPr>
              <w:widowControl/>
              <w:numPr>
                <w:ilvl w:val="0"/>
                <w:numId w:val="3"/>
              </w:numPr>
              <w:spacing w:line="300" w:lineRule="atLeast"/>
              <w:jc w:val="left"/>
              <w:rPr>
                <w:rFonts w:eastAsia="仿宋_GB2312"/>
                <w:color w:val="000000"/>
                <w:kern w:val="0"/>
                <w:sz w:val="24"/>
              </w:rPr>
            </w:pPr>
            <w:r>
              <w:rPr>
                <w:rFonts w:hint="eastAsia" w:eastAsia="仿宋_GB2312"/>
                <w:color w:val="000000"/>
                <w:spacing w:val="-5"/>
                <w:sz w:val="24"/>
              </w:rPr>
              <w:t>教师敬业立学、崇德尚美，学风教风整体良好，教育教学活动中的言行举止符合教</w:t>
            </w:r>
            <w:r>
              <w:rPr>
                <w:rFonts w:hint="eastAsia" w:eastAsia="仿宋_GB2312"/>
                <w:color w:val="000000"/>
                <w:sz w:val="24"/>
              </w:rPr>
              <w:t>师职业道德规范</w:t>
            </w:r>
            <w:r>
              <w:rPr>
                <w:rFonts w:hint="eastAsia" w:eastAsia="仿宋_GB2312"/>
                <w:color w:val="000000"/>
                <w:kern w:val="0"/>
                <w:sz w:val="24"/>
              </w:rPr>
              <w:t>。</w:t>
            </w:r>
          </w:p>
        </w:tc>
        <w:tc>
          <w:tcPr>
            <w:tcW w:w="1416"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党委教师工作部/人事处</w:t>
            </w:r>
          </w:p>
        </w:tc>
        <w:tc>
          <w:tcPr>
            <w:tcW w:w="2268"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kern w:val="0"/>
                <w:sz w:val="24"/>
              </w:rPr>
            </w:pPr>
            <w:r>
              <w:rPr>
                <w:rFonts w:hint="eastAsia" w:eastAsia="仿宋_GB2312"/>
                <w:color w:val="000000"/>
                <w:kern w:val="0"/>
                <w:sz w:val="24"/>
                <w:lang w:val="en-US" w:eastAsia="zh-CN"/>
              </w:rPr>
              <w:t>党委教师工作部/人事处</w:t>
            </w:r>
            <w:r>
              <w:rPr>
                <w:rFonts w:hint="eastAsia" w:eastAsia="仿宋_GB2312"/>
                <w:color w:val="000000"/>
                <w:kern w:val="0"/>
                <w:sz w:val="24"/>
              </w:rPr>
              <w:t>、教务处、研究生院</w:t>
            </w:r>
          </w:p>
        </w:tc>
      </w:tr>
      <w:tr>
        <w:tblPrEx>
          <w:tblCellMar>
            <w:top w:w="0" w:type="dxa"/>
            <w:left w:w="108" w:type="dxa"/>
            <w:bottom w:w="0" w:type="dxa"/>
            <w:right w:w="108" w:type="dxa"/>
          </w:tblCellMar>
        </w:tblPrEx>
        <w:trPr>
          <w:trHeight w:val="1166" w:hRule="atLeast"/>
        </w:trPr>
        <w:tc>
          <w:tcPr>
            <w:tcW w:w="9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289" w:type="dxa"/>
            <w:tcBorders>
              <w:top w:val="nil"/>
              <w:left w:val="nil"/>
              <w:bottom w:val="single" w:color="auto" w:sz="4" w:space="0"/>
              <w:right w:val="single" w:color="auto" w:sz="4" w:space="0"/>
            </w:tcBorders>
            <w:noWrap/>
            <w:vAlign w:val="center"/>
          </w:tcPr>
          <w:p>
            <w:pPr>
              <w:widowControl/>
              <w:numPr>
                <w:ilvl w:val="0"/>
                <w:numId w:val="3"/>
              </w:numPr>
              <w:spacing w:line="300" w:lineRule="atLeast"/>
              <w:jc w:val="left"/>
              <w:rPr>
                <w:rFonts w:eastAsia="仿宋_GB2312"/>
                <w:color w:val="000000"/>
                <w:sz w:val="24"/>
              </w:rPr>
            </w:pPr>
            <w:r>
              <w:rPr>
                <w:rFonts w:hint="eastAsia" w:eastAsia="仿宋_GB2312"/>
                <w:color w:val="000000"/>
                <w:sz w:val="24"/>
              </w:rPr>
              <w:t>校园学术氛围积极健康，教师诚信为学观念强，言传身教带动学生。</w:t>
            </w:r>
          </w:p>
          <w:p>
            <w:pPr>
              <w:widowControl/>
              <w:spacing w:line="300" w:lineRule="atLeast"/>
              <w:jc w:val="left"/>
              <w:rPr>
                <w:rFonts w:eastAsia="仿宋_GB2312"/>
                <w:color w:val="000000"/>
                <w:sz w:val="24"/>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科技处</w:t>
            </w:r>
          </w:p>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社会科学研究处</w:t>
            </w:r>
          </w:p>
        </w:tc>
        <w:tc>
          <w:tcPr>
            <w:tcW w:w="2268"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hint="eastAsia" w:eastAsia="仿宋_GB2312"/>
                <w:color w:val="000000"/>
                <w:kern w:val="0"/>
                <w:sz w:val="24"/>
                <w:lang w:eastAsia="zh-CN"/>
              </w:rPr>
            </w:pPr>
            <w:r>
              <w:rPr>
                <w:rFonts w:hint="eastAsia" w:eastAsia="仿宋_GB2312"/>
                <w:color w:val="000000"/>
                <w:kern w:val="0"/>
                <w:sz w:val="24"/>
                <w:lang w:val="en-US" w:eastAsia="zh-CN"/>
              </w:rPr>
              <w:t>党委教师工作部/人事处</w:t>
            </w:r>
            <w:r>
              <w:rPr>
                <w:rFonts w:hint="eastAsia" w:eastAsia="仿宋_GB2312"/>
                <w:color w:val="000000"/>
                <w:kern w:val="0"/>
                <w:sz w:val="24"/>
              </w:rPr>
              <w:t>、科技处、</w:t>
            </w:r>
            <w:r>
              <w:rPr>
                <w:rFonts w:hint="eastAsia" w:eastAsia="仿宋_GB2312"/>
                <w:color w:val="000000"/>
                <w:kern w:val="0"/>
                <w:sz w:val="24"/>
                <w:lang w:eastAsia="zh-CN"/>
              </w:rPr>
              <w:t>社会科学研究处</w:t>
            </w:r>
          </w:p>
        </w:tc>
      </w:tr>
      <w:tr>
        <w:tblPrEx>
          <w:tblCellMar>
            <w:top w:w="0" w:type="dxa"/>
            <w:left w:w="108" w:type="dxa"/>
            <w:bottom w:w="0" w:type="dxa"/>
            <w:right w:w="108" w:type="dxa"/>
          </w:tblCellMar>
        </w:tblPrEx>
        <w:trPr>
          <w:trHeight w:val="1287" w:hRule="atLeast"/>
        </w:trPr>
        <w:tc>
          <w:tcPr>
            <w:tcW w:w="9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8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289" w:type="dxa"/>
            <w:tcBorders>
              <w:top w:val="nil"/>
              <w:left w:val="nil"/>
              <w:bottom w:val="single" w:color="auto" w:sz="4" w:space="0"/>
              <w:right w:val="single" w:color="auto" w:sz="4" w:space="0"/>
            </w:tcBorders>
            <w:noWrap/>
            <w:vAlign w:val="center"/>
          </w:tcPr>
          <w:p>
            <w:pPr>
              <w:widowControl/>
              <w:numPr>
                <w:ilvl w:val="0"/>
                <w:numId w:val="3"/>
              </w:numPr>
              <w:spacing w:line="300" w:lineRule="atLeast"/>
              <w:jc w:val="left"/>
              <w:rPr>
                <w:rFonts w:eastAsia="仿宋_GB2312"/>
                <w:color w:val="000000"/>
                <w:sz w:val="24"/>
              </w:rPr>
            </w:pPr>
            <w:r>
              <w:rPr>
                <w:rFonts w:hint="eastAsia" w:eastAsia="仿宋_GB2312"/>
                <w:color w:val="000000"/>
                <w:sz w:val="24"/>
              </w:rPr>
              <w:t>学生对教师的师德师风、学术诚信、立德树人评价满意。</w:t>
            </w:r>
          </w:p>
        </w:tc>
        <w:tc>
          <w:tcPr>
            <w:tcW w:w="1416"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教务处</w:t>
            </w:r>
          </w:p>
        </w:tc>
        <w:tc>
          <w:tcPr>
            <w:tcW w:w="2268" w:type="dxa"/>
            <w:tcBorders>
              <w:top w:val="nil"/>
              <w:left w:val="single" w:color="auto" w:sz="4" w:space="0"/>
              <w:bottom w:val="single" w:color="auto" w:sz="4" w:space="0"/>
              <w:right w:val="single" w:color="auto" w:sz="4" w:space="0"/>
            </w:tcBorders>
            <w:noWrap w:val="0"/>
            <w:vAlign w:val="center"/>
          </w:tcPr>
          <w:p>
            <w:pPr>
              <w:widowControl/>
              <w:spacing w:line="300" w:lineRule="atLeast"/>
              <w:jc w:val="left"/>
              <w:rPr>
                <w:rFonts w:eastAsia="仿宋_GB2312"/>
                <w:color w:val="000000"/>
                <w:spacing w:val="-8"/>
                <w:kern w:val="0"/>
                <w:sz w:val="24"/>
              </w:rPr>
            </w:pPr>
            <w:r>
              <w:rPr>
                <w:rFonts w:hint="eastAsia" w:eastAsia="仿宋_GB2312"/>
                <w:color w:val="000000"/>
                <w:spacing w:val="-8"/>
                <w:kern w:val="0"/>
                <w:sz w:val="24"/>
                <w:lang w:eastAsia="zh-CN"/>
              </w:rPr>
              <w:t>学工部（处）</w:t>
            </w:r>
            <w:r>
              <w:rPr>
                <w:rFonts w:hint="eastAsia" w:eastAsia="仿宋_GB2312"/>
                <w:color w:val="000000"/>
                <w:spacing w:val="-8"/>
                <w:kern w:val="0"/>
                <w:sz w:val="24"/>
              </w:rPr>
              <w:t>、</w:t>
            </w:r>
            <w:r>
              <w:rPr>
                <w:rFonts w:hint="eastAsia" w:eastAsia="仿宋_GB2312"/>
                <w:color w:val="000000"/>
                <w:kern w:val="0"/>
                <w:sz w:val="24"/>
                <w:lang w:val="en-US" w:eastAsia="zh-CN"/>
              </w:rPr>
              <w:t>党委教师工作部/人事处</w:t>
            </w:r>
            <w:r>
              <w:rPr>
                <w:rFonts w:hint="eastAsia" w:eastAsia="仿宋_GB2312"/>
                <w:color w:val="000000"/>
                <w:spacing w:val="-8"/>
                <w:kern w:val="0"/>
                <w:sz w:val="24"/>
              </w:rPr>
              <w:t>、教务处、研究生院</w:t>
            </w:r>
          </w:p>
        </w:tc>
      </w:tr>
    </w:tbl>
    <w:p>
      <w:pPr>
        <w:spacing w:line="300" w:lineRule="atLeast"/>
        <w:rPr>
          <w:rFonts w:eastAsia="仿宋_GB2312"/>
          <w:color w:val="000000"/>
          <w:sz w:val="24"/>
        </w:rPr>
      </w:pPr>
    </w:p>
    <w:p>
      <w:pPr>
        <w:widowControl/>
        <w:spacing w:line="300" w:lineRule="atLeast"/>
        <w:jc w:val="left"/>
        <w:rPr>
          <w:rFonts w:eastAsia="仿宋_GB2312"/>
          <w:color w:val="000000"/>
          <w:sz w:val="24"/>
        </w:rPr>
      </w:pPr>
      <w:r>
        <w:rPr>
          <w:rFonts w:eastAsia="仿宋_GB2312"/>
          <w:color w:val="000000"/>
          <w:sz w:val="24"/>
        </w:rPr>
        <w:br w:type="page"/>
      </w:r>
    </w:p>
    <w:tbl>
      <w:tblPr>
        <w:tblStyle w:val="7"/>
        <w:tblW w:w="12733" w:type="dxa"/>
        <w:jc w:val="center"/>
        <w:tblLayout w:type="fixed"/>
        <w:tblCellMar>
          <w:top w:w="0" w:type="dxa"/>
          <w:left w:w="108" w:type="dxa"/>
          <w:bottom w:w="0" w:type="dxa"/>
          <w:right w:w="108" w:type="dxa"/>
        </w:tblCellMar>
      </w:tblPr>
      <w:tblGrid>
        <w:gridCol w:w="737"/>
        <w:gridCol w:w="825"/>
        <w:gridCol w:w="6989"/>
        <w:gridCol w:w="1125"/>
        <w:gridCol w:w="3057"/>
      </w:tblGrid>
      <w:tr>
        <w:tblPrEx>
          <w:tblCellMar>
            <w:top w:w="0" w:type="dxa"/>
            <w:left w:w="108" w:type="dxa"/>
            <w:bottom w:w="0" w:type="dxa"/>
            <w:right w:w="108" w:type="dxa"/>
          </w:tblCellMar>
        </w:tblPrEx>
        <w:trPr>
          <w:trHeight w:val="669"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8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6989" w:type="dxa"/>
            <w:tcBorders>
              <w:top w:val="single" w:color="auto" w:sz="4" w:space="0"/>
              <w:left w:val="nil"/>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w:t>
            </w:r>
            <w:r>
              <w:rPr>
                <w:rFonts w:eastAsia="仿宋_GB2312"/>
                <w:b/>
                <w:bCs/>
                <w:color w:val="000000"/>
                <w:kern w:val="0"/>
                <w:sz w:val="24"/>
              </w:rPr>
              <w:t xml:space="preserve"> </w:t>
            </w:r>
            <w:r>
              <w:rPr>
                <w:rFonts w:hint="eastAsia" w:eastAsia="仿宋_GB2312"/>
                <w:b/>
                <w:bCs/>
                <w:color w:val="000000"/>
                <w:kern w:val="0"/>
                <w:sz w:val="24"/>
              </w:rPr>
              <w:t>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w:t>
            </w:r>
            <w:r>
              <w:rPr>
                <w:rFonts w:eastAsia="仿宋_GB2312"/>
                <w:b/>
                <w:bCs/>
                <w:color w:val="000000"/>
                <w:kern w:val="0"/>
                <w:sz w:val="24"/>
              </w:rPr>
              <w:t xml:space="preserve"> </w:t>
            </w:r>
            <w:r>
              <w:rPr>
                <w:rFonts w:hint="eastAsia" w:eastAsia="仿宋_GB2312"/>
                <w:b/>
                <w:bCs/>
                <w:color w:val="000000"/>
                <w:kern w:val="0"/>
                <w:sz w:val="24"/>
              </w:rPr>
              <w:t>位</w:t>
            </w:r>
          </w:p>
        </w:tc>
        <w:tc>
          <w:tcPr>
            <w:tcW w:w="305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729" w:hRule="atLeast"/>
          <w:jc w:val="center"/>
        </w:trPr>
        <w:tc>
          <w:tcPr>
            <w:tcW w:w="73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4</w:t>
            </w:r>
            <w:r>
              <w:rPr>
                <w:rFonts w:hint="eastAsia" w:eastAsia="仿宋_GB2312"/>
                <w:b/>
                <w:bCs/>
                <w:color w:val="000000"/>
                <w:kern w:val="0"/>
                <w:sz w:val="24"/>
              </w:rPr>
              <w:t>．</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校园文化建设</w:t>
            </w:r>
          </w:p>
        </w:tc>
        <w:tc>
          <w:tcPr>
            <w:tcW w:w="82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4.1</w:t>
            </w:r>
          </w:p>
          <w:p>
            <w:pPr>
              <w:widowControl/>
              <w:spacing w:line="300" w:lineRule="atLeast"/>
              <w:jc w:val="center"/>
              <w:rPr>
                <w:rFonts w:eastAsia="仿宋_GB2312"/>
                <w:color w:val="000000"/>
                <w:kern w:val="0"/>
                <w:sz w:val="24"/>
              </w:rPr>
            </w:pPr>
            <w:r>
              <w:rPr>
                <w:rFonts w:hint="eastAsia" w:eastAsia="仿宋_GB2312"/>
                <w:color w:val="000000"/>
                <w:kern w:val="0"/>
                <w:sz w:val="24"/>
              </w:rPr>
              <w:t>工作保障</w:t>
            </w:r>
          </w:p>
        </w:tc>
        <w:tc>
          <w:tcPr>
            <w:tcW w:w="6989" w:type="dxa"/>
            <w:tcBorders>
              <w:top w:val="single" w:color="auto" w:sz="4" w:space="0"/>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pacing w:val="-4"/>
                <w:kern w:val="0"/>
                <w:sz w:val="24"/>
              </w:rPr>
              <w:t>坚持以文化人以文育人，持续加强校园文化建设，形成学校领导，各部门参与的工作格局，经费有基本保证。</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305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宣传部、财务处</w:t>
            </w:r>
            <w:r>
              <w:rPr>
                <w:rFonts w:eastAsia="仿宋_GB2312"/>
                <w:color w:val="000000"/>
                <w:kern w:val="0"/>
                <w:sz w:val="24"/>
              </w:rPr>
              <w:t xml:space="preserve">                              </w:t>
            </w:r>
          </w:p>
        </w:tc>
      </w:tr>
      <w:tr>
        <w:trPr>
          <w:trHeight w:val="628"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989"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．制定校园文化建设的总体规划，有年度工作实施计划和重要项目。</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305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宣传部</w:t>
            </w:r>
            <w:r>
              <w:rPr>
                <w:rFonts w:eastAsia="仿宋_GB2312"/>
                <w:color w:val="000000"/>
                <w:kern w:val="0"/>
                <w:sz w:val="24"/>
              </w:rPr>
              <w:t xml:space="preserve">                              </w:t>
            </w:r>
          </w:p>
        </w:tc>
      </w:tr>
      <w:tr>
        <w:tblPrEx>
          <w:tblCellMar>
            <w:top w:w="0" w:type="dxa"/>
            <w:left w:w="108" w:type="dxa"/>
            <w:bottom w:w="0" w:type="dxa"/>
            <w:right w:w="108" w:type="dxa"/>
          </w:tblCellMar>
        </w:tblPrEx>
        <w:trPr>
          <w:trHeight w:val="753"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989"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spacing w:val="-4"/>
                <w:sz w:val="24"/>
              </w:rPr>
              <w:t>按照数字校园文化建设规范，统筹建设一体化智能化教学、管理与服务平台，数字</w:t>
            </w:r>
            <w:r>
              <w:rPr>
                <w:rFonts w:hint="eastAsia" w:eastAsia="仿宋_GB2312"/>
                <w:color w:val="000000"/>
                <w:sz w:val="24"/>
              </w:rPr>
              <w:t>资源共建共享，安全有序，特点鲜明</w:t>
            </w:r>
            <w:r>
              <w:rPr>
                <w:rFonts w:eastAsia="仿宋_GB2312"/>
                <w:color w:val="000000"/>
                <w:sz w:val="24"/>
              </w:rPr>
              <w:t xml:space="preserve"> </w:t>
            </w:r>
            <w:r>
              <w:rPr>
                <w:rFonts w:hint="eastAsia" w:eastAsia="仿宋_GB2312"/>
                <w:color w:val="000000"/>
                <w:sz w:val="24"/>
              </w:rPr>
              <w:t>。</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网络信息</w:t>
            </w:r>
            <w:r>
              <w:rPr>
                <w:rFonts w:hint="eastAsia" w:eastAsia="仿宋_GB2312"/>
                <w:color w:val="000000"/>
                <w:kern w:val="0"/>
                <w:sz w:val="24"/>
              </w:rPr>
              <w:t>中心</w:t>
            </w:r>
          </w:p>
        </w:tc>
        <w:tc>
          <w:tcPr>
            <w:tcW w:w="305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网络信息中心</w:t>
            </w:r>
            <w:r>
              <w:rPr>
                <w:rFonts w:hint="eastAsia" w:eastAsia="仿宋_GB2312"/>
                <w:color w:val="000000"/>
                <w:kern w:val="0"/>
                <w:sz w:val="24"/>
              </w:rPr>
              <w:t>、教务处</w:t>
            </w:r>
          </w:p>
        </w:tc>
      </w:tr>
      <w:tr>
        <w:tblPrEx>
          <w:tblCellMar>
            <w:top w:w="0" w:type="dxa"/>
            <w:left w:w="108" w:type="dxa"/>
            <w:bottom w:w="0" w:type="dxa"/>
            <w:right w:w="108" w:type="dxa"/>
          </w:tblCellMar>
        </w:tblPrEx>
        <w:trPr>
          <w:gridAfter w:val="3"/>
          <w:wAfter w:w="11171" w:type="dxa"/>
          <w:trHeight w:val="413"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r>
      <w:tr>
        <w:tblPrEx>
          <w:tblCellMar>
            <w:top w:w="0" w:type="dxa"/>
            <w:left w:w="108" w:type="dxa"/>
            <w:bottom w:w="0" w:type="dxa"/>
            <w:right w:w="108" w:type="dxa"/>
          </w:tblCellMar>
        </w:tblPrEx>
        <w:trPr>
          <w:trHeight w:val="1380"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25" w:type="dxa"/>
            <w:vMerge w:val="restart"/>
            <w:tcBorders>
              <w:top w:val="nil"/>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color w:val="000000"/>
                <w:kern w:val="0"/>
                <w:sz w:val="24"/>
              </w:rPr>
            </w:pPr>
            <w:r>
              <w:rPr>
                <w:rFonts w:eastAsia="仿宋_GB2312"/>
                <w:color w:val="000000"/>
                <w:kern w:val="0"/>
                <w:sz w:val="24"/>
              </w:rPr>
              <w:t>4.2</w:t>
            </w:r>
          </w:p>
          <w:p>
            <w:pPr>
              <w:widowControl/>
              <w:spacing w:line="300" w:lineRule="atLeast"/>
              <w:jc w:val="center"/>
              <w:rPr>
                <w:rFonts w:eastAsia="仿宋_GB2312"/>
                <w:color w:val="000000"/>
                <w:kern w:val="0"/>
                <w:sz w:val="24"/>
              </w:rPr>
            </w:pPr>
            <w:r>
              <w:rPr>
                <w:rFonts w:hint="eastAsia" w:eastAsia="仿宋_GB2312"/>
                <w:color w:val="000000"/>
                <w:kern w:val="0"/>
                <w:sz w:val="24"/>
              </w:rPr>
              <w:t>文化设施</w:t>
            </w:r>
          </w:p>
        </w:tc>
        <w:tc>
          <w:tcPr>
            <w:tcW w:w="6989"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z w:val="24"/>
              </w:rPr>
              <w:t>有校史馆（室）、艺术馆（活动中心）、博物馆、体育馆（场）</w:t>
            </w:r>
            <w:r>
              <w:rPr>
                <w:rFonts w:hint="eastAsia" w:eastAsia="仿宋_GB2312"/>
                <w:color w:val="000000"/>
                <w:spacing w:val="-5"/>
                <w:sz w:val="24"/>
              </w:rPr>
              <w:t>等文化体育场所。</w:t>
            </w:r>
          </w:p>
        </w:tc>
        <w:tc>
          <w:tcPr>
            <w:tcW w:w="1125" w:type="dxa"/>
            <w:tcBorders>
              <w:top w:val="nil"/>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国有资产管理处</w:t>
            </w:r>
          </w:p>
        </w:tc>
        <w:tc>
          <w:tcPr>
            <w:tcW w:w="3057"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校长办公室</w:t>
            </w:r>
            <w:r>
              <w:rPr>
                <w:rFonts w:hint="eastAsia" w:eastAsia="仿宋_GB2312"/>
                <w:color w:val="000000"/>
                <w:kern w:val="0"/>
                <w:sz w:val="24"/>
              </w:rPr>
              <w:t>、宣传部、校工会、校团委、科技处、</w:t>
            </w:r>
            <w:r>
              <w:rPr>
                <w:rFonts w:hint="eastAsia" w:eastAsia="仿宋_GB2312"/>
                <w:color w:val="000000"/>
                <w:kern w:val="0"/>
                <w:sz w:val="24"/>
                <w:lang w:eastAsia="zh-CN"/>
              </w:rPr>
              <w:t>社会科学研究处</w:t>
            </w:r>
            <w:r>
              <w:rPr>
                <w:rFonts w:hint="eastAsia" w:eastAsia="仿宋_GB2312"/>
                <w:color w:val="000000"/>
                <w:kern w:val="0"/>
                <w:sz w:val="24"/>
              </w:rPr>
              <w:t>、</w:t>
            </w:r>
            <w:r>
              <w:rPr>
                <w:rFonts w:hint="eastAsia" w:eastAsia="仿宋_GB2312"/>
                <w:color w:val="000000"/>
                <w:kern w:val="0"/>
                <w:sz w:val="24"/>
                <w:lang w:eastAsia="zh-CN"/>
              </w:rPr>
              <w:t>国有资产管理处</w:t>
            </w:r>
            <w:r>
              <w:rPr>
                <w:rFonts w:hint="eastAsia" w:eastAsia="仿宋_GB2312"/>
                <w:color w:val="000000"/>
                <w:kern w:val="0"/>
                <w:sz w:val="24"/>
              </w:rPr>
              <w:t>、国际合作与交流处、历史文化与旅游学院、音乐学院、生命科学学院、体育与健康学院、档案馆</w:t>
            </w:r>
            <w:r>
              <w:rPr>
                <w:rFonts w:eastAsia="仿宋_GB2312"/>
                <w:color w:val="000000"/>
                <w:kern w:val="0"/>
                <w:sz w:val="24"/>
              </w:rPr>
              <w:t xml:space="preserve">                           </w:t>
            </w:r>
          </w:p>
        </w:tc>
      </w:tr>
      <w:tr>
        <w:tblPrEx>
          <w:tblCellMar>
            <w:top w:w="0" w:type="dxa"/>
            <w:left w:w="108" w:type="dxa"/>
            <w:bottom w:w="0" w:type="dxa"/>
            <w:right w:w="108" w:type="dxa"/>
          </w:tblCellMar>
        </w:tblPrEx>
        <w:trPr>
          <w:trHeight w:val="819"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2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989"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z w:val="24"/>
              </w:rPr>
              <w:t>有大学生文化教育实践基地，有文化艺术（教育）中心和学生文艺体育团队。</w:t>
            </w:r>
          </w:p>
        </w:tc>
        <w:tc>
          <w:tcPr>
            <w:tcW w:w="1125" w:type="dxa"/>
            <w:tcBorders>
              <w:top w:val="nil"/>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校团委</w:t>
            </w:r>
          </w:p>
        </w:tc>
        <w:tc>
          <w:tcPr>
            <w:tcW w:w="3057"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校团委、文学院</w:t>
            </w:r>
            <w:r>
              <w:rPr>
                <w:rFonts w:hint="eastAsia" w:eastAsia="仿宋_GB2312"/>
                <w:color w:val="000000"/>
                <w:kern w:val="0"/>
                <w:sz w:val="24"/>
                <w:lang w:val="en-US" w:eastAsia="zh-CN"/>
              </w:rPr>
              <w:t>/新闻与传播学院</w:t>
            </w:r>
            <w:r>
              <w:rPr>
                <w:rFonts w:hint="eastAsia" w:eastAsia="仿宋_GB2312"/>
                <w:color w:val="000000"/>
                <w:kern w:val="0"/>
                <w:sz w:val="24"/>
              </w:rPr>
              <w:t>、马克思主义学院、美术学院、音乐学院、体育与健康学院、职业技术师范学院、设计学院</w:t>
            </w:r>
            <w:r>
              <w:rPr>
                <w:rFonts w:eastAsia="仿宋_GB2312"/>
                <w:color w:val="000000"/>
                <w:kern w:val="0"/>
                <w:sz w:val="24"/>
              </w:rPr>
              <w:t xml:space="preserve">                 </w:t>
            </w:r>
          </w:p>
        </w:tc>
      </w:tr>
      <w:tr>
        <w:tblPrEx>
          <w:tblCellMar>
            <w:top w:w="0" w:type="dxa"/>
            <w:left w:w="108" w:type="dxa"/>
            <w:bottom w:w="0" w:type="dxa"/>
            <w:right w:w="108" w:type="dxa"/>
          </w:tblCellMar>
        </w:tblPrEx>
        <w:trPr>
          <w:trHeight w:val="865" w:hRule="atLeast"/>
          <w:jc w:val="center"/>
        </w:trPr>
        <w:tc>
          <w:tcPr>
            <w:tcW w:w="7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2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989"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4"/>
                <w:sz w:val="24"/>
              </w:rPr>
              <w:t>校园文体活动场所管理措施得当、活动内容丰富，师生开展活动有保障，场地得到</w:t>
            </w:r>
            <w:r>
              <w:rPr>
                <w:rFonts w:hint="eastAsia" w:eastAsia="仿宋_GB2312"/>
                <w:color w:val="000000"/>
                <w:sz w:val="24"/>
              </w:rPr>
              <w:t>有效利用。</w:t>
            </w:r>
          </w:p>
        </w:tc>
        <w:tc>
          <w:tcPr>
            <w:tcW w:w="1125" w:type="dxa"/>
            <w:tcBorders>
              <w:top w:val="nil"/>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国有资产管理处</w:t>
            </w:r>
          </w:p>
        </w:tc>
        <w:tc>
          <w:tcPr>
            <w:tcW w:w="3057"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国有资产管理处</w:t>
            </w:r>
            <w:r>
              <w:rPr>
                <w:rFonts w:hint="eastAsia" w:eastAsia="仿宋_GB2312"/>
                <w:color w:val="000000"/>
                <w:kern w:val="0"/>
                <w:sz w:val="24"/>
              </w:rPr>
              <w:t>、基建处、体育与健康学院，各学院（部）</w:t>
            </w:r>
          </w:p>
        </w:tc>
      </w:tr>
    </w:tbl>
    <w:p>
      <w:pPr>
        <w:spacing w:line="300" w:lineRule="atLeast"/>
        <w:rPr>
          <w:rFonts w:eastAsia="仿宋_GB2312"/>
          <w:color w:val="000000"/>
          <w:sz w:val="24"/>
        </w:rPr>
      </w:pPr>
    </w:p>
    <w:p>
      <w:pPr>
        <w:widowControl/>
        <w:spacing w:line="300" w:lineRule="atLeast"/>
        <w:rPr>
          <w:rFonts w:eastAsia="仿宋_GB2312"/>
          <w:color w:val="000000"/>
          <w:sz w:val="24"/>
        </w:rPr>
      </w:pPr>
    </w:p>
    <w:tbl>
      <w:tblPr>
        <w:tblStyle w:val="7"/>
        <w:tblW w:w="12014" w:type="dxa"/>
        <w:jc w:val="center"/>
        <w:tblLayout w:type="fixed"/>
        <w:tblCellMar>
          <w:top w:w="0" w:type="dxa"/>
          <w:left w:w="108" w:type="dxa"/>
          <w:bottom w:w="0" w:type="dxa"/>
          <w:right w:w="108" w:type="dxa"/>
        </w:tblCellMar>
      </w:tblPr>
      <w:tblGrid>
        <w:gridCol w:w="798"/>
        <w:gridCol w:w="884"/>
        <w:gridCol w:w="6523"/>
        <w:gridCol w:w="1350"/>
        <w:gridCol w:w="2459"/>
      </w:tblGrid>
      <w:tr>
        <w:tblPrEx>
          <w:tblCellMar>
            <w:top w:w="0" w:type="dxa"/>
            <w:left w:w="108" w:type="dxa"/>
            <w:bottom w:w="0" w:type="dxa"/>
            <w:right w:w="108" w:type="dxa"/>
          </w:tblCellMar>
        </w:tblPrEx>
        <w:trPr>
          <w:trHeight w:val="704" w:hRule="atLeast"/>
          <w:jc w:val="center"/>
        </w:trPr>
        <w:tc>
          <w:tcPr>
            <w:tcW w:w="79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88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6523" w:type="dxa"/>
            <w:tcBorders>
              <w:top w:val="single" w:color="auto" w:sz="4" w:space="0"/>
              <w:left w:val="nil"/>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350" w:type="dxa"/>
            <w:tcBorders>
              <w:top w:val="single" w:color="auto" w:sz="4" w:space="0"/>
              <w:left w:val="nil"/>
              <w:bottom w:val="single" w:color="auto" w:sz="4" w:space="0"/>
              <w:right w:val="single" w:color="auto" w:sz="4" w:space="0"/>
            </w:tcBorders>
            <w:noWrap w:val="0"/>
            <w:vAlign w:val="center"/>
          </w:tcPr>
          <w:p>
            <w:pPr>
              <w:widowControl/>
              <w:spacing w:line="300" w:lineRule="atLeast"/>
              <w:rPr>
                <w:rFonts w:eastAsia="仿宋_GB2312"/>
                <w:b/>
                <w:bCs/>
                <w:color w:val="000000"/>
                <w:kern w:val="0"/>
                <w:sz w:val="24"/>
              </w:rPr>
            </w:pPr>
            <w:r>
              <w:rPr>
                <w:rFonts w:hint="eastAsia" w:eastAsia="仿宋_GB2312"/>
                <w:b/>
                <w:bCs/>
                <w:color w:val="000000"/>
                <w:kern w:val="0"/>
                <w:sz w:val="24"/>
              </w:rPr>
              <w:t>牵头</w:t>
            </w:r>
          </w:p>
          <w:p>
            <w:pPr>
              <w:widowControl/>
              <w:spacing w:line="300" w:lineRule="atLeast"/>
              <w:rPr>
                <w:rFonts w:eastAsia="仿宋_GB2312"/>
                <w:b/>
                <w:bCs/>
                <w:color w:val="000000"/>
                <w:kern w:val="0"/>
                <w:sz w:val="24"/>
              </w:rPr>
            </w:pPr>
            <w:r>
              <w:rPr>
                <w:rFonts w:hint="eastAsia" w:eastAsia="仿宋_GB2312"/>
                <w:b/>
                <w:bCs/>
                <w:color w:val="000000"/>
                <w:kern w:val="0"/>
                <w:sz w:val="24"/>
              </w:rPr>
              <w:t>单位</w:t>
            </w:r>
          </w:p>
        </w:tc>
        <w:tc>
          <w:tcPr>
            <w:tcW w:w="245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278" w:hRule="atLeast"/>
          <w:jc w:val="center"/>
        </w:trPr>
        <w:tc>
          <w:tcPr>
            <w:tcW w:w="79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4.</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校园文化建设</w:t>
            </w:r>
          </w:p>
        </w:tc>
        <w:tc>
          <w:tcPr>
            <w:tcW w:w="88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4.3</w:t>
            </w:r>
            <w:r>
              <w:rPr>
                <w:rFonts w:hint="eastAsia" w:eastAsia="仿宋_GB2312"/>
                <w:color w:val="000000"/>
                <w:kern w:val="0"/>
                <w:sz w:val="24"/>
              </w:rPr>
              <w:t>文体活动</w:t>
            </w:r>
          </w:p>
        </w:tc>
        <w:tc>
          <w:tcPr>
            <w:tcW w:w="6523" w:type="dxa"/>
            <w:tcBorders>
              <w:top w:val="single" w:color="auto" w:sz="4" w:space="0"/>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pacing w:val="-5"/>
                <w:sz w:val="24"/>
              </w:rPr>
              <w:t>注重发挥共青团、学校社团、学生组织的作用，调动学生参与的积极性，开展形式</w:t>
            </w:r>
            <w:r>
              <w:rPr>
                <w:rFonts w:hint="eastAsia" w:eastAsia="仿宋_GB2312"/>
                <w:color w:val="000000"/>
                <w:sz w:val="24"/>
              </w:rPr>
              <w:t>多样、健康向上、格调高雅的校园文化活动</w:t>
            </w:r>
            <w:r>
              <w:rPr>
                <w:rFonts w:hint="eastAsia" w:eastAsia="仿宋_GB2312"/>
                <w:color w:val="000000"/>
                <w:kern w:val="0"/>
                <w:sz w:val="24"/>
              </w:rPr>
              <w:t>。</w:t>
            </w:r>
          </w:p>
        </w:tc>
        <w:tc>
          <w:tcPr>
            <w:tcW w:w="13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校团委</w:t>
            </w:r>
          </w:p>
        </w:tc>
        <w:tc>
          <w:tcPr>
            <w:tcW w:w="245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校团委，各学院（部）</w:t>
            </w:r>
            <w:r>
              <w:rPr>
                <w:rFonts w:eastAsia="仿宋_GB2312"/>
                <w:color w:val="000000"/>
                <w:kern w:val="0"/>
                <w:sz w:val="24"/>
              </w:rPr>
              <w:t xml:space="preserve">                             </w:t>
            </w:r>
          </w:p>
        </w:tc>
      </w:tr>
      <w:tr>
        <w:tblPrEx>
          <w:tblCellMar>
            <w:top w:w="0" w:type="dxa"/>
            <w:left w:w="108" w:type="dxa"/>
            <w:bottom w:w="0" w:type="dxa"/>
            <w:right w:w="108" w:type="dxa"/>
          </w:tblCellMar>
        </w:tblPrEx>
        <w:trPr>
          <w:trHeight w:val="2340" w:hRule="atLeast"/>
          <w:jc w:val="center"/>
        </w:trPr>
        <w:tc>
          <w:tcPr>
            <w:tcW w:w="79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523"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 xml:space="preserve">2. </w:t>
            </w:r>
            <w:r>
              <w:rPr>
                <w:rFonts w:hint="eastAsia" w:eastAsia="仿宋_GB2312"/>
                <w:color w:val="000000"/>
                <w:spacing w:val="-6"/>
                <w:sz w:val="24"/>
              </w:rPr>
              <w:t>制定加强美育工作的实施方案，将美育纳入学校整体发展规划，健全美育管理机构</w:t>
            </w:r>
            <w:r>
              <w:rPr>
                <w:rFonts w:hint="eastAsia" w:eastAsia="仿宋_GB2312"/>
                <w:color w:val="000000"/>
                <w:sz w:val="24"/>
              </w:rPr>
              <w:t>，配齐配好美育教师。落实将公共艺术课程与艺术实践纳入人才培养方案，实行学分制管理的要求。组织开展艺术实践活动，加强艺术社团建设。深入开展艺术展演、</w:t>
            </w:r>
            <w:r>
              <w:rPr>
                <w:rFonts w:eastAsia="仿宋_GB2312"/>
                <w:color w:val="000000"/>
                <w:sz w:val="24"/>
              </w:rPr>
              <w:t xml:space="preserve">“ </w:t>
            </w:r>
            <w:r>
              <w:rPr>
                <w:rFonts w:hint="eastAsia" w:eastAsia="仿宋_GB2312"/>
                <w:color w:val="000000"/>
                <w:sz w:val="24"/>
              </w:rPr>
              <w:t>高雅艺术进校园</w:t>
            </w:r>
            <w:r>
              <w:rPr>
                <w:rFonts w:eastAsia="仿宋_GB2312"/>
                <w:color w:val="000000"/>
                <w:sz w:val="24"/>
              </w:rPr>
              <w:t>”“</w:t>
            </w:r>
            <w:r>
              <w:rPr>
                <w:rFonts w:hint="eastAsia" w:eastAsia="仿宋_GB2312"/>
                <w:color w:val="000000"/>
                <w:sz w:val="24"/>
              </w:rPr>
              <w:t>礼敬中华优秀传统文化</w:t>
            </w:r>
            <w:r>
              <w:rPr>
                <w:rFonts w:eastAsia="仿宋_GB2312"/>
                <w:color w:val="000000"/>
                <w:sz w:val="24"/>
              </w:rPr>
              <w:t>”“</w:t>
            </w:r>
            <w:r>
              <w:rPr>
                <w:rFonts w:hint="eastAsia" w:eastAsia="仿宋_GB2312"/>
                <w:color w:val="000000"/>
                <w:sz w:val="24"/>
              </w:rPr>
              <w:t>高校原创文化精品推广行动计划</w:t>
            </w:r>
            <w:r>
              <w:rPr>
                <w:rFonts w:eastAsia="仿宋_GB2312"/>
                <w:color w:val="000000"/>
                <w:sz w:val="24"/>
              </w:rPr>
              <w:t>”</w:t>
            </w:r>
            <w:r>
              <w:rPr>
                <w:rFonts w:hint="eastAsia" w:eastAsia="仿宋_GB2312"/>
                <w:color w:val="000000"/>
                <w:sz w:val="24"/>
              </w:rPr>
              <w:t>等活动。</w:t>
            </w:r>
          </w:p>
        </w:tc>
        <w:tc>
          <w:tcPr>
            <w:tcW w:w="13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教务处</w:t>
            </w:r>
          </w:p>
        </w:tc>
        <w:tc>
          <w:tcPr>
            <w:tcW w:w="2459"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教务处、研究生院、宣传部、</w:t>
            </w:r>
            <w:r>
              <w:rPr>
                <w:rFonts w:hint="eastAsia" w:eastAsia="仿宋_GB2312"/>
                <w:color w:val="000000"/>
                <w:kern w:val="0"/>
                <w:sz w:val="24"/>
                <w:lang w:eastAsia="zh-CN"/>
              </w:rPr>
              <w:t>党委教师工作部/人事处</w:t>
            </w:r>
            <w:r>
              <w:rPr>
                <w:rFonts w:hint="eastAsia" w:eastAsia="仿宋_GB2312"/>
                <w:color w:val="000000"/>
                <w:kern w:val="0"/>
                <w:sz w:val="24"/>
              </w:rPr>
              <w:t>、校团委</w:t>
            </w:r>
          </w:p>
        </w:tc>
      </w:tr>
      <w:tr>
        <w:tblPrEx>
          <w:tblCellMar>
            <w:top w:w="0" w:type="dxa"/>
            <w:left w:w="108" w:type="dxa"/>
            <w:bottom w:w="0" w:type="dxa"/>
            <w:right w:w="108" w:type="dxa"/>
          </w:tblCellMar>
        </w:tblPrEx>
        <w:trPr>
          <w:trHeight w:val="1515" w:hRule="atLeast"/>
          <w:jc w:val="center"/>
        </w:trPr>
        <w:tc>
          <w:tcPr>
            <w:tcW w:w="79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523" w:type="dxa"/>
            <w:tcBorders>
              <w:top w:val="nil"/>
              <w:left w:val="nil"/>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4"/>
                <w:sz w:val="24"/>
              </w:rPr>
              <w:t>制定加强体育工作的实施方案，开齐开足体育课，广泛开展阳光体育运动，坚持每</w:t>
            </w:r>
            <w:r>
              <w:rPr>
                <w:rFonts w:hint="eastAsia" w:eastAsia="仿宋_GB2312"/>
                <w:color w:val="000000"/>
                <w:sz w:val="24"/>
              </w:rPr>
              <w:t>天一小时校园体育活动。组织开展各类体育竞赛、群众性体育活动</w:t>
            </w:r>
            <w:r>
              <w:rPr>
                <w:rFonts w:hint="eastAsia" w:eastAsia="仿宋_GB2312"/>
                <w:color w:val="000000"/>
                <w:kern w:val="0"/>
                <w:sz w:val="24"/>
              </w:rPr>
              <w:t>。</w:t>
            </w:r>
          </w:p>
        </w:tc>
        <w:tc>
          <w:tcPr>
            <w:tcW w:w="13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hint="default" w:eastAsia="仿宋_GB2312"/>
                <w:color w:val="000000"/>
                <w:kern w:val="0"/>
                <w:sz w:val="24"/>
                <w:lang w:val="en-US" w:eastAsia="zh-CN"/>
              </w:rPr>
            </w:pPr>
            <w:r>
              <w:rPr>
                <w:rFonts w:hint="eastAsia" w:eastAsia="仿宋_GB2312"/>
                <w:color w:val="000000"/>
                <w:kern w:val="0"/>
                <w:sz w:val="24"/>
                <w:lang w:val="en-US" w:eastAsia="zh-CN"/>
              </w:rPr>
              <w:t>体育与健康学院</w:t>
            </w:r>
          </w:p>
        </w:tc>
        <w:tc>
          <w:tcPr>
            <w:tcW w:w="2459"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体育与健康学院</w:t>
            </w:r>
            <w:r>
              <w:rPr>
                <w:rFonts w:hint="eastAsia" w:eastAsia="仿宋_GB2312"/>
                <w:color w:val="000000"/>
                <w:kern w:val="0"/>
                <w:sz w:val="24"/>
              </w:rPr>
              <w:t>、校工会</w:t>
            </w:r>
          </w:p>
        </w:tc>
      </w:tr>
      <w:tr>
        <w:tblPrEx>
          <w:tblCellMar>
            <w:top w:w="0" w:type="dxa"/>
            <w:left w:w="108" w:type="dxa"/>
            <w:bottom w:w="0" w:type="dxa"/>
            <w:right w:w="108" w:type="dxa"/>
          </w:tblCellMar>
        </w:tblPrEx>
        <w:trPr>
          <w:trHeight w:val="1285" w:hRule="atLeast"/>
          <w:jc w:val="center"/>
        </w:trPr>
        <w:tc>
          <w:tcPr>
            <w:tcW w:w="79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8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523" w:type="dxa"/>
            <w:tcBorders>
              <w:top w:val="nil"/>
              <w:left w:val="nil"/>
              <w:bottom w:val="single" w:color="auto" w:sz="4" w:space="0"/>
              <w:right w:val="single" w:color="auto" w:sz="4" w:space="0"/>
            </w:tcBorders>
            <w:noWrap w:val="0"/>
            <w:vAlign w:val="center"/>
          </w:tcPr>
          <w:p>
            <w:pPr>
              <w:pStyle w:val="12"/>
              <w:tabs>
                <w:tab w:val="left" w:pos="469"/>
              </w:tabs>
              <w:spacing w:before="6" w:line="300" w:lineRule="atLeas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4</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3"/>
                <w:sz w:val="24"/>
              </w:rPr>
              <w:t>发挥博物馆育人功能，积极参与高校博物馆联展，支持全国高校博物馆育人联盟建</w:t>
            </w:r>
            <w:r>
              <w:rPr>
                <w:rFonts w:hint="eastAsia" w:ascii="Times New Roman" w:hAnsi="Times New Roman" w:eastAsia="仿宋_GB2312" w:cs="Times New Roman"/>
                <w:color w:val="000000"/>
                <w:sz w:val="24"/>
              </w:rPr>
              <w:t>设</w:t>
            </w:r>
            <w:r>
              <w:rPr>
                <w:rFonts w:hint="eastAsia" w:ascii="Times New Roman" w:hAnsi="Times New Roman" w:eastAsia="仿宋_GB2312" w:cs="Times New Roman"/>
                <w:color w:val="000000"/>
                <w:kern w:val="0"/>
                <w:sz w:val="24"/>
              </w:rPr>
              <w:t>。</w:t>
            </w:r>
          </w:p>
        </w:tc>
        <w:tc>
          <w:tcPr>
            <w:tcW w:w="13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459"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宣传部、</w:t>
            </w:r>
            <w:r>
              <w:rPr>
                <w:rFonts w:hint="eastAsia" w:eastAsia="仿宋_GB2312"/>
                <w:color w:val="000000"/>
                <w:kern w:val="0"/>
                <w:sz w:val="24"/>
                <w:lang w:eastAsia="zh-CN"/>
              </w:rPr>
              <w:t>社会科学研究处</w:t>
            </w:r>
            <w:r>
              <w:rPr>
                <w:rFonts w:hint="eastAsia" w:eastAsia="仿宋_GB2312"/>
                <w:color w:val="000000"/>
                <w:kern w:val="0"/>
                <w:sz w:val="24"/>
              </w:rPr>
              <w:t>、国际合作与交流处、</w:t>
            </w:r>
            <w:r>
              <w:rPr>
                <w:rFonts w:hint="eastAsia" w:eastAsia="仿宋_GB2312"/>
                <w:color w:val="000000"/>
                <w:kern w:val="0"/>
                <w:sz w:val="24"/>
                <w:lang w:val="en-US" w:eastAsia="zh-CN"/>
              </w:rPr>
              <w:t>图书馆、</w:t>
            </w:r>
            <w:r>
              <w:rPr>
                <w:rFonts w:hint="eastAsia" w:eastAsia="仿宋_GB2312"/>
                <w:color w:val="000000"/>
                <w:kern w:val="0"/>
                <w:sz w:val="24"/>
              </w:rPr>
              <w:t>历史文化与旅游学院、生命科学学院</w:t>
            </w:r>
          </w:p>
        </w:tc>
      </w:tr>
    </w:tbl>
    <w:p>
      <w:pPr>
        <w:widowControl/>
        <w:spacing w:line="300" w:lineRule="atLeast"/>
        <w:jc w:val="left"/>
        <w:rPr>
          <w:rFonts w:eastAsia="仿宋_GB2312"/>
          <w:b/>
          <w:bCs/>
          <w:color w:val="000000"/>
          <w:kern w:val="0"/>
          <w:sz w:val="24"/>
        </w:rPr>
      </w:pPr>
      <w:r>
        <w:rPr>
          <w:rFonts w:eastAsia="仿宋_GB2312"/>
          <w:b/>
          <w:bCs/>
          <w:color w:val="000000"/>
          <w:kern w:val="0"/>
          <w:sz w:val="24"/>
        </w:rPr>
        <w:br w:type="page"/>
      </w:r>
    </w:p>
    <w:tbl>
      <w:tblPr>
        <w:tblStyle w:val="7"/>
        <w:tblW w:w="12117" w:type="dxa"/>
        <w:tblInd w:w="0" w:type="dxa"/>
        <w:tblLayout w:type="fixed"/>
        <w:tblCellMar>
          <w:top w:w="0" w:type="dxa"/>
          <w:left w:w="108" w:type="dxa"/>
          <w:bottom w:w="0" w:type="dxa"/>
          <w:right w:w="108" w:type="dxa"/>
        </w:tblCellMar>
      </w:tblPr>
      <w:tblGrid>
        <w:gridCol w:w="848"/>
        <w:gridCol w:w="1068"/>
        <w:gridCol w:w="6239"/>
        <w:gridCol w:w="1396"/>
        <w:gridCol w:w="2566"/>
      </w:tblGrid>
      <w:tr>
        <w:tblPrEx>
          <w:tblCellMar>
            <w:top w:w="0" w:type="dxa"/>
            <w:left w:w="108" w:type="dxa"/>
            <w:bottom w:w="0" w:type="dxa"/>
            <w:right w:w="108" w:type="dxa"/>
          </w:tblCellMar>
        </w:tblPrEx>
        <w:trPr>
          <w:trHeight w:val="655"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一级指标</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二级指标</w:t>
            </w:r>
          </w:p>
        </w:tc>
        <w:tc>
          <w:tcPr>
            <w:tcW w:w="6239"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具体测评点</w:t>
            </w:r>
          </w:p>
        </w:tc>
        <w:tc>
          <w:tcPr>
            <w:tcW w:w="1396"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color w:val="000000"/>
                <w:kern w:val="0"/>
                <w:sz w:val="24"/>
              </w:rPr>
            </w:pPr>
            <w:r>
              <w:rPr>
                <w:rFonts w:hint="eastAsia" w:eastAsia="仿宋_GB2312"/>
                <w:b/>
                <w:bCs/>
                <w:color w:val="000000"/>
                <w:kern w:val="0"/>
                <w:sz w:val="24"/>
              </w:rPr>
              <w:t>单位</w:t>
            </w:r>
          </w:p>
        </w:tc>
        <w:tc>
          <w:tcPr>
            <w:tcW w:w="2566"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556" w:hRule="atLeast"/>
        </w:trPr>
        <w:tc>
          <w:tcPr>
            <w:tcW w:w="84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4.</w:t>
            </w:r>
          </w:p>
          <w:p>
            <w:pPr>
              <w:widowControl/>
              <w:spacing w:line="300" w:lineRule="atLeast"/>
              <w:jc w:val="center"/>
              <w:rPr>
                <w:rFonts w:eastAsia="仿宋_GB2312"/>
                <w:color w:val="000000"/>
                <w:kern w:val="0"/>
                <w:sz w:val="24"/>
              </w:rPr>
            </w:pPr>
            <w:r>
              <w:rPr>
                <w:rFonts w:hint="eastAsia" w:eastAsia="仿宋_GB2312"/>
                <w:b/>
                <w:bCs/>
                <w:color w:val="000000"/>
                <w:kern w:val="0"/>
                <w:sz w:val="24"/>
              </w:rPr>
              <w:t>校园文化建设</w:t>
            </w:r>
          </w:p>
        </w:tc>
        <w:tc>
          <w:tcPr>
            <w:tcW w:w="106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4.4</w:t>
            </w:r>
            <w:r>
              <w:rPr>
                <w:rFonts w:hint="eastAsia" w:eastAsia="仿宋_GB2312"/>
                <w:color w:val="000000"/>
                <w:kern w:val="0"/>
                <w:sz w:val="24"/>
              </w:rPr>
              <w:t>文化品牌</w:t>
            </w:r>
          </w:p>
        </w:tc>
        <w:tc>
          <w:tcPr>
            <w:tcW w:w="6239" w:type="dxa"/>
            <w:tcBorders>
              <w:top w:val="single" w:color="auto" w:sz="4" w:space="0"/>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 xml:space="preserve">1. </w:t>
            </w:r>
            <w:r>
              <w:rPr>
                <w:rFonts w:hint="eastAsia" w:eastAsia="仿宋_GB2312"/>
                <w:color w:val="000000"/>
                <w:spacing w:val="-5"/>
                <w:sz w:val="24"/>
              </w:rPr>
              <w:t>加强对学校教育思想、办学理念等精神内涵的提炼和归纳，校风、校训、校歌特色</w:t>
            </w:r>
            <w:r>
              <w:rPr>
                <w:rFonts w:hint="eastAsia" w:eastAsia="仿宋_GB2312"/>
                <w:color w:val="000000"/>
                <w:sz w:val="24"/>
              </w:rPr>
              <w:t>鲜明，在师生中有较高知晓度和认同度</w:t>
            </w:r>
            <w:r>
              <w:rPr>
                <w:rFonts w:hint="eastAsia" w:eastAsia="仿宋_GB2312"/>
                <w:color w:val="000000"/>
                <w:kern w:val="0"/>
                <w:sz w:val="24"/>
              </w:rPr>
              <w:t>。</w:t>
            </w:r>
          </w:p>
        </w:tc>
        <w:tc>
          <w:tcPr>
            <w:tcW w:w="1396"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56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rPr>
              <w:t>宣传部、</w:t>
            </w:r>
            <w:r>
              <w:rPr>
                <w:rFonts w:hint="eastAsia" w:eastAsia="仿宋_GB2312"/>
                <w:color w:val="000000"/>
                <w:kern w:val="0"/>
                <w:sz w:val="24"/>
                <w:lang w:eastAsia="zh-CN"/>
              </w:rPr>
              <w:t>发展规划处</w:t>
            </w:r>
          </w:p>
        </w:tc>
      </w:tr>
      <w:tr>
        <w:tblPrEx>
          <w:tblCellMar>
            <w:top w:w="0" w:type="dxa"/>
            <w:left w:w="108" w:type="dxa"/>
            <w:bottom w:w="0" w:type="dxa"/>
            <w:right w:w="108" w:type="dxa"/>
          </w:tblCellMar>
        </w:tblPrEx>
        <w:trPr>
          <w:trHeight w:val="1833" w:hRule="atLeast"/>
        </w:trPr>
        <w:tc>
          <w:tcPr>
            <w:tcW w:w="84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106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239" w:type="dxa"/>
            <w:tcBorders>
              <w:top w:val="nil"/>
              <w:left w:val="nil"/>
              <w:bottom w:val="single" w:color="auto" w:sz="4" w:space="0"/>
              <w:right w:val="single" w:color="auto" w:sz="4" w:space="0"/>
            </w:tcBorders>
            <w:noWrap w:val="0"/>
            <w:vAlign w:val="center"/>
          </w:tcPr>
          <w:p>
            <w:pPr>
              <w:widowControl/>
              <w:numPr>
                <w:ilvl w:val="0"/>
                <w:numId w:val="2"/>
              </w:numPr>
              <w:spacing w:line="300" w:lineRule="atLeast"/>
              <w:rPr>
                <w:rFonts w:eastAsia="仿宋_GB2312"/>
                <w:color w:val="000000"/>
                <w:kern w:val="0"/>
                <w:sz w:val="24"/>
              </w:rPr>
            </w:pPr>
            <w:r>
              <w:rPr>
                <w:rFonts w:hint="eastAsia" w:eastAsia="仿宋_GB2312"/>
                <w:color w:val="000000"/>
                <w:spacing w:val="-1"/>
                <w:sz w:val="24"/>
              </w:rPr>
              <w:t>培育形成富有特色的校园文化活动、品牌项目。积极开展校园文化成果展示活动</w:t>
            </w:r>
            <w:r>
              <w:rPr>
                <w:rFonts w:hint="eastAsia" w:eastAsia="仿宋_GB2312"/>
                <w:color w:val="000000"/>
                <w:kern w:val="0"/>
                <w:sz w:val="24"/>
              </w:rPr>
              <w:t>。</w:t>
            </w:r>
          </w:p>
          <w:p>
            <w:pPr>
              <w:widowControl/>
              <w:spacing w:line="300" w:lineRule="atLeast"/>
              <w:rPr>
                <w:rFonts w:eastAsia="仿宋_GB2312"/>
                <w:color w:val="000000"/>
                <w:kern w:val="0"/>
                <w:sz w:val="24"/>
              </w:rPr>
            </w:pPr>
          </w:p>
        </w:tc>
        <w:tc>
          <w:tcPr>
            <w:tcW w:w="1396"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566"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，各学院（部）、图书馆、档案馆、出版社集团</w:t>
            </w:r>
          </w:p>
        </w:tc>
      </w:tr>
      <w:tr>
        <w:tblPrEx>
          <w:tblCellMar>
            <w:top w:w="0" w:type="dxa"/>
            <w:left w:w="108" w:type="dxa"/>
            <w:bottom w:w="0" w:type="dxa"/>
            <w:right w:w="108" w:type="dxa"/>
          </w:tblCellMar>
        </w:tblPrEx>
        <w:trPr>
          <w:trHeight w:val="1693" w:hRule="atLeast"/>
        </w:trPr>
        <w:tc>
          <w:tcPr>
            <w:tcW w:w="84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106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239" w:type="dxa"/>
            <w:tcBorders>
              <w:top w:val="nil"/>
              <w:left w:val="nil"/>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5"/>
                <w:sz w:val="24"/>
              </w:rPr>
              <w:t>充分发挥校史的育人功能，有展示学校形象的宣传片，有反映学校历史、文化、人</w:t>
            </w:r>
            <w:r>
              <w:rPr>
                <w:rFonts w:hint="eastAsia" w:eastAsia="仿宋_GB2312"/>
                <w:color w:val="000000"/>
                <w:sz w:val="24"/>
              </w:rPr>
              <w:t>物的书籍或电子出版物。</w:t>
            </w:r>
          </w:p>
        </w:tc>
        <w:tc>
          <w:tcPr>
            <w:tcW w:w="1396"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566"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hint="default" w:eastAsia="仿宋_GB2312"/>
                <w:color w:val="000000"/>
                <w:kern w:val="0"/>
                <w:sz w:val="24"/>
                <w:lang w:val="en-US" w:eastAsia="zh-CN"/>
              </w:rPr>
            </w:pPr>
            <w:r>
              <w:rPr>
                <w:rFonts w:hint="eastAsia" w:eastAsia="仿宋_GB2312"/>
                <w:color w:val="000000"/>
                <w:kern w:val="0"/>
                <w:sz w:val="24"/>
              </w:rPr>
              <w:t>宣传部、档案馆、出版社</w:t>
            </w:r>
            <w:r>
              <w:rPr>
                <w:rFonts w:hint="eastAsia" w:eastAsia="仿宋_GB2312"/>
                <w:color w:val="000000"/>
                <w:kern w:val="0"/>
                <w:sz w:val="24"/>
                <w:lang w:val="en-US" w:eastAsia="zh-CN"/>
              </w:rPr>
              <w:t>集</w:t>
            </w:r>
            <w:r>
              <w:rPr>
                <w:rFonts w:hint="eastAsia" w:eastAsia="仿宋_GB2312"/>
                <w:color w:val="000000"/>
                <w:kern w:val="0"/>
                <w:sz w:val="24"/>
              </w:rPr>
              <w:t>团</w:t>
            </w:r>
          </w:p>
        </w:tc>
      </w:tr>
    </w:tbl>
    <w:p>
      <w:pPr>
        <w:spacing w:line="300" w:lineRule="atLeast"/>
        <w:rPr>
          <w:rFonts w:eastAsia="仿宋_GB2312"/>
          <w:color w:val="000000"/>
          <w:sz w:val="24"/>
        </w:rPr>
      </w:pPr>
    </w:p>
    <w:p>
      <w:pPr>
        <w:rPr>
          <w:rFonts w:eastAsia="仿宋_GB2312"/>
          <w:color w:val="000000"/>
          <w:sz w:val="24"/>
        </w:rPr>
      </w:pPr>
      <w:r>
        <w:rPr>
          <w:rFonts w:eastAsia="仿宋_GB2312"/>
          <w:color w:val="000000"/>
          <w:sz w:val="24"/>
        </w:rPr>
        <w:br w:type="page"/>
      </w:r>
    </w:p>
    <w:p>
      <w:pPr>
        <w:widowControl/>
        <w:spacing w:line="300" w:lineRule="atLeast"/>
        <w:jc w:val="left"/>
        <w:rPr>
          <w:rFonts w:eastAsia="仿宋_GB2312"/>
          <w:color w:val="000000"/>
          <w:sz w:val="24"/>
        </w:rPr>
      </w:pPr>
    </w:p>
    <w:tbl>
      <w:tblPr>
        <w:tblStyle w:val="7"/>
        <w:tblW w:w="13263" w:type="dxa"/>
        <w:jc w:val="center"/>
        <w:tblLayout w:type="fixed"/>
        <w:tblCellMar>
          <w:top w:w="0" w:type="dxa"/>
          <w:left w:w="108" w:type="dxa"/>
          <w:bottom w:w="0" w:type="dxa"/>
          <w:right w:w="108" w:type="dxa"/>
        </w:tblCellMar>
      </w:tblPr>
      <w:tblGrid>
        <w:gridCol w:w="760"/>
        <w:gridCol w:w="735"/>
        <w:gridCol w:w="6674"/>
        <w:gridCol w:w="967"/>
        <w:gridCol w:w="4127"/>
      </w:tblGrid>
      <w:tr>
        <w:tblPrEx>
          <w:tblCellMar>
            <w:top w:w="0" w:type="dxa"/>
            <w:left w:w="108" w:type="dxa"/>
            <w:bottom w:w="0" w:type="dxa"/>
            <w:right w:w="108" w:type="dxa"/>
          </w:tblCellMar>
        </w:tblPrEx>
        <w:trPr>
          <w:trHeight w:val="519" w:hRule="atLeast"/>
          <w:jc w:val="center"/>
        </w:trPr>
        <w:tc>
          <w:tcPr>
            <w:tcW w:w="760" w:type="dxa"/>
            <w:tcBorders>
              <w:top w:val="single" w:color="auto" w:sz="4" w:space="0"/>
              <w:left w:val="single" w:color="auto" w:sz="4" w:space="0"/>
              <w:bottom w:val="nil"/>
              <w:right w:val="single" w:color="auto" w:sz="4" w:space="0"/>
            </w:tcBorders>
            <w:noWrap w:val="0"/>
            <w:vAlign w:val="center"/>
          </w:tcPr>
          <w:p>
            <w:pPr>
              <w:widowControl/>
              <w:spacing w:line="280" w:lineRule="exact"/>
              <w:jc w:val="center"/>
              <w:rPr>
                <w:rFonts w:eastAsia="仿宋_GB2312"/>
                <w:b/>
                <w:bCs/>
                <w:color w:val="000000"/>
                <w:kern w:val="0"/>
                <w:sz w:val="24"/>
              </w:rPr>
            </w:pPr>
            <w:r>
              <w:rPr>
                <w:rFonts w:hint="eastAsia" w:eastAsia="仿宋_GB2312"/>
                <w:b/>
                <w:bCs/>
                <w:color w:val="000000"/>
                <w:kern w:val="0"/>
                <w:sz w:val="24"/>
              </w:rPr>
              <w:t>一级指标</w:t>
            </w:r>
          </w:p>
        </w:tc>
        <w:tc>
          <w:tcPr>
            <w:tcW w:w="735" w:type="dxa"/>
            <w:tcBorders>
              <w:top w:val="single" w:color="auto" w:sz="4" w:space="0"/>
              <w:left w:val="single" w:color="auto" w:sz="4" w:space="0"/>
              <w:bottom w:val="single" w:color="auto" w:sz="4" w:space="0"/>
              <w:right w:val="single" w:color="auto" w:sz="4" w:space="0"/>
            </w:tcBorders>
            <w:noWrap/>
            <w:vAlign w:val="center"/>
          </w:tcPr>
          <w:p>
            <w:pPr>
              <w:widowControl/>
              <w:spacing w:line="280" w:lineRule="exact"/>
              <w:jc w:val="center"/>
              <w:rPr>
                <w:rFonts w:eastAsia="仿宋_GB2312"/>
                <w:b/>
                <w:bCs/>
                <w:color w:val="000000"/>
                <w:kern w:val="0"/>
                <w:sz w:val="24"/>
              </w:rPr>
            </w:pPr>
            <w:r>
              <w:rPr>
                <w:rFonts w:hint="eastAsia" w:eastAsia="仿宋_GB2312"/>
                <w:b/>
                <w:bCs/>
                <w:color w:val="000000"/>
                <w:kern w:val="0"/>
                <w:sz w:val="24"/>
              </w:rPr>
              <w:t>二级指标</w:t>
            </w:r>
          </w:p>
        </w:tc>
        <w:tc>
          <w:tcPr>
            <w:tcW w:w="667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b/>
                <w:bCs/>
                <w:color w:val="000000"/>
                <w:kern w:val="0"/>
                <w:sz w:val="24"/>
              </w:rPr>
            </w:pPr>
            <w:r>
              <w:rPr>
                <w:rFonts w:hint="eastAsia" w:eastAsia="仿宋_GB2312"/>
                <w:b/>
                <w:bCs/>
                <w:color w:val="000000"/>
                <w:kern w:val="0"/>
                <w:sz w:val="24"/>
              </w:rPr>
              <w:t>具体测评点</w:t>
            </w:r>
          </w:p>
        </w:tc>
        <w:tc>
          <w:tcPr>
            <w:tcW w:w="967"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b/>
                <w:bCs/>
                <w:color w:val="000000"/>
                <w:kern w:val="0"/>
                <w:sz w:val="24"/>
              </w:rPr>
            </w:pPr>
            <w:r>
              <w:rPr>
                <w:rFonts w:hint="eastAsia" w:eastAsia="仿宋_GB2312"/>
                <w:b/>
                <w:bCs/>
                <w:color w:val="000000"/>
                <w:kern w:val="0"/>
                <w:sz w:val="24"/>
              </w:rPr>
              <w:t>牵</w:t>
            </w:r>
            <w:r>
              <w:rPr>
                <w:rFonts w:eastAsia="仿宋_GB2312"/>
                <w:b/>
                <w:bCs/>
                <w:color w:val="000000"/>
                <w:kern w:val="0"/>
                <w:sz w:val="24"/>
              </w:rPr>
              <w:t xml:space="preserve"> </w:t>
            </w:r>
            <w:r>
              <w:rPr>
                <w:rFonts w:hint="eastAsia" w:eastAsia="仿宋_GB2312"/>
                <w:b/>
                <w:bCs/>
                <w:color w:val="000000"/>
                <w:kern w:val="0"/>
                <w:sz w:val="24"/>
              </w:rPr>
              <w:t>头</w:t>
            </w:r>
          </w:p>
          <w:p>
            <w:pPr>
              <w:widowControl/>
              <w:spacing w:line="280" w:lineRule="exact"/>
              <w:jc w:val="center"/>
              <w:rPr>
                <w:rFonts w:eastAsia="仿宋_GB2312"/>
                <w:b/>
                <w:bCs/>
                <w:color w:val="000000"/>
                <w:kern w:val="0"/>
                <w:sz w:val="24"/>
              </w:rPr>
            </w:pPr>
            <w:r>
              <w:rPr>
                <w:rFonts w:hint="eastAsia" w:eastAsia="仿宋_GB2312"/>
                <w:b/>
                <w:bCs/>
                <w:color w:val="000000"/>
                <w:kern w:val="0"/>
                <w:sz w:val="24"/>
              </w:rPr>
              <w:t>单</w:t>
            </w:r>
            <w:r>
              <w:rPr>
                <w:rFonts w:eastAsia="仿宋_GB2312"/>
                <w:b/>
                <w:bCs/>
                <w:color w:val="000000"/>
                <w:kern w:val="0"/>
                <w:sz w:val="24"/>
              </w:rPr>
              <w:t xml:space="preserve"> </w:t>
            </w:r>
            <w:r>
              <w:rPr>
                <w:rFonts w:hint="eastAsia" w:eastAsia="仿宋_GB2312"/>
                <w:b/>
                <w:bCs/>
                <w:color w:val="000000"/>
                <w:kern w:val="0"/>
                <w:sz w:val="24"/>
              </w:rPr>
              <w:t>位</w:t>
            </w:r>
          </w:p>
        </w:tc>
        <w:tc>
          <w:tcPr>
            <w:tcW w:w="4127"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90" w:hRule="atLeast"/>
          <w:jc w:val="center"/>
        </w:trPr>
        <w:tc>
          <w:tcPr>
            <w:tcW w:w="760" w:type="dxa"/>
            <w:vMerge w:val="restart"/>
            <w:tcBorders>
              <w:top w:val="single" w:color="auto" w:sz="4" w:space="0"/>
              <w:left w:val="single" w:color="auto" w:sz="4" w:space="0"/>
              <w:right w:val="single" w:color="auto" w:sz="4" w:space="0"/>
            </w:tcBorders>
            <w:noWrap w:val="0"/>
            <w:vAlign w:val="center"/>
          </w:tcPr>
          <w:p>
            <w:pPr>
              <w:widowControl/>
              <w:spacing w:line="280" w:lineRule="exact"/>
              <w:rPr>
                <w:rFonts w:eastAsia="仿宋_GB2312"/>
                <w:b/>
                <w:bCs/>
                <w:color w:val="000000"/>
                <w:kern w:val="0"/>
                <w:sz w:val="24"/>
              </w:rPr>
            </w:pPr>
            <w:r>
              <w:rPr>
                <w:rFonts w:eastAsia="仿宋_GB2312"/>
                <w:b/>
                <w:bCs/>
                <w:color w:val="000000"/>
                <w:kern w:val="0"/>
                <w:sz w:val="24"/>
              </w:rPr>
              <w:t>5.</w:t>
            </w:r>
          </w:p>
          <w:p>
            <w:pPr>
              <w:widowControl/>
              <w:spacing w:line="280" w:lineRule="exact"/>
              <w:jc w:val="center"/>
              <w:rPr>
                <w:rFonts w:eastAsia="仿宋_GB2312"/>
                <w:color w:val="000000"/>
                <w:kern w:val="0"/>
                <w:sz w:val="24"/>
              </w:rPr>
            </w:pPr>
            <w:r>
              <w:rPr>
                <w:rFonts w:hint="eastAsia" w:eastAsia="仿宋_GB2312"/>
                <w:b/>
                <w:bCs/>
                <w:color w:val="000000"/>
                <w:kern w:val="0"/>
                <w:sz w:val="24"/>
              </w:rPr>
              <w:t>校园环境建设</w:t>
            </w:r>
          </w:p>
        </w:tc>
        <w:tc>
          <w:tcPr>
            <w:tcW w:w="735"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80" w:lineRule="exact"/>
              <w:jc w:val="center"/>
              <w:rPr>
                <w:rFonts w:eastAsia="仿宋_GB2312"/>
                <w:color w:val="000000"/>
                <w:kern w:val="0"/>
                <w:sz w:val="24"/>
              </w:rPr>
            </w:pPr>
            <w:r>
              <w:rPr>
                <w:rFonts w:eastAsia="仿宋_GB2312"/>
                <w:color w:val="000000"/>
                <w:kern w:val="0"/>
                <w:sz w:val="24"/>
              </w:rPr>
              <w:t>5.1</w:t>
            </w:r>
          </w:p>
          <w:p>
            <w:pPr>
              <w:widowControl/>
              <w:spacing w:line="280" w:lineRule="exact"/>
              <w:jc w:val="center"/>
              <w:rPr>
                <w:rFonts w:eastAsia="仿宋_GB2312"/>
                <w:color w:val="000000"/>
                <w:kern w:val="0"/>
                <w:sz w:val="24"/>
              </w:rPr>
            </w:pPr>
            <w:r>
              <w:rPr>
                <w:rFonts w:hint="eastAsia" w:eastAsia="仿宋_GB2312"/>
                <w:color w:val="000000"/>
                <w:kern w:val="0"/>
                <w:sz w:val="24"/>
              </w:rPr>
              <w:t>环境规划</w:t>
            </w:r>
          </w:p>
        </w:tc>
        <w:tc>
          <w:tcPr>
            <w:tcW w:w="6674" w:type="dxa"/>
            <w:tcBorders>
              <w:top w:val="single" w:color="auto" w:sz="4" w:space="0"/>
              <w:left w:val="nil"/>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pacing w:val="-6"/>
                <w:sz w:val="24"/>
              </w:rPr>
              <w:t>有校园环境建设整体规划，调整优化各校区布局。校园功能规划合理，充分体现绿</w:t>
            </w:r>
            <w:r>
              <w:rPr>
                <w:rFonts w:hint="eastAsia" w:eastAsia="仿宋_GB2312"/>
                <w:color w:val="000000"/>
                <w:sz w:val="24"/>
              </w:rPr>
              <w:t>色、低碳、循环、可持续发展与文化传承</w:t>
            </w:r>
            <w:r>
              <w:rPr>
                <w:rFonts w:hint="eastAsia" w:eastAsia="仿宋_GB2312"/>
                <w:color w:val="000000"/>
                <w:kern w:val="0"/>
                <w:sz w:val="24"/>
              </w:rPr>
              <w:t>。</w:t>
            </w:r>
          </w:p>
        </w:tc>
        <w:tc>
          <w:tcPr>
            <w:tcW w:w="967" w:type="dxa"/>
            <w:tcBorders>
              <w:top w:val="single" w:color="auto" w:sz="4" w:space="0"/>
              <w:left w:val="nil"/>
              <w:bottom w:val="single" w:color="auto" w:sz="4" w:space="0"/>
              <w:right w:val="single" w:color="auto" w:sz="4" w:space="0"/>
            </w:tcBorders>
            <w:noWrap w:val="0"/>
            <w:vAlign w:val="center"/>
          </w:tcPr>
          <w:p>
            <w:pPr>
              <w:widowControl/>
              <w:spacing w:line="280" w:lineRule="exact"/>
              <w:rPr>
                <w:rFonts w:hint="eastAsia" w:eastAsia="仿宋_GB2312"/>
                <w:color w:val="000000"/>
                <w:kern w:val="0"/>
                <w:sz w:val="24"/>
                <w:lang w:eastAsia="zh-CN"/>
              </w:rPr>
            </w:pPr>
            <w:r>
              <w:rPr>
                <w:rFonts w:hint="eastAsia" w:eastAsia="仿宋_GB2312"/>
                <w:color w:val="000000"/>
                <w:kern w:val="0"/>
                <w:sz w:val="24"/>
                <w:lang w:eastAsia="zh-CN"/>
              </w:rPr>
              <w:t>发展规划处</w:t>
            </w:r>
          </w:p>
        </w:tc>
        <w:tc>
          <w:tcPr>
            <w:tcW w:w="4127"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lang w:eastAsia="zh-CN"/>
              </w:rPr>
              <w:t>发展规划处</w:t>
            </w:r>
            <w:r>
              <w:rPr>
                <w:rFonts w:hint="eastAsia" w:eastAsia="仿宋_GB2312"/>
                <w:color w:val="000000"/>
                <w:kern w:val="0"/>
                <w:sz w:val="24"/>
              </w:rPr>
              <w:t>、基建处</w:t>
            </w:r>
          </w:p>
        </w:tc>
      </w:tr>
      <w:tr>
        <w:tblPrEx>
          <w:tblCellMar>
            <w:top w:w="0" w:type="dxa"/>
            <w:left w:w="108" w:type="dxa"/>
            <w:bottom w:w="0" w:type="dxa"/>
            <w:right w:w="108" w:type="dxa"/>
          </w:tblCellMar>
        </w:tblPrEx>
        <w:trPr>
          <w:trHeight w:val="570" w:hRule="atLeast"/>
          <w:jc w:val="center"/>
        </w:trPr>
        <w:tc>
          <w:tcPr>
            <w:tcW w:w="76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674" w:type="dxa"/>
            <w:tcBorders>
              <w:top w:val="nil"/>
              <w:left w:val="nil"/>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z w:val="24"/>
              </w:rPr>
              <w:t>校园总体布局合理，各类设施齐备，标识醒目</w:t>
            </w:r>
            <w:r>
              <w:rPr>
                <w:rFonts w:hint="eastAsia" w:eastAsia="仿宋_GB2312"/>
                <w:color w:val="000000"/>
                <w:kern w:val="0"/>
                <w:sz w:val="24"/>
              </w:rPr>
              <w:t>。</w:t>
            </w:r>
          </w:p>
        </w:tc>
        <w:tc>
          <w:tcPr>
            <w:tcW w:w="967" w:type="dxa"/>
            <w:tcBorders>
              <w:top w:val="single" w:color="auto" w:sz="4" w:space="0"/>
              <w:left w:val="nil"/>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基建处</w:t>
            </w:r>
          </w:p>
        </w:tc>
        <w:tc>
          <w:tcPr>
            <w:tcW w:w="4127" w:type="dxa"/>
            <w:tcBorders>
              <w:top w:val="nil"/>
              <w:left w:val="single" w:color="auto" w:sz="4" w:space="0"/>
              <w:bottom w:val="single" w:color="auto" w:sz="4" w:space="0"/>
              <w:right w:val="single" w:color="auto" w:sz="4" w:space="0"/>
            </w:tcBorders>
            <w:noWrap w:val="0"/>
            <w:vAlign w:val="center"/>
          </w:tcPr>
          <w:p>
            <w:pPr>
              <w:widowControl/>
              <w:spacing w:line="280" w:lineRule="exact"/>
              <w:rPr>
                <w:rFonts w:hint="eastAsia" w:eastAsia="仿宋_GB2312"/>
                <w:color w:val="000000"/>
                <w:kern w:val="0"/>
                <w:sz w:val="24"/>
                <w:lang w:eastAsia="zh-CN"/>
              </w:rPr>
            </w:pPr>
            <w:r>
              <w:rPr>
                <w:rFonts w:hint="eastAsia" w:eastAsia="仿宋_GB2312"/>
                <w:color w:val="000000"/>
                <w:kern w:val="0"/>
                <w:sz w:val="24"/>
                <w:lang w:eastAsia="zh-CN"/>
              </w:rPr>
              <w:t>校长办公室</w:t>
            </w:r>
            <w:r>
              <w:rPr>
                <w:rFonts w:hint="eastAsia" w:eastAsia="仿宋_GB2312"/>
                <w:color w:val="000000"/>
                <w:kern w:val="0"/>
                <w:sz w:val="24"/>
              </w:rPr>
              <w:t>、宣传部、保卫处、</w:t>
            </w:r>
            <w:r>
              <w:rPr>
                <w:rFonts w:hint="eastAsia" w:eastAsia="仿宋_GB2312"/>
                <w:color w:val="000000"/>
                <w:kern w:val="0"/>
                <w:sz w:val="24"/>
                <w:lang w:eastAsia="zh-CN"/>
              </w:rPr>
              <w:t>国有资产管理处</w:t>
            </w:r>
            <w:r>
              <w:rPr>
                <w:rFonts w:hint="eastAsia" w:eastAsia="仿宋_GB2312"/>
                <w:color w:val="000000"/>
                <w:kern w:val="0"/>
                <w:sz w:val="24"/>
              </w:rPr>
              <w:t>、基建处、</w:t>
            </w:r>
            <w:r>
              <w:rPr>
                <w:rFonts w:hint="eastAsia" w:eastAsia="仿宋_GB2312"/>
                <w:color w:val="000000"/>
                <w:kern w:val="0"/>
                <w:sz w:val="24"/>
                <w:lang w:eastAsia="zh-CN"/>
              </w:rPr>
              <w:t>后勤保障处/后勤服务集团</w:t>
            </w:r>
          </w:p>
        </w:tc>
      </w:tr>
      <w:tr>
        <w:tblPrEx>
          <w:tblCellMar>
            <w:top w:w="0" w:type="dxa"/>
            <w:left w:w="108" w:type="dxa"/>
            <w:bottom w:w="0" w:type="dxa"/>
            <w:right w:w="108" w:type="dxa"/>
          </w:tblCellMar>
        </w:tblPrEx>
        <w:trPr>
          <w:trHeight w:val="440" w:hRule="atLeast"/>
          <w:jc w:val="center"/>
        </w:trPr>
        <w:tc>
          <w:tcPr>
            <w:tcW w:w="76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674" w:type="dxa"/>
            <w:tcBorders>
              <w:top w:val="nil"/>
              <w:left w:val="nil"/>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．校园景观有文化底蕴，体现环境育人功能。</w:t>
            </w:r>
          </w:p>
        </w:tc>
        <w:tc>
          <w:tcPr>
            <w:tcW w:w="967" w:type="dxa"/>
            <w:tcBorders>
              <w:top w:val="single" w:color="auto" w:sz="4" w:space="0"/>
              <w:left w:val="nil"/>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基建处</w:t>
            </w:r>
          </w:p>
        </w:tc>
        <w:tc>
          <w:tcPr>
            <w:tcW w:w="4127" w:type="dxa"/>
            <w:tcBorders>
              <w:top w:val="nil"/>
              <w:left w:val="single" w:color="auto" w:sz="4" w:space="0"/>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hint="eastAsia" w:eastAsia="仿宋_GB2312"/>
                <w:color w:val="000000"/>
                <w:kern w:val="0"/>
                <w:sz w:val="24"/>
              </w:rPr>
              <w:t>宣传部、基建处</w:t>
            </w:r>
          </w:p>
        </w:tc>
      </w:tr>
      <w:tr>
        <w:tblPrEx>
          <w:tblCellMar>
            <w:top w:w="0" w:type="dxa"/>
            <w:left w:w="108" w:type="dxa"/>
            <w:bottom w:w="0" w:type="dxa"/>
            <w:right w:w="108" w:type="dxa"/>
          </w:tblCellMar>
        </w:tblPrEx>
        <w:trPr>
          <w:trHeight w:val="963" w:hRule="atLeast"/>
          <w:jc w:val="center"/>
        </w:trPr>
        <w:tc>
          <w:tcPr>
            <w:tcW w:w="76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5" w:type="dxa"/>
            <w:vMerge w:val="restart"/>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color w:val="000000"/>
                <w:kern w:val="0"/>
                <w:sz w:val="24"/>
              </w:rPr>
            </w:pPr>
            <w:r>
              <w:rPr>
                <w:rFonts w:eastAsia="仿宋_GB2312"/>
                <w:color w:val="000000"/>
                <w:kern w:val="0"/>
                <w:sz w:val="24"/>
              </w:rPr>
              <w:t>5.2</w:t>
            </w:r>
          </w:p>
          <w:p>
            <w:pPr>
              <w:widowControl/>
              <w:spacing w:line="280" w:lineRule="exact"/>
              <w:jc w:val="center"/>
              <w:rPr>
                <w:rFonts w:eastAsia="仿宋_GB2312"/>
                <w:color w:val="000000"/>
                <w:kern w:val="0"/>
                <w:sz w:val="24"/>
              </w:rPr>
            </w:pPr>
            <w:r>
              <w:rPr>
                <w:rFonts w:hint="eastAsia" w:eastAsia="仿宋_GB2312"/>
                <w:color w:val="000000"/>
                <w:kern w:val="0"/>
                <w:sz w:val="24"/>
              </w:rPr>
              <w:t>环境平安</w:t>
            </w:r>
          </w:p>
        </w:tc>
        <w:tc>
          <w:tcPr>
            <w:tcW w:w="6674" w:type="dxa"/>
            <w:tcBorders>
              <w:top w:val="nil"/>
              <w:left w:val="nil"/>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1.</w:t>
            </w:r>
            <w:r>
              <w:rPr>
                <w:rFonts w:hint="eastAsia" w:eastAsia="仿宋_GB2312"/>
                <w:color w:val="000000"/>
                <w:spacing w:val="-6"/>
                <w:sz w:val="24"/>
              </w:rPr>
              <w:t>建立完善学校平安创建工作机制，安全、稳定、保卫、保密等工作制度健全，学校</w:t>
            </w:r>
            <w:r>
              <w:rPr>
                <w:rFonts w:hint="eastAsia" w:eastAsia="仿宋_GB2312"/>
                <w:color w:val="000000"/>
                <w:sz w:val="24"/>
              </w:rPr>
              <w:t>重大改革举措有安全稳定风险评估。</w:t>
            </w:r>
          </w:p>
        </w:tc>
        <w:tc>
          <w:tcPr>
            <w:tcW w:w="967"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color w:val="000000"/>
                <w:kern w:val="0"/>
                <w:sz w:val="24"/>
              </w:rPr>
            </w:pPr>
            <w:r>
              <w:rPr>
                <w:rFonts w:hint="eastAsia" w:eastAsia="仿宋_GB2312"/>
                <w:color w:val="000000"/>
                <w:kern w:val="0"/>
                <w:sz w:val="24"/>
                <w:lang w:val="en-US" w:eastAsia="zh-CN"/>
              </w:rPr>
              <w:t>安稳办（保卫处）</w:t>
            </w:r>
            <w:r>
              <w:rPr>
                <w:rFonts w:eastAsia="仿宋_GB2312"/>
                <w:color w:val="000000"/>
                <w:kern w:val="0"/>
                <w:sz w:val="24"/>
              </w:rPr>
              <w:t xml:space="preserve">        </w:t>
            </w:r>
          </w:p>
        </w:tc>
        <w:tc>
          <w:tcPr>
            <w:tcW w:w="4127" w:type="dxa"/>
            <w:tcBorders>
              <w:top w:val="nil"/>
              <w:left w:val="single" w:color="auto" w:sz="4" w:space="0"/>
              <w:bottom w:val="single" w:color="auto" w:sz="4" w:space="0"/>
              <w:right w:val="single" w:color="auto" w:sz="4" w:space="0"/>
            </w:tcBorders>
            <w:noWrap w:val="0"/>
            <w:vAlign w:val="center"/>
          </w:tcPr>
          <w:p>
            <w:pPr>
              <w:widowControl/>
              <w:spacing w:line="280" w:lineRule="exact"/>
              <w:rPr>
                <w:rFonts w:hint="eastAsia" w:eastAsia="仿宋_GB2312"/>
                <w:color w:val="000000"/>
                <w:kern w:val="0"/>
                <w:sz w:val="24"/>
                <w:lang w:eastAsia="zh-CN"/>
              </w:rPr>
            </w:pPr>
            <w:r>
              <w:rPr>
                <w:rFonts w:hint="eastAsia" w:eastAsia="仿宋_GB2312"/>
                <w:color w:val="000000"/>
                <w:kern w:val="0"/>
                <w:sz w:val="24"/>
              </w:rPr>
              <w:t>保卫处、</w:t>
            </w: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、宣传部、统战部、</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党委</w:t>
            </w:r>
            <w:r>
              <w:rPr>
                <w:rFonts w:hint="eastAsia" w:eastAsia="仿宋_GB2312"/>
                <w:color w:val="000000"/>
                <w:kern w:val="0"/>
                <w:sz w:val="24"/>
              </w:rPr>
              <w:t>教师工作部</w:t>
            </w:r>
            <w:r>
              <w:rPr>
                <w:rFonts w:hint="eastAsia" w:eastAsia="仿宋_GB2312"/>
                <w:color w:val="000000"/>
                <w:kern w:val="0"/>
                <w:sz w:val="24"/>
                <w:lang w:val="en-US" w:eastAsia="zh-CN"/>
              </w:rPr>
              <w:t>/人事</w:t>
            </w:r>
            <w:r>
              <w:rPr>
                <w:rFonts w:hint="eastAsia" w:eastAsia="仿宋_GB2312"/>
                <w:color w:val="000000"/>
                <w:kern w:val="0"/>
                <w:sz w:val="24"/>
              </w:rPr>
              <w:t>处、</w:t>
            </w:r>
            <w:r>
              <w:rPr>
                <w:rFonts w:hint="eastAsia" w:eastAsia="仿宋_GB2312"/>
                <w:color w:val="000000"/>
                <w:kern w:val="0"/>
                <w:sz w:val="24"/>
                <w:lang w:eastAsia="zh-CN"/>
              </w:rPr>
              <w:t>研究生工作部</w:t>
            </w:r>
            <w:r>
              <w:rPr>
                <w:rFonts w:hint="eastAsia" w:eastAsia="仿宋_GB2312"/>
                <w:color w:val="000000"/>
                <w:kern w:val="0"/>
                <w:sz w:val="24"/>
              </w:rPr>
              <w:t>、国际合作与交流处、</w:t>
            </w:r>
            <w:r>
              <w:rPr>
                <w:rFonts w:hint="eastAsia" w:eastAsia="仿宋_GB2312"/>
                <w:color w:val="000000"/>
                <w:kern w:val="0"/>
                <w:sz w:val="24"/>
                <w:lang w:eastAsia="zh-CN"/>
              </w:rPr>
              <w:t>离退休工作处</w:t>
            </w:r>
            <w:r>
              <w:rPr>
                <w:rFonts w:hint="eastAsia" w:eastAsia="仿宋_GB2312"/>
                <w:color w:val="000000"/>
                <w:kern w:val="0"/>
                <w:sz w:val="24"/>
              </w:rPr>
              <w:t>、</w:t>
            </w:r>
            <w:r>
              <w:rPr>
                <w:rFonts w:hint="eastAsia" w:eastAsia="仿宋_GB2312"/>
                <w:color w:val="000000"/>
                <w:kern w:val="0"/>
                <w:sz w:val="24"/>
                <w:lang w:eastAsia="zh-CN"/>
              </w:rPr>
              <w:t>网络信息中心</w:t>
            </w:r>
          </w:p>
        </w:tc>
      </w:tr>
      <w:tr>
        <w:tblPrEx>
          <w:tblCellMar>
            <w:top w:w="0" w:type="dxa"/>
            <w:left w:w="108" w:type="dxa"/>
            <w:bottom w:w="0" w:type="dxa"/>
            <w:right w:w="108" w:type="dxa"/>
          </w:tblCellMar>
        </w:tblPrEx>
        <w:trPr>
          <w:trHeight w:val="1203" w:hRule="atLeast"/>
          <w:jc w:val="center"/>
        </w:trPr>
        <w:tc>
          <w:tcPr>
            <w:tcW w:w="76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674" w:type="dxa"/>
            <w:tcBorders>
              <w:top w:val="nil"/>
              <w:left w:val="nil"/>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2</w:t>
            </w:r>
            <w:r>
              <w:rPr>
                <w:rFonts w:hint="eastAsia" w:eastAsia="仿宋_GB2312"/>
                <w:color w:val="000000"/>
                <w:kern w:val="0"/>
                <w:sz w:val="24"/>
                <w:lang w:eastAsia="zh-CN"/>
              </w:rPr>
              <w:t>.</w:t>
            </w:r>
            <w:r>
              <w:rPr>
                <w:rFonts w:hint="eastAsia" w:eastAsia="仿宋_GB2312"/>
                <w:color w:val="000000"/>
                <w:sz w:val="24"/>
              </w:rPr>
              <w:t>建立完善学校突发事件工作预案及处置规程，落实各类突发事件快速反应机制。</w:t>
            </w:r>
          </w:p>
        </w:tc>
        <w:tc>
          <w:tcPr>
            <w:tcW w:w="967"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eastAsia="仿宋_GB2312"/>
                <w:color w:val="000000"/>
                <w:kern w:val="0"/>
                <w:sz w:val="24"/>
                <w:lang w:val="en-US" w:eastAsia="zh-CN"/>
              </w:rPr>
            </w:pPr>
            <w:r>
              <w:rPr>
                <w:rFonts w:hint="eastAsia" w:eastAsia="仿宋_GB2312"/>
                <w:color w:val="000000"/>
                <w:kern w:val="0"/>
                <w:sz w:val="24"/>
                <w:lang w:val="en-US" w:eastAsia="zh-CN"/>
              </w:rPr>
              <w:t>安稳办（保卫处）</w:t>
            </w:r>
          </w:p>
        </w:tc>
        <w:tc>
          <w:tcPr>
            <w:tcW w:w="4127" w:type="dxa"/>
            <w:tcBorders>
              <w:top w:val="nil"/>
              <w:left w:val="single" w:color="auto" w:sz="4" w:space="0"/>
              <w:bottom w:val="single" w:color="auto" w:sz="4" w:space="0"/>
              <w:right w:val="single" w:color="auto" w:sz="4" w:space="0"/>
            </w:tcBorders>
            <w:noWrap w:val="0"/>
            <w:vAlign w:val="center"/>
          </w:tcPr>
          <w:p>
            <w:pPr>
              <w:widowControl/>
              <w:spacing w:line="280" w:lineRule="exact"/>
              <w:rPr>
                <w:rFonts w:hint="eastAsia" w:eastAsia="仿宋_GB2312"/>
                <w:color w:val="000000"/>
                <w:kern w:val="0"/>
                <w:sz w:val="24"/>
                <w:lang w:eastAsia="zh-CN"/>
              </w:rPr>
            </w:pPr>
            <w:r>
              <w:rPr>
                <w:rFonts w:hint="eastAsia" w:eastAsia="仿宋_GB2312"/>
                <w:color w:val="000000"/>
                <w:kern w:val="0"/>
                <w:sz w:val="24"/>
              </w:rPr>
              <w:t>保卫处、</w:t>
            </w: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、宣传部、统战部、</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val="en-US" w:eastAsia="zh-CN"/>
              </w:rPr>
              <w:t>党委</w:t>
            </w:r>
            <w:r>
              <w:rPr>
                <w:rFonts w:hint="eastAsia" w:eastAsia="仿宋_GB2312"/>
                <w:color w:val="000000"/>
                <w:kern w:val="0"/>
                <w:sz w:val="24"/>
              </w:rPr>
              <w:t>教师工作部</w:t>
            </w:r>
            <w:r>
              <w:rPr>
                <w:rFonts w:hint="eastAsia" w:eastAsia="仿宋_GB2312"/>
                <w:color w:val="000000"/>
                <w:kern w:val="0"/>
                <w:sz w:val="24"/>
                <w:lang w:val="en-US" w:eastAsia="zh-CN"/>
              </w:rPr>
              <w:t>/人事处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、国际合作与交流处、</w:t>
            </w:r>
            <w:r>
              <w:rPr>
                <w:rFonts w:hint="eastAsia" w:eastAsia="仿宋_GB2312"/>
                <w:color w:val="000000"/>
                <w:kern w:val="0"/>
                <w:sz w:val="24"/>
                <w:lang w:eastAsia="zh-CN"/>
              </w:rPr>
              <w:t>离退休工作处</w:t>
            </w:r>
            <w:r>
              <w:rPr>
                <w:rFonts w:hint="eastAsia" w:eastAsia="仿宋_GB2312"/>
                <w:color w:val="000000"/>
                <w:kern w:val="0"/>
                <w:sz w:val="24"/>
              </w:rPr>
              <w:t>、</w:t>
            </w:r>
            <w:r>
              <w:rPr>
                <w:rFonts w:hint="eastAsia" w:eastAsia="仿宋_GB2312"/>
                <w:color w:val="000000"/>
                <w:kern w:val="0"/>
                <w:sz w:val="24"/>
                <w:lang w:eastAsia="zh-CN"/>
              </w:rPr>
              <w:t>网络信息中心</w:t>
            </w:r>
          </w:p>
        </w:tc>
      </w:tr>
      <w:tr>
        <w:tblPrEx>
          <w:tblCellMar>
            <w:top w:w="0" w:type="dxa"/>
            <w:left w:w="108" w:type="dxa"/>
            <w:bottom w:w="0" w:type="dxa"/>
            <w:right w:w="108" w:type="dxa"/>
          </w:tblCellMar>
        </w:tblPrEx>
        <w:trPr>
          <w:trHeight w:val="585" w:hRule="atLeast"/>
          <w:jc w:val="center"/>
        </w:trPr>
        <w:tc>
          <w:tcPr>
            <w:tcW w:w="76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674" w:type="dxa"/>
            <w:tcBorders>
              <w:top w:val="nil"/>
              <w:left w:val="nil"/>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3</w:t>
            </w:r>
            <w:r>
              <w:rPr>
                <w:rFonts w:hint="eastAsia" w:eastAsia="仿宋_GB2312"/>
                <w:color w:val="000000"/>
                <w:kern w:val="0"/>
                <w:sz w:val="24"/>
                <w:lang w:eastAsia="zh-CN"/>
              </w:rPr>
              <w:t>.</w:t>
            </w:r>
            <w:r>
              <w:rPr>
                <w:rFonts w:hint="eastAsia" w:eastAsia="仿宋_GB2312"/>
                <w:color w:val="000000"/>
                <w:spacing w:val="-6"/>
                <w:sz w:val="24"/>
              </w:rPr>
              <w:t>严格执行消防法规，定期开展重点场所防火、防盗、防爆、防毒检查。设备设施管</w:t>
            </w:r>
            <w:r>
              <w:rPr>
                <w:rFonts w:hint="eastAsia" w:eastAsia="仿宋_GB2312"/>
                <w:color w:val="000000"/>
                <w:sz w:val="24"/>
              </w:rPr>
              <w:t>理到位，人防、物防、技防联动</w:t>
            </w:r>
            <w:r>
              <w:rPr>
                <w:rFonts w:hint="eastAsia" w:eastAsia="仿宋_GB2312"/>
                <w:color w:val="000000"/>
                <w:kern w:val="0"/>
                <w:sz w:val="24"/>
              </w:rPr>
              <w:t>。</w:t>
            </w:r>
          </w:p>
        </w:tc>
        <w:tc>
          <w:tcPr>
            <w:tcW w:w="967"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color w:val="000000"/>
                <w:kern w:val="0"/>
                <w:sz w:val="24"/>
              </w:rPr>
            </w:pPr>
            <w:r>
              <w:rPr>
                <w:rFonts w:hint="eastAsia" w:eastAsia="仿宋_GB2312"/>
                <w:color w:val="000000"/>
                <w:kern w:val="0"/>
                <w:sz w:val="24"/>
              </w:rPr>
              <w:t>保卫处</w:t>
            </w:r>
          </w:p>
        </w:tc>
        <w:tc>
          <w:tcPr>
            <w:tcW w:w="4127" w:type="dxa"/>
            <w:tcBorders>
              <w:top w:val="nil"/>
              <w:left w:val="single" w:color="auto" w:sz="4" w:space="0"/>
              <w:bottom w:val="single" w:color="auto" w:sz="4" w:space="0"/>
              <w:right w:val="single" w:color="auto" w:sz="4" w:space="0"/>
            </w:tcBorders>
            <w:noWrap w:val="0"/>
            <w:vAlign w:val="center"/>
          </w:tcPr>
          <w:p>
            <w:pPr>
              <w:widowControl/>
              <w:spacing w:line="280" w:lineRule="exact"/>
              <w:rPr>
                <w:rFonts w:hint="eastAsia" w:eastAsia="仿宋_GB2312"/>
                <w:color w:val="000000"/>
                <w:kern w:val="0"/>
                <w:sz w:val="24"/>
                <w:lang w:eastAsia="zh-CN"/>
              </w:rPr>
            </w:pPr>
            <w:r>
              <w:rPr>
                <w:rFonts w:hint="eastAsia" w:eastAsia="仿宋_GB2312"/>
                <w:color w:val="000000"/>
                <w:kern w:val="0"/>
                <w:sz w:val="24"/>
              </w:rPr>
              <w:t>保卫处、基建处、</w:t>
            </w:r>
            <w:r>
              <w:rPr>
                <w:rFonts w:hint="eastAsia" w:eastAsia="仿宋_GB2312"/>
                <w:color w:val="000000"/>
                <w:kern w:val="0"/>
                <w:sz w:val="24"/>
                <w:lang w:eastAsia="zh-CN"/>
              </w:rPr>
              <w:t>后勤保障处/后勤服务集团</w:t>
            </w:r>
            <w:r>
              <w:rPr>
                <w:rFonts w:hint="eastAsia" w:eastAsia="仿宋_GB2312"/>
                <w:color w:val="000000"/>
                <w:kern w:val="0"/>
                <w:sz w:val="24"/>
              </w:rPr>
              <w:t>、</w:t>
            </w:r>
            <w:r>
              <w:rPr>
                <w:rFonts w:hint="eastAsia" w:eastAsia="仿宋_GB2312"/>
                <w:color w:val="000000"/>
                <w:kern w:val="0"/>
                <w:sz w:val="24"/>
                <w:lang w:eastAsia="zh-CN"/>
              </w:rPr>
              <w:t>各单位</w:t>
            </w:r>
          </w:p>
        </w:tc>
      </w:tr>
      <w:tr>
        <w:tblPrEx>
          <w:tblCellMar>
            <w:top w:w="0" w:type="dxa"/>
            <w:left w:w="108" w:type="dxa"/>
            <w:bottom w:w="0" w:type="dxa"/>
            <w:right w:w="108" w:type="dxa"/>
          </w:tblCellMar>
        </w:tblPrEx>
        <w:trPr>
          <w:trHeight w:val="534" w:hRule="atLeast"/>
          <w:jc w:val="center"/>
        </w:trPr>
        <w:tc>
          <w:tcPr>
            <w:tcW w:w="76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674" w:type="dxa"/>
            <w:tcBorders>
              <w:top w:val="nil"/>
              <w:left w:val="nil"/>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4</w:t>
            </w:r>
            <w:r>
              <w:rPr>
                <w:rFonts w:hint="eastAsia" w:eastAsia="仿宋_GB2312"/>
                <w:color w:val="000000"/>
                <w:kern w:val="0"/>
                <w:sz w:val="24"/>
                <w:lang w:eastAsia="zh-CN"/>
              </w:rPr>
              <w:t>.</w:t>
            </w:r>
            <w:r>
              <w:rPr>
                <w:rFonts w:hint="eastAsia" w:eastAsia="仿宋_GB2312"/>
                <w:color w:val="000000"/>
                <w:sz w:val="24"/>
              </w:rPr>
              <w:t>推进大学生安全教育进课堂，定期开展逃生等防灾演练活动。</w:t>
            </w:r>
          </w:p>
        </w:tc>
        <w:tc>
          <w:tcPr>
            <w:tcW w:w="967"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color w:val="000000"/>
                <w:kern w:val="0"/>
                <w:sz w:val="24"/>
              </w:rPr>
            </w:pPr>
            <w:r>
              <w:rPr>
                <w:rFonts w:hint="eastAsia" w:eastAsia="仿宋_GB2312"/>
                <w:color w:val="000000"/>
                <w:kern w:val="0"/>
                <w:sz w:val="24"/>
              </w:rPr>
              <w:t>保卫处</w:t>
            </w:r>
          </w:p>
        </w:tc>
        <w:tc>
          <w:tcPr>
            <w:tcW w:w="4127" w:type="dxa"/>
            <w:tcBorders>
              <w:top w:val="nil"/>
              <w:left w:val="single" w:color="auto" w:sz="4" w:space="0"/>
              <w:bottom w:val="single" w:color="auto" w:sz="4" w:space="0"/>
              <w:right w:val="single" w:color="auto" w:sz="4" w:space="0"/>
            </w:tcBorders>
            <w:noWrap w:val="0"/>
            <w:vAlign w:val="center"/>
          </w:tcPr>
          <w:p>
            <w:pPr>
              <w:widowControl/>
              <w:spacing w:line="280" w:lineRule="exact"/>
              <w:rPr>
                <w:rFonts w:hint="eastAsia" w:eastAsia="仿宋_GB2312"/>
                <w:color w:val="000000"/>
                <w:kern w:val="0"/>
                <w:sz w:val="24"/>
                <w:lang w:eastAsia="zh-CN"/>
              </w:rPr>
            </w:pPr>
            <w:r>
              <w:rPr>
                <w:rFonts w:hint="eastAsia" w:eastAsia="仿宋_GB2312"/>
                <w:color w:val="000000"/>
                <w:kern w:val="0"/>
                <w:sz w:val="24"/>
                <w:lang w:eastAsia="zh-CN"/>
              </w:rPr>
              <w:t>学工部（处）</w:t>
            </w:r>
            <w:r>
              <w:rPr>
                <w:rFonts w:hint="eastAsia" w:eastAsia="仿宋_GB2312"/>
                <w:color w:val="000000"/>
                <w:kern w:val="0"/>
                <w:sz w:val="24"/>
              </w:rPr>
              <w:t>、保卫处、</w:t>
            </w:r>
            <w:r>
              <w:rPr>
                <w:rFonts w:hint="eastAsia" w:eastAsia="仿宋_GB2312"/>
                <w:color w:val="000000"/>
                <w:kern w:val="0"/>
                <w:sz w:val="24"/>
                <w:lang w:eastAsia="zh-CN"/>
              </w:rPr>
              <w:t>研究生工作部</w:t>
            </w:r>
          </w:p>
        </w:tc>
      </w:tr>
      <w:tr>
        <w:tblPrEx>
          <w:tblCellMar>
            <w:top w:w="0" w:type="dxa"/>
            <w:left w:w="108" w:type="dxa"/>
            <w:bottom w:w="0" w:type="dxa"/>
            <w:right w:w="108" w:type="dxa"/>
          </w:tblCellMar>
        </w:tblPrEx>
        <w:trPr>
          <w:trHeight w:val="400" w:hRule="atLeast"/>
          <w:jc w:val="center"/>
        </w:trPr>
        <w:tc>
          <w:tcPr>
            <w:tcW w:w="760"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674" w:type="dxa"/>
            <w:tcBorders>
              <w:top w:val="nil"/>
              <w:left w:val="nil"/>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5</w:t>
            </w:r>
            <w:r>
              <w:rPr>
                <w:rFonts w:hint="eastAsia" w:eastAsia="仿宋_GB2312"/>
                <w:color w:val="000000"/>
                <w:kern w:val="0"/>
                <w:sz w:val="24"/>
                <w:lang w:eastAsia="zh-CN"/>
              </w:rPr>
              <w:t>.</w:t>
            </w:r>
            <w:r>
              <w:rPr>
                <w:rFonts w:hint="eastAsia" w:eastAsia="仿宋_GB2312"/>
                <w:color w:val="000000"/>
                <w:sz w:val="24"/>
              </w:rPr>
              <w:t>按需要设置校园安全标识，校园安全通道畅通。</w:t>
            </w:r>
          </w:p>
        </w:tc>
        <w:tc>
          <w:tcPr>
            <w:tcW w:w="967"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color w:val="000000"/>
                <w:kern w:val="0"/>
                <w:sz w:val="24"/>
              </w:rPr>
            </w:pPr>
            <w:r>
              <w:rPr>
                <w:rFonts w:hint="eastAsia" w:eastAsia="仿宋_GB2312"/>
                <w:color w:val="000000"/>
                <w:kern w:val="0"/>
                <w:sz w:val="24"/>
              </w:rPr>
              <w:t>保卫处</w:t>
            </w:r>
          </w:p>
        </w:tc>
        <w:tc>
          <w:tcPr>
            <w:tcW w:w="4127" w:type="dxa"/>
            <w:tcBorders>
              <w:top w:val="nil"/>
              <w:left w:val="single" w:color="auto" w:sz="4" w:space="0"/>
              <w:bottom w:val="single" w:color="auto" w:sz="4" w:space="0"/>
              <w:right w:val="single" w:color="auto" w:sz="4" w:space="0"/>
            </w:tcBorders>
            <w:noWrap/>
            <w:vAlign w:val="center"/>
          </w:tcPr>
          <w:p>
            <w:pPr>
              <w:widowControl/>
              <w:spacing w:line="280" w:lineRule="exact"/>
              <w:rPr>
                <w:rFonts w:hint="eastAsia" w:eastAsia="仿宋_GB2312"/>
                <w:color w:val="000000"/>
                <w:kern w:val="0"/>
                <w:sz w:val="24"/>
                <w:lang w:eastAsia="zh-CN"/>
              </w:rPr>
            </w:pPr>
            <w:r>
              <w:rPr>
                <w:rFonts w:hint="eastAsia" w:eastAsia="仿宋_GB2312"/>
                <w:color w:val="000000"/>
                <w:kern w:val="0"/>
                <w:sz w:val="24"/>
              </w:rPr>
              <w:t>保卫处、教务处、</w:t>
            </w:r>
            <w:r>
              <w:rPr>
                <w:rFonts w:hint="eastAsia" w:eastAsia="仿宋_GB2312"/>
                <w:color w:val="000000"/>
                <w:kern w:val="0"/>
                <w:sz w:val="24"/>
                <w:lang w:eastAsia="zh-CN"/>
              </w:rPr>
              <w:t>后勤保障处/后勤服务集团</w:t>
            </w:r>
          </w:p>
        </w:tc>
      </w:tr>
      <w:tr>
        <w:tblPrEx>
          <w:tblCellMar>
            <w:top w:w="0" w:type="dxa"/>
            <w:left w:w="108" w:type="dxa"/>
            <w:bottom w:w="0" w:type="dxa"/>
            <w:right w:w="108" w:type="dxa"/>
          </w:tblCellMar>
        </w:tblPrEx>
        <w:trPr>
          <w:trHeight w:val="908" w:hRule="atLeast"/>
          <w:jc w:val="center"/>
        </w:trPr>
        <w:tc>
          <w:tcPr>
            <w:tcW w:w="760" w:type="dxa"/>
            <w:vMerge w:val="continue"/>
            <w:tcBorders>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3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674" w:type="dxa"/>
            <w:tcBorders>
              <w:top w:val="single" w:color="auto" w:sz="4" w:space="0"/>
              <w:left w:val="nil"/>
              <w:bottom w:val="single" w:color="auto" w:sz="4" w:space="0"/>
              <w:right w:val="single" w:color="auto" w:sz="4" w:space="0"/>
            </w:tcBorders>
            <w:noWrap w:val="0"/>
            <w:vAlign w:val="center"/>
          </w:tcPr>
          <w:p>
            <w:pPr>
              <w:widowControl/>
              <w:spacing w:line="280" w:lineRule="exact"/>
              <w:rPr>
                <w:rFonts w:eastAsia="仿宋_GB2312"/>
                <w:color w:val="000000"/>
                <w:kern w:val="0"/>
                <w:sz w:val="24"/>
              </w:rPr>
            </w:pPr>
            <w:r>
              <w:rPr>
                <w:rFonts w:eastAsia="仿宋_GB2312"/>
                <w:color w:val="000000"/>
                <w:kern w:val="0"/>
                <w:sz w:val="24"/>
              </w:rPr>
              <w:t>6</w:t>
            </w:r>
            <w:r>
              <w:rPr>
                <w:rFonts w:hint="eastAsia" w:eastAsia="仿宋_GB2312"/>
                <w:color w:val="000000"/>
                <w:kern w:val="0"/>
                <w:sz w:val="24"/>
                <w:lang w:eastAsia="zh-CN"/>
              </w:rPr>
              <w:t>.</w:t>
            </w:r>
            <w:r>
              <w:rPr>
                <w:rFonts w:hint="eastAsia" w:eastAsia="仿宋_GB2312"/>
                <w:color w:val="000000"/>
                <w:spacing w:val="-1"/>
                <w:sz w:val="24"/>
              </w:rPr>
              <w:t>抵御防范境内外敌对势力和恐怖势力对学校进行渗透和破坏，有机制有措施有办法</w:t>
            </w:r>
            <w:r>
              <w:rPr>
                <w:rFonts w:hint="eastAsia" w:eastAsia="仿宋_GB2312"/>
                <w:color w:val="000000"/>
                <w:kern w:val="0"/>
                <w:sz w:val="24"/>
              </w:rPr>
              <w:t>。</w:t>
            </w:r>
          </w:p>
        </w:tc>
        <w:tc>
          <w:tcPr>
            <w:tcW w:w="967"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color w:val="000000"/>
                <w:kern w:val="0"/>
                <w:sz w:val="24"/>
              </w:rPr>
            </w:pPr>
            <w:r>
              <w:rPr>
                <w:rFonts w:hint="eastAsia" w:eastAsia="仿宋_GB2312"/>
                <w:color w:val="000000"/>
                <w:kern w:val="0"/>
                <w:sz w:val="24"/>
              </w:rPr>
              <w:t>保卫处</w:t>
            </w:r>
          </w:p>
        </w:tc>
        <w:tc>
          <w:tcPr>
            <w:tcW w:w="4127"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rPr>
                <w:rFonts w:hint="eastAsia" w:eastAsia="仿宋_GB2312"/>
                <w:color w:val="000000"/>
                <w:kern w:val="0"/>
                <w:sz w:val="24"/>
                <w:lang w:eastAsia="zh-CN"/>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、宣传部、统战部、</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val="en-US" w:eastAsia="zh-CN"/>
              </w:rPr>
              <w:t>党委</w:t>
            </w:r>
            <w:r>
              <w:rPr>
                <w:rFonts w:hint="eastAsia" w:eastAsia="仿宋_GB2312"/>
                <w:color w:val="000000"/>
                <w:kern w:val="0"/>
                <w:sz w:val="24"/>
              </w:rPr>
              <w:t>教师工作部</w:t>
            </w:r>
            <w:r>
              <w:rPr>
                <w:rFonts w:hint="eastAsia" w:eastAsia="仿宋_GB2312"/>
                <w:color w:val="000000"/>
                <w:kern w:val="0"/>
                <w:sz w:val="24"/>
                <w:lang w:val="en-US" w:eastAsia="zh-CN"/>
              </w:rPr>
              <w:t>/人事处</w:t>
            </w:r>
            <w:r>
              <w:rPr>
                <w:rFonts w:hint="eastAsia" w:eastAsia="仿宋_GB2312"/>
                <w:color w:val="000000"/>
                <w:kern w:val="0"/>
                <w:sz w:val="24"/>
              </w:rPr>
              <w:t>、保卫处、</w:t>
            </w:r>
            <w:r>
              <w:rPr>
                <w:rFonts w:hint="eastAsia" w:eastAsia="仿宋_GB2312"/>
                <w:color w:val="000000"/>
                <w:kern w:val="0"/>
                <w:sz w:val="24"/>
                <w:lang w:eastAsia="zh-CN"/>
              </w:rPr>
              <w:t>研究生工作部</w:t>
            </w:r>
            <w:r>
              <w:rPr>
                <w:rFonts w:hint="eastAsia" w:eastAsia="仿宋_GB2312"/>
                <w:color w:val="000000"/>
                <w:kern w:val="0"/>
                <w:sz w:val="24"/>
              </w:rPr>
              <w:t>、国际合作与交流处、</w:t>
            </w:r>
            <w:r>
              <w:rPr>
                <w:rFonts w:hint="eastAsia" w:eastAsia="仿宋_GB2312"/>
                <w:color w:val="000000"/>
                <w:kern w:val="0"/>
                <w:sz w:val="24"/>
                <w:lang w:eastAsia="zh-CN"/>
              </w:rPr>
              <w:t>离退休工作处</w:t>
            </w:r>
            <w:r>
              <w:rPr>
                <w:rFonts w:hint="eastAsia" w:eastAsia="仿宋_GB2312"/>
                <w:color w:val="000000"/>
                <w:kern w:val="0"/>
                <w:sz w:val="24"/>
              </w:rPr>
              <w:t>、</w:t>
            </w:r>
            <w:r>
              <w:rPr>
                <w:rFonts w:hint="eastAsia" w:eastAsia="仿宋_GB2312"/>
                <w:color w:val="000000"/>
                <w:kern w:val="0"/>
                <w:sz w:val="24"/>
                <w:lang w:eastAsia="zh-CN"/>
              </w:rPr>
              <w:t>网络信息中心</w:t>
            </w:r>
          </w:p>
        </w:tc>
      </w:tr>
    </w:tbl>
    <w:p>
      <w:pPr>
        <w:spacing w:line="280" w:lineRule="exact"/>
        <w:rPr>
          <w:rFonts w:eastAsia="仿宋_GB2312"/>
          <w:color w:val="000000"/>
          <w:sz w:val="24"/>
        </w:rPr>
      </w:pPr>
    </w:p>
    <w:p>
      <w:pPr>
        <w:widowControl/>
        <w:spacing w:line="300" w:lineRule="atLeast"/>
        <w:rPr>
          <w:rFonts w:eastAsia="仿宋_GB2312"/>
          <w:color w:val="000000"/>
          <w:sz w:val="24"/>
        </w:rPr>
      </w:pPr>
    </w:p>
    <w:tbl>
      <w:tblPr>
        <w:tblStyle w:val="7"/>
        <w:tblW w:w="12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795"/>
        <w:gridCol w:w="6887"/>
        <w:gridCol w:w="1516"/>
        <w:gridCol w:w="2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86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79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688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516"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250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863" w:type="dxa"/>
            <w:vMerge w:val="restart"/>
            <w:tcBorders>
              <w:top w:val="single" w:color="auto" w:sz="4" w:space="0"/>
              <w:left w:val="single" w:color="auto" w:sz="4" w:space="0"/>
              <w:right w:val="single" w:color="auto" w:sz="4" w:space="0"/>
            </w:tcBorders>
            <w:noWrap w:val="0"/>
            <w:vAlign w:val="center"/>
          </w:tcPr>
          <w:p>
            <w:pPr>
              <w:widowControl/>
              <w:spacing w:line="300" w:lineRule="atLeast"/>
              <w:rPr>
                <w:rFonts w:eastAsia="仿宋_GB2312"/>
                <w:b/>
                <w:bCs/>
                <w:color w:val="000000"/>
                <w:kern w:val="0"/>
                <w:sz w:val="24"/>
              </w:rPr>
            </w:pPr>
            <w:r>
              <w:rPr>
                <w:rFonts w:eastAsia="仿宋_GB2312"/>
                <w:b/>
                <w:bCs/>
                <w:color w:val="000000"/>
                <w:kern w:val="0"/>
                <w:sz w:val="24"/>
              </w:rPr>
              <w:t>5.</w:t>
            </w:r>
          </w:p>
          <w:p>
            <w:pPr>
              <w:widowControl/>
              <w:spacing w:line="300" w:lineRule="atLeast"/>
              <w:rPr>
                <w:rFonts w:eastAsia="仿宋_GB2312"/>
                <w:b/>
                <w:color w:val="000000"/>
                <w:kern w:val="0"/>
                <w:sz w:val="24"/>
              </w:rPr>
            </w:pPr>
            <w:r>
              <w:rPr>
                <w:rFonts w:hint="eastAsia" w:eastAsia="仿宋_GB2312"/>
                <w:b/>
                <w:bCs/>
                <w:color w:val="000000"/>
                <w:kern w:val="0"/>
                <w:sz w:val="24"/>
              </w:rPr>
              <w:t>校园环境建设</w:t>
            </w:r>
          </w:p>
        </w:tc>
        <w:tc>
          <w:tcPr>
            <w:tcW w:w="795" w:type="dxa"/>
            <w:vMerge w:val="restart"/>
            <w:tcBorders>
              <w:top w:val="single" w:color="auto" w:sz="4" w:space="0"/>
              <w:left w:val="single" w:color="auto" w:sz="4" w:space="0"/>
              <w:right w:val="single" w:color="auto" w:sz="4" w:space="0"/>
            </w:tcBorders>
            <w:noWrap/>
            <w:vAlign w:val="center"/>
          </w:tcPr>
          <w:p>
            <w:pPr>
              <w:widowControl/>
              <w:spacing w:line="300" w:lineRule="atLeast"/>
              <w:jc w:val="center"/>
              <w:rPr>
                <w:rFonts w:eastAsia="仿宋_GB2312"/>
                <w:bCs/>
                <w:color w:val="000000"/>
                <w:kern w:val="0"/>
                <w:sz w:val="24"/>
              </w:rPr>
            </w:pPr>
            <w:r>
              <w:rPr>
                <w:rFonts w:eastAsia="仿宋_GB2312"/>
                <w:bCs/>
                <w:color w:val="000000"/>
                <w:kern w:val="0"/>
                <w:sz w:val="24"/>
              </w:rPr>
              <w:t>5.3</w:t>
            </w:r>
          </w:p>
          <w:p>
            <w:pPr>
              <w:widowControl/>
              <w:spacing w:line="300" w:lineRule="atLeast"/>
              <w:jc w:val="center"/>
              <w:rPr>
                <w:rFonts w:eastAsia="仿宋_GB2312"/>
                <w:bCs/>
                <w:color w:val="000000"/>
                <w:kern w:val="0"/>
                <w:sz w:val="24"/>
              </w:rPr>
            </w:pPr>
            <w:r>
              <w:rPr>
                <w:rFonts w:hint="eastAsia" w:eastAsia="仿宋_GB2312"/>
                <w:bCs/>
                <w:color w:val="000000"/>
                <w:kern w:val="0"/>
                <w:sz w:val="24"/>
              </w:rPr>
              <w:t>环境卫生</w:t>
            </w:r>
          </w:p>
        </w:tc>
        <w:tc>
          <w:tcPr>
            <w:tcW w:w="688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pacing w:val="-3"/>
                <w:sz w:val="24"/>
              </w:rPr>
              <w:t>加强学校绿化规划和管理，校园绿化覆盖率达到</w:t>
            </w:r>
            <w:r>
              <w:rPr>
                <w:rFonts w:eastAsia="仿宋_GB2312"/>
                <w:color w:val="000000"/>
                <w:spacing w:val="-3"/>
                <w:sz w:val="24"/>
              </w:rPr>
              <w:t xml:space="preserve"> </w:t>
            </w:r>
            <w:r>
              <w:rPr>
                <w:rFonts w:eastAsia="仿宋_GB2312"/>
                <w:color w:val="000000"/>
                <w:sz w:val="24"/>
              </w:rPr>
              <w:t>60%</w:t>
            </w:r>
            <w:r>
              <w:rPr>
                <w:rFonts w:hint="eastAsia" w:eastAsia="仿宋_GB2312"/>
                <w:color w:val="000000"/>
                <w:sz w:val="24"/>
              </w:rPr>
              <w:t>以上</w:t>
            </w:r>
            <w:r>
              <w:rPr>
                <w:rFonts w:hint="eastAsia" w:eastAsia="仿宋_GB2312"/>
                <w:color w:val="000000"/>
                <w:kern w:val="0"/>
                <w:sz w:val="24"/>
              </w:rPr>
              <w:t>。</w:t>
            </w:r>
          </w:p>
        </w:tc>
        <w:tc>
          <w:tcPr>
            <w:tcW w:w="1516"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p>
        </w:tc>
        <w:tc>
          <w:tcPr>
            <w:tcW w:w="250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后勤保障处/后勤服务集团</w:t>
            </w:r>
            <w:r>
              <w:rPr>
                <w:rFonts w:hint="eastAsia" w:eastAsia="仿宋_GB2312"/>
                <w:color w:val="000000"/>
                <w:kern w:val="0"/>
                <w:sz w:val="24"/>
              </w:rPr>
              <w:t>、基建处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3" w:type="dxa"/>
            <w:vMerge w:val="continue"/>
            <w:tcBorders>
              <w:left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795" w:type="dxa"/>
            <w:vMerge w:val="continue"/>
            <w:tcBorders>
              <w:left w:val="single" w:color="auto" w:sz="4" w:space="0"/>
              <w:right w:val="single" w:color="auto" w:sz="4" w:space="0"/>
            </w:tcBorders>
            <w:noWrap w:val="0"/>
            <w:vAlign w:val="center"/>
          </w:tcPr>
          <w:p>
            <w:pPr>
              <w:widowControl/>
              <w:jc w:val="left"/>
              <w:rPr>
                <w:rFonts w:eastAsia="仿宋_GB2312"/>
                <w:bCs/>
                <w:color w:val="000000"/>
                <w:kern w:val="0"/>
                <w:sz w:val="24"/>
                <w:szCs w:val="24"/>
              </w:rPr>
            </w:pPr>
          </w:p>
        </w:tc>
        <w:tc>
          <w:tcPr>
            <w:tcW w:w="6887" w:type="dxa"/>
            <w:tcBorders>
              <w:top w:val="single" w:color="auto" w:sz="4" w:space="0"/>
              <w:left w:val="single" w:color="auto" w:sz="4" w:space="0"/>
              <w:bottom w:val="single" w:color="auto" w:sz="4" w:space="0"/>
              <w:right w:val="single" w:color="auto" w:sz="4" w:space="0"/>
            </w:tcBorders>
            <w:noWrap/>
            <w:vAlign w:val="center"/>
          </w:tcPr>
          <w:p>
            <w:pPr>
              <w:pStyle w:val="12"/>
              <w:tabs>
                <w:tab w:val="left" w:pos="469"/>
              </w:tabs>
              <w:spacing w:before="52" w:line="300" w:lineRule="atLeas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2</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z w:val="24"/>
              </w:rPr>
              <w:t>加强校园环境治理，校园、宿舍环境整洁、井然有序</w:t>
            </w:r>
            <w:r>
              <w:rPr>
                <w:rFonts w:hint="eastAsia" w:ascii="Times New Roman" w:hAnsi="Times New Roman" w:eastAsia="仿宋_GB2312" w:cs="Times New Roman"/>
                <w:color w:val="000000"/>
                <w:kern w:val="0"/>
                <w:sz w:val="24"/>
              </w:rPr>
              <w:t>。</w:t>
            </w:r>
          </w:p>
        </w:tc>
        <w:tc>
          <w:tcPr>
            <w:tcW w:w="151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p>
        </w:tc>
        <w:tc>
          <w:tcPr>
            <w:tcW w:w="250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863" w:type="dxa"/>
            <w:vMerge w:val="continue"/>
            <w:tcBorders>
              <w:left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795" w:type="dxa"/>
            <w:vMerge w:val="continue"/>
            <w:tcBorders>
              <w:left w:val="single" w:color="auto" w:sz="4" w:space="0"/>
              <w:right w:val="single" w:color="auto" w:sz="4" w:space="0"/>
            </w:tcBorders>
            <w:noWrap w:val="0"/>
            <w:vAlign w:val="center"/>
          </w:tcPr>
          <w:p>
            <w:pPr>
              <w:widowControl/>
              <w:jc w:val="left"/>
              <w:rPr>
                <w:rFonts w:eastAsia="仿宋_GB2312"/>
                <w:bCs/>
                <w:color w:val="000000"/>
                <w:kern w:val="0"/>
                <w:sz w:val="24"/>
                <w:szCs w:val="24"/>
              </w:rPr>
            </w:pPr>
          </w:p>
        </w:tc>
        <w:tc>
          <w:tcPr>
            <w:tcW w:w="688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5"/>
                <w:sz w:val="24"/>
              </w:rPr>
              <w:t>注重生态文明建设，加强生活垃圾源头减量，全程分类管理、资源化利用、无害化</w:t>
            </w:r>
            <w:r>
              <w:rPr>
                <w:rFonts w:hint="eastAsia" w:eastAsia="仿宋_GB2312"/>
                <w:color w:val="000000"/>
                <w:sz w:val="24"/>
              </w:rPr>
              <w:t>处理。倡导文明用餐、光盘行动，积极推动无烟校区建设</w:t>
            </w:r>
            <w:r>
              <w:rPr>
                <w:rFonts w:hint="eastAsia" w:eastAsia="仿宋_GB2312"/>
                <w:color w:val="000000"/>
                <w:kern w:val="0"/>
                <w:sz w:val="24"/>
              </w:rPr>
              <w:t>。</w:t>
            </w:r>
          </w:p>
        </w:tc>
        <w:tc>
          <w:tcPr>
            <w:tcW w:w="151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p>
        </w:tc>
        <w:tc>
          <w:tcPr>
            <w:tcW w:w="250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spacing w:val="-8"/>
                <w:kern w:val="0"/>
                <w:sz w:val="24"/>
                <w:lang w:eastAsia="zh-CN"/>
              </w:rPr>
            </w:pPr>
            <w:r>
              <w:rPr>
                <w:rFonts w:hint="eastAsia" w:eastAsia="仿宋_GB2312"/>
                <w:color w:val="000000"/>
                <w:spacing w:val="-8"/>
                <w:kern w:val="0"/>
                <w:sz w:val="24"/>
                <w:lang w:eastAsia="zh-CN"/>
              </w:rPr>
              <w:t>后勤保障处/后勤服务集团</w:t>
            </w:r>
            <w:r>
              <w:rPr>
                <w:rFonts w:hint="eastAsia" w:eastAsia="仿宋_GB2312"/>
                <w:color w:val="000000"/>
                <w:spacing w:val="-8"/>
                <w:kern w:val="0"/>
                <w:sz w:val="24"/>
              </w:rPr>
              <w:t>、</w:t>
            </w:r>
            <w:r>
              <w:rPr>
                <w:rFonts w:hint="eastAsia" w:eastAsia="仿宋_GB2312"/>
                <w:color w:val="000000"/>
                <w:spacing w:val="-8"/>
                <w:kern w:val="0"/>
                <w:sz w:val="24"/>
                <w:lang w:eastAsia="zh-CN"/>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863" w:type="dxa"/>
            <w:vMerge w:val="continue"/>
            <w:tcBorders>
              <w:left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795" w:type="dxa"/>
            <w:vMerge w:val="continue"/>
            <w:tcBorders>
              <w:left w:val="single" w:color="auto" w:sz="4" w:space="0"/>
              <w:right w:val="single" w:color="auto" w:sz="4" w:space="0"/>
            </w:tcBorders>
            <w:noWrap w:val="0"/>
            <w:vAlign w:val="center"/>
          </w:tcPr>
          <w:p>
            <w:pPr>
              <w:widowControl/>
              <w:jc w:val="left"/>
              <w:rPr>
                <w:rFonts w:eastAsia="仿宋_GB2312"/>
                <w:bCs/>
                <w:color w:val="000000"/>
                <w:kern w:val="0"/>
                <w:sz w:val="24"/>
                <w:szCs w:val="24"/>
              </w:rPr>
            </w:pPr>
          </w:p>
        </w:tc>
        <w:tc>
          <w:tcPr>
            <w:tcW w:w="688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4</w:t>
            </w:r>
            <w:r>
              <w:rPr>
                <w:rFonts w:hint="eastAsia" w:eastAsia="仿宋_GB2312"/>
                <w:color w:val="000000"/>
                <w:kern w:val="0"/>
                <w:sz w:val="24"/>
              </w:rPr>
              <w:t>．</w:t>
            </w:r>
            <w:r>
              <w:rPr>
                <w:rFonts w:hint="eastAsia" w:eastAsia="仿宋_GB2312"/>
                <w:color w:val="000000"/>
                <w:spacing w:val="-2"/>
                <w:sz w:val="24"/>
              </w:rPr>
              <w:t>教学和生活设施齐全完好，后勤服务规范，监管措施有力，师生满意率达到</w:t>
            </w:r>
            <w:r>
              <w:rPr>
                <w:rFonts w:eastAsia="仿宋_GB2312"/>
                <w:color w:val="000000"/>
                <w:spacing w:val="-2"/>
                <w:sz w:val="24"/>
              </w:rPr>
              <w:t xml:space="preserve"> </w:t>
            </w:r>
            <w:r>
              <w:rPr>
                <w:rFonts w:eastAsia="仿宋_GB2312"/>
                <w:color w:val="000000"/>
                <w:sz w:val="24"/>
              </w:rPr>
              <w:t>80%</w:t>
            </w:r>
            <w:r>
              <w:rPr>
                <w:rFonts w:hint="eastAsia" w:eastAsia="仿宋_GB2312"/>
                <w:color w:val="000000"/>
                <w:sz w:val="24"/>
              </w:rPr>
              <w:t>以上</w:t>
            </w:r>
            <w:r>
              <w:rPr>
                <w:rFonts w:hint="eastAsia" w:eastAsia="仿宋_GB2312"/>
                <w:color w:val="000000"/>
                <w:kern w:val="0"/>
                <w:sz w:val="24"/>
              </w:rPr>
              <w:t>。</w:t>
            </w:r>
          </w:p>
        </w:tc>
        <w:tc>
          <w:tcPr>
            <w:tcW w:w="151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p>
        </w:tc>
        <w:tc>
          <w:tcPr>
            <w:tcW w:w="250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后勤保障处/后勤服务集团</w:t>
            </w:r>
            <w:r>
              <w:rPr>
                <w:rFonts w:hint="eastAsia" w:eastAsia="仿宋_GB2312"/>
                <w:color w:val="000000"/>
                <w:kern w:val="0"/>
                <w:sz w:val="24"/>
              </w:rPr>
              <w:t>、教务处、科技处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63" w:type="dxa"/>
            <w:vMerge w:val="continue"/>
            <w:tcBorders>
              <w:left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795" w:type="dxa"/>
            <w:vMerge w:val="continue"/>
            <w:tcBorders>
              <w:left w:val="single" w:color="auto" w:sz="4" w:space="0"/>
              <w:right w:val="single" w:color="auto" w:sz="4" w:space="0"/>
            </w:tcBorders>
            <w:noWrap w:val="0"/>
            <w:vAlign w:val="center"/>
          </w:tcPr>
          <w:p>
            <w:pPr>
              <w:widowControl/>
              <w:jc w:val="left"/>
              <w:rPr>
                <w:rFonts w:eastAsia="仿宋_GB2312"/>
                <w:bCs/>
                <w:color w:val="000000"/>
                <w:kern w:val="0"/>
                <w:sz w:val="24"/>
                <w:szCs w:val="24"/>
              </w:rPr>
            </w:pPr>
          </w:p>
        </w:tc>
        <w:tc>
          <w:tcPr>
            <w:tcW w:w="688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rPr>
                <w:rFonts w:eastAsia="仿宋_GB2312"/>
                <w:color w:val="000000"/>
                <w:kern w:val="0"/>
                <w:sz w:val="24"/>
              </w:rPr>
            </w:pPr>
            <w:r>
              <w:rPr>
                <w:rFonts w:eastAsia="仿宋_GB2312"/>
                <w:color w:val="000000"/>
                <w:kern w:val="0"/>
                <w:sz w:val="24"/>
              </w:rPr>
              <w:t>5</w:t>
            </w:r>
            <w:r>
              <w:rPr>
                <w:rFonts w:hint="eastAsia" w:eastAsia="仿宋_GB2312"/>
                <w:color w:val="000000"/>
                <w:kern w:val="0"/>
                <w:sz w:val="24"/>
              </w:rPr>
              <w:t>．</w:t>
            </w:r>
            <w:r>
              <w:rPr>
                <w:rFonts w:hint="eastAsia" w:eastAsia="仿宋_GB2312"/>
                <w:color w:val="000000"/>
                <w:spacing w:val="-4"/>
                <w:sz w:val="24"/>
              </w:rPr>
              <w:t>学校卫生工作管理规范，健全传染病预防体系，运用法治思维和法治方式开展传染</w:t>
            </w:r>
            <w:r>
              <w:rPr>
                <w:rFonts w:hint="eastAsia" w:eastAsia="仿宋_GB2312"/>
                <w:color w:val="000000"/>
                <w:sz w:val="24"/>
              </w:rPr>
              <w:t>病防控工作。</w:t>
            </w:r>
          </w:p>
        </w:tc>
        <w:tc>
          <w:tcPr>
            <w:tcW w:w="151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校医院</w:t>
            </w:r>
          </w:p>
        </w:tc>
        <w:tc>
          <w:tcPr>
            <w:tcW w:w="250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校医院、</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、教务处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863" w:type="dxa"/>
            <w:vMerge w:val="continue"/>
            <w:tcBorders>
              <w:left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795" w:type="dxa"/>
            <w:vMerge w:val="continue"/>
            <w:tcBorders>
              <w:left w:val="single" w:color="auto" w:sz="4" w:space="0"/>
              <w:right w:val="single" w:color="auto" w:sz="4" w:space="0"/>
            </w:tcBorders>
            <w:noWrap w:val="0"/>
            <w:vAlign w:val="center"/>
          </w:tcPr>
          <w:p>
            <w:pPr>
              <w:widowControl/>
              <w:jc w:val="left"/>
              <w:rPr>
                <w:rFonts w:eastAsia="仿宋_GB2312"/>
                <w:bCs/>
                <w:color w:val="000000"/>
                <w:kern w:val="0"/>
                <w:sz w:val="24"/>
                <w:szCs w:val="24"/>
              </w:rPr>
            </w:pPr>
          </w:p>
        </w:tc>
        <w:tc>
          <w:tcPr>
            <w:tcW w:w="6887" w:type="dxa"/>
            <w:tcBorders>
              <w:top w:val="single" w:color="auto" w:sz="4" w:space="0"/>
              <w:left w:val="single" w:color="auto" w:sz="4" w:space="0"/>
              <w:bottom w:val="single" w:color="auto" w:sz="4" w:space="0"/>
              <w:right w:val="single" w:color="auto" w:sz="4" w:space="0"/>
            </w:tcBorders>
            <w:noWrap w:val="0"/>
            <w:vAlign w:val="center"/>
          </w:tcPr>
          <w:p>
            <w:pPr>
              <w:pStyle w:val="12"/>
              <w:tabs>
                <w:tab w:val="left" w:pos="469"/>
              </w:tabs>
              <w:spacing w:before="1" w:line="300" w:lineRule="atLeas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6</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4"/>
                <w:sz w:val="24"/>
              </w:rPr>
              <w:t>学校食堂整洁卫生，价格合理，无食品安全事故发生，师生对伙食工作满意率达到</w:t>
            </w:r>
            <w:r>
              <w:rPr>
                <w:rFonts w:ascii="Times New Roman" w:hAnsi="Times New Roman" w:eastAsia="仿宋_GB2312" w:cs="Times New Roman"/>
                <w:color w:val="000000"/>
                <w:sz w:val="24"/>
              </w:rPr>
              <w:t>80%</w:t>
            </w:r>
            <w:r>
              <w:rPr>
                <w:rFonts w:hint="eastAsia" w:ascii="Times New Roman" w:hAnsi="Times New Roman" w:eastAsia="仿宋_GB2312" w:cs="Times New Roman"/>
                <w:color w:val="000000"/>
                <w:sz w:val="24"/>
              </w:rPr>
              <w:t>以上</w:t>
            </w:r>
            <w:r>
              <w:rPr>
                <w:rFonts w:hint="eastAsia" w:ascii="Times New Roman" w:hAnsi="Times New Roman" w:eastAsia="仿宋_GB2312" w:cs="Times New Roman"/>
                <w:color w:val="000000"/>
                <w:kern w:val="0"/>
                <w:sz w:val="24"/>
              </w:rPr>
              <w:t>。</w:t>
            </w:r>
          </w:p>
        </w:tc>
        <w:tc>
          <w:tcPr>
            <w:tcW w:w="1516"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p>
        </w:tc>
        <w:tc>
          <w:tcPr>
            <w:tcW w:w="250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863" w:type="dxa"/>
            <w:vMerge w:val="continue"/>
            <w:tcBorders>
              <w:left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795" w:type="dxa"/>
            <w:vMerge w:val="continue"/>
            <w:tcBorders>
              <w:left w:val="single" w:color="auto" w:sz="4" w:space="0"/>
              <w:right w:val="single" w:color="auto" w:sz="4" w:space="0"/>
            </w:tcBorders>
            <w:noWrap w:val="0"/>
            <w:vAlign w:val="center"/>
          </w:tcPr>
          <w:p>
            <w:pPr>
              <w:widowControl/>
              <w:jc w:val="left"/>
              <w:rPr>
                <w:rFonts w:eastAsia="仿宋_GB2312"/>
                <w:bCs/>
                <w:color w:val="000000"/>
                <w:kern w:val="0"/>
                <w:sz w:val="24"/>
                <w:szCs w:val="24"/>
              </w:rPr>
            </w:pPr>
          </w:p>
        </w:tc>
        <w:tc>
          <w:tcPr>
            <w:tcW w:w="6887" w:type="dxa"/>
            <w:tcBorders>
              <w:top w:val="single" w:color="auto" w:sz="4" w:space="0"/>
              <w:left w:val="single" w:color="auto" w:sz="4" w:space="0"/>
              <w:right w:val="single" w:color="auto" w:sz="4" w:space="0"/>
            </w:tcBorders>
            <w:noWrap w:val="0"/>
            <w:vAlign w:val="center"/>
          </w:tcPr>
          <w:p>
            <w:pPr>
              <w:pStyle w:val="12"/>
              <w:tabs>
                <w:tab w:val="left" w:pos="469"/>
              </w:tabs>
              <w:spacing w:before="1" w:line="300" w:lineRule="atLeast"/>
              <w:jc w:val="left"/>
              <w:rPr>
                <w:rFonts w:ascii="Times New Roman" w:hAnsi="Times New Roman" w:eastAsia="仿宋_GB2312" w:cs="Times New Roman"/>
                <w:color w:val="000000"/>
                <w:kern w:val="0"/>
                <w:sz w:val="24"/>
                <w:lang w:val="en-US"/>
              </w:rPr>
            </w:pPr>
            <w:r>
              <w:rPr>
                <w:rFonts w:ascii="Times New Roman" w:hAnsi="Times New Roman" w:eastAsia="仿宋_GB2312" w:cs="Times New Roman"/>
                <w:color w:val="000000"/>
                <w:kern w:val="0"/>
                <w:sz w:val="24"/>
                <w:lang w:val="en-US"/>
              </w:rPr>
              <w:t xml:space="preserve">7. </w:t>
            </w:r>
            <w:r>
              <w:rPr>
                <w:rFonts w:hint="eastAsia" w:ascii="Times New Roman" w:hAnsi="Times New Roman" w:eastAsia="仿宋_GB2312" w:cs="Times New Roman"/>
                <w:color w:val="000000"/>
                <w:spacing w:val="-5"/>
                <w:sz w:val="24"/>
              </w:rPr>
              <w:t>开展爱国卫生运动，落实健康教育和生命教育，普及健康生活的科学知识，提升学</w:t>
            </w:r>
            <w:r>
              <w:rPr>
                <w:rFonts w:hint="eastAsia" w:ascii="Times New Roman" w:hAnsi="Times New Roman" w:eastAsia="仿宋_GB2312" w:cs="Times New Roman"/>
                <w:color w:val="000000"/>
                <w:sz w:val="24"/>
              </w:rPr>
              <w:t>生健康素养。</w:t>
            </w:r>
          </w:p>
        </w:tc>
        <w:tc>
          <w:tcPr>
            <w:tcW w:w="1516" w:type="dxa"/>
            <w:tcBorders>
              <w:top w:val="single" w:color="auto" w:sz="4" w:space="0"/>
              <w:left w:val="single" w:color="auto" w:sz="4" w:space="0"/>
              <w:right w:val="single" w:color="auto" w:sz="4" w:space="0"/>
            </w:tcBorders>
            <w:noWrap/>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校医院</w:t>
            </w:r>
          </w:p>
        </w:tc>
        <w:tc>
          <w:tcPr>
            <w:tcW w:w="2506" w:type="dxa"/>
            <w:tcBorders>
              <w:top w:val="single" w:color="auto" w:sz="4" w:space="0"/>
              <w:left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rPr>
              <w:t>校医院、</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、教务处、</w:t>
            </w:r>
            <w:r>
              <w:rPr>
                <w:rFonts w:hint="eastAsia" w:eastAsia="仿宋_GB2312"/>
                <w:color w:val="000000"/>
                <w:kern w:val="0"/>
                <w:sz w:val="24"/>
                <w:lang w:eastAsia="zh-CN"/>
              </w:rPr>
              <w:t>后勤保障处/后勤服务集团</w:t>
            </w:r>
          </w:p>
        </w:tc>
      </w:tr>
    </w:tbl>
    <w:p>
      <w:pPr>
        <w:spacing w:line="300" w:lineRule="atLeast"/>
        <w:rPr>
          <w:rFonts w:eastAsia="仿宋_GB2312"/>
          <w:color w:val="000000"/>
          <w:sz w:val="24"/>
        </w:rPr>
      </w:pPr>
    </w:p>
    <w:p>
      <w:pPr>
        <w:spacing w:line="300" w:lineRule="atLeast"/>
        <w:rPr>
          <w:rFonts w:eastAsia="仿宋_GB2312"/>
          <w:color w:val="000000"/>
          <w:sz w:val="24"/>
        </w:rPr>
      </w:pPr>
    </w:p>
    <w:p>
      <w:pPr>
        <w:spacing w:line="300" w:lineRule="atLeast"/>
        <w:rPr>
          <w:rFonts w:eastAsia="仿宋_GB2312"/>
          <w:color w:val="000000"/>
          <w:sz w:val="24"/>
        </w:rPr>
      </w:pPr>
    </w:p>
    <w:p>
      <w:pPr>
        <w:spacing w:line="300" w:lineRule="atLeast"/>
        <w:rPr>
          <w:rFonts w:eastAsia="仿宋_GB2312"/>
          <w:color w:val="000000"/>
          <w:sz w:val="24"/>
        </w:rPr>
      </w:pPr>
    </w:p>
    <w:p>
      <w:pPr>
        <w:spacing w:line="300" w:lineRule="atLeast"/>
        <w:rPr>
          <w:rFonts w:eastAsia="仿宋_GB2312"/>
          <w:color w:val="000000"/>
          <w:sz w:val="24"/>
        </w:rPr>
      </w:pPr>
    </w:p>
    <w:tbl>
      <w:tblPr>
        <w:tblStyle w:val="7"/>
        <w:tblpPr w:leftFromText="180" w:rightFromText="180" w:vertAnchor="text" w:horzAnchor="page" w:tblpXSpec="center" w:tblpY="155"/>
        <w:tblOverlap w:val="never"/>
        <w:tblW w:w="124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
        <w:gridCol w:w="840"/>
        <w:gridCol w:w="6252"/>
        <w:gridCol w:w="1559"/>
        <w:gridCol w:w="2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90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color w:val="000000"/>
                <w:kern w:val="0"/>
                <w:sz w:val="24"/>
              </w:rPr>
            </w:pPr>
            <w:r>
              <w:rPr>
                <w:rFonts w:hint="eastAsia" w:eastAsia="仿宋_GB2312"/>
                <w:b/>
                <w:bCs/>
                <w:color w:val="000000"/>
                <w:kern w:val="0"/>
                <w:sz w:val="24"/>
              </w:rPr>
              <w:t>一级指标</w:t>
            </w:r>
          </w:p>
        </w:tc>
        <w:tc>
          <w:tcPr>
            <w:tcW w:w="840"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bCs/>
                <w:color w:val="000000"/>
                <w:kern w:val="0"/>
                <w:sz w:val="24"/>
              </w:rPr>
            </w:pPr>
            <w:r>
              <w:rPr>
                <w:rFonts w:hint="eastAsia" w:eastAsia="仿宋_GB2312"/>
                <w:b/>
                <w:bCs/>
                <w:color w:val="000000"/>
                <w:kern w:val="0"/>
                <w:sz w:val="24"/>
              </w:rPr>
              <w:t>二级指标</w:t>
            </w:r>
          </w:p>
        </w:tc>
        <w:tc>
          <w:tcPr>
            <w:tcW w:w="62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具体测评点</w:t>
            </w:r>
          </w:p>
        </w:tc>
        <w:tc>
          <w:tcPr>
            <w:tcW w:w="1559"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color w:val="000000"/>
                <w:kern w:val="0"/>
                <w:sz w:val="24"/>
              </w:rPr>
            </w:pPr>
            <w:r>
              <w:rPr>
                <w:rFonts w:hint="eastAsia" w:eastAsia="仿宋_GB2312"/>
                <w:b/>
                <w:bCs/>
                <w:color w:val="000000"/>
                <w:kern w:val="0"/>
                <w:sz w:val="24"/>
              </w:rPr>
              <w:t>单位</w:t>
            </w:r>
          </w:p>
        </w:tc>
        <w:tc>
          <w:tcPr>
            <w:tcW w:w="286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trPr>
        <w:tc>
          <w:tcPr>
            <w:tcW w:w="90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b/>
                <w:bCs/>
                <w:color w:val="000000"/>
                <w:kern w:val="0"/>
                <w:sz w:val="24"/>
              </w:rPr>
            </w:pPr>
            <w:r>
              <w:rPr>
                <w:rFonts w:eastAsia="仿宋_GB2312"/>
                <w:b/>
                <w:bCs/>
                <w:color w:val="000000"/>
                <w:kern w:val="0"/>
                <w:sz w:val="24"/>
              </w:rPr>
              <w:t>5.</w:t>
            </w:r>
          </w:p>
          <w:p>
            <w:pPr>
              <w:widowControl/>
              <w:spacing w:line="300" w:lineRule="atLeast"/>
              <w:jc w:val="center"/>
              <w:rPr>
                <w:rFonts w:eastAsia="仿宋_GB2312"/>
                <w:b/>
                <w:color w:val="000000"/>
                <w:kern w:val="0"/>
                <w:sz w:val="24"/>
              </w:rPr>
            </w:pPr>
            <w:r>
              <w:rPr>
                <w:rFonts w:hint="eastAsia" w:eastAsia="仿宋_GB2312"/>
                <w:b/>
                <w:bCs/>
                <w:color w:val="000000"/>
                <w:kern w:val="0"/>
                <w:sz w:val="24"/>
              </w:rPr>
              <w:t>校园环境建设</w:t>
            </w:r>
          </w:p>
        </w:tc>
        <w:tc>
          <w:tcPr>
            <w:tcW w:w="84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eastAsia="仿宋_GB2312"/>
                <w:bCs/>
                <w:color w:val="000000"/>
                <w:kern w:val="0"/>
                <w:sz w:val="24"/>
              </w:rPr>
            </w:pPr>
            <w:r>
              <w:rPr>
                <w:rFonts w:eastAsia="仿宋_GB2312"/>
                <w:bCs/>
                <w:color w:val="000000"/>
                <w:kern w:val="0"/>
                <w:sz w:val="24"/>
              </w:rPr>
              <w:t>5.4</w:t>
            </w:r>
          </w:p>
          <w:p>
            <w:pPr>
              <w:widowControl/>
              <w:spacing w:line="300" w:lineRule="atLeast"/>
              <w:jc w:val="center"/>
              <w:rPr>
                <w:rFonts w:eastAsia="仿宋_GB2312"/>
                <w:bCs/>
                <w:color w:val="000000"/>
                <w:kern w:val="0"/>
                <w:sz w:val="24"/>
              </w:rPr>
            </w:pPr>
            <w:r>
              <w:rPr>
                <w:rFonts w:hint="eastAsia" w:eastAsia="仿宋_GB2312"/>
                <w:bCs/>
                <w:color w:val="000000"/>
                <w:kern w:val="0"/>
                <w:sz w:val="24"/>
              </w:rPr>
              <w:t>环境和谐</w:t>
            </w:r>
          </w:p>
        </w:tc>
        <w:tc>
          <w:tcPr>
            <w:tcW w:w="62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z w:val="24"/>
              </w:rPr>
              <w:t>积极创建节约型、生态型绿色学校，低碳节能教育有举措、有成效</w:t>
            </w:r>
            <w:r>
              <w:rPr>
                <w:rFonts w:hint="eastAsia" w:eastAsia="仿宋_GB2312"/>
                <w:color w:val="000000"/>
                <w:kern w:val="0"/>
                <w:sz w:val="24"/>
              </w:rPr>
              <w:t>。</w:t>
            </w:r>
          </w:p>
        </w:tc>
        <w:tc>
          <w:tcPr>
            <w:tcW w:w="1559"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p>
        </w:tc>
        <w:tc>
          <w:tcPr>
            <w:tcW w:w="286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r>
              <w:rPr>
                <w:rFonts w:hint="eastAsia" w:eastAsia="仿宋_GB2312"/>
                <w:color w:val="000000"/>
                <w:kern w:val="0"/>
                <w:sz w:val="24"/>
              </w:rPr>
              <w:t>、</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9" w:hRule="atLeast"/>
        </w:trPr>
        <w:tc>
          <w:tcPr>
            <w:tcW w:w="9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Cs/>
                <w:color w:val="000000"/>
                <w:kern w:val="0"/>
                <w:sz w:val="24"/>
                <w:szCs w:val="24"/>
              </w:rPr>
            </w:pPr>
          </w:p>
        </w:tc>
        <w:tc>
          <w:tcPr>
            <w:tcW w:w="62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 xml:space="preserve">2. </w:t>
            </w:r>
            <w:r>
              <w:rPr>
                <w:rFonts w:hint="eastAsia" w:eastAsia="仿宋_GB2312"/>
                <w:color w:val="000000"/>
                <w:spacing w:val="-6"/>
                <w:sz w:val="24"/>
              </w:rPr>
              <w:t>发挥学校在</w:t>
            </w:r>
            <w:r>
              <w:rPr>
                <w:rFonts w:eastAsia="仿宋_GB2312"/>
                <w:color w:val="000000"/>
                <w:spacing w:val="-6"/>
                <w:sz w:val="24"/>
              </w:rPr>
              <w:t>“</w:t>
            </w:r>
            <w:r>
              <w:rPr>
                <w:rFonts w:hint="eastAsia" w:eastAsia="仿宋_GB2312"/>
                <w:color w:val="000000"/>
                <w:spacing w:val="-6"/>
                <w:sz w:val="24"/>
              </w:rPr>
              <w:t>三结合</w:t>
            </w:r>
            <w:r>
              <w:rPr>
                <w:rFonts w:eastAsia="仿宋_GB2312"/>
                <w:color w:val="000000"/>
                <w:spacing w:val="-6"/>
                <w:sz w:val="24"/>
              </w:rPr>
              <w:t>”</w:t>
            </w:r>
            <w:r>
              <w:rPr>
                <w:rFonts w:hint="eastAsia" w:eastAsia="仿宋_GB2312"/>
                <w:color w:val="000000"/>
                <w:spacing w:val="-6"/>
                <w:sz w:val="24"/>
              </w:rPr>
              <w:t>教育体系中的作用，建立并落实家校联系制度，建立与驻地</w:t>
            </w:r>
            <w:r>
              <w:rPr>
                <w:rFonts w:hint="eastAsia" w:eastAsia="仿宋_GB2312"/>
                <w:color w:val="000000"/>
                <w:sz w:val="24"/>
              </w:rPr>
              <w:t>社区合作育人的工作机制，每年组织开展合作共建活动，根据情况开放学校体育文化场地</w:t>
            </w:r>
            <w:r>
              <w:rPr>
                <w:rFonts w:hint="eastAsia" w:eastAsia="仿宋_GB2312"/>
                <w:color w:val="000000"/>
                <w:kern w:val="0"/>
                <w:sz w:val="24"/>
              </w:rPr>
              <w:t>。</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286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default" w:eastAsia="仿宋_GB2312"/>
                <w:color w:val="000000"/>
                <w:kern w:val="0"/>
                <w:sz w:val="24"/>
                <w:lang w:val="en-US" w:eastAsia="zh-CN"/>
              </w:rPr>
            </w:pP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、校工会、校团委、图书馆、</w:t>
            </w:r>
            <w:r>
              <w:rPr>
                <w:rFonts w:hint="eastAsia" w:eastAsia="仿宋_GB2312"/>
                <w:color w:val="000000"/>
                <w:kern w:val="0"/>
                <w:sz w:val="24"/>
                <w:lang w:val="en-US" w:eastAsia="zh-CN"/>
              </w:rPr>
              <w:t>体育与健康学院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4" w:hRule="atLeast"/>
        </w:trPr>
        <w:tc>
          <w:tcPr>
            <w:tcW w:w="9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Cs/>
                <w:color w:val="000000"/>
                <w:kern w:val="0"/>
                <w:sz w:val="24"/>
                <w:szCs w:val="24"/>
              </w:rPr>
            </w:pPr>
          </w:p>
        </w:tc>
        <w:tc>
          <w:tcPr>
            <w:tcW w:w="62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3"/>
                <w:sz w:val="24"/>
              </w:rPr>
              <w:t>发挥科研和人力等资源优势，积极参加城市公共管理、公共安全和精神文明创建活</w:t>
            </w:r>
            <w:r>
              <w:rPr>
                <w:rFonts w:hint="eastAsia" w:eastAsia="仿宋_GB2312"/>
                <w:color w:val="000000"/>
                <w:sz w:val="24"/>
              </w:rPr>
              <w:t>动</w:t>
            </w:r>
            <w:r>
              <w:rPr>
                <w:rFonts w:hint="eastAsia" w:eastAsia="仿宋_GB2312"/>
                <w:color w:val="000000"/>
                <w:kern w:val="0"/>
                <w:sz w:val="24"/>
              </w:rPr>
              <w:t>。</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科技处</w:t>
            </w:r>
          </w:p>
        </w:tc>
        <w:tc>
          <w:tcPr>
            <w:tcW w:w="286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rPr>
              <w:t>校团委、</w:t>
            </w:r>
            <w:r>
              <w:rPr>
                <w:rFonts w:hint="eastAsia" w:eastAsia="仿宋_GB2312"/>
                <w:color w:val="000000"/>
                <w:kern w:val="0"/>
                <w:sz w:val="24"/>
                <w:lang w:eastAsia="zh-CN"/>
              </w:rPr>
              <w:t>党委教师工作部/人事处</w:t>
            </w:r>
            <w:r>
              <w:rPr>
                <w:rFonts w:hint="eastAsia" w:eastAsia="仿宋_GB2312"/>
                <w:color w:val="000000"/>
                <w:kern w:val="0"/>
                <w:sz w:val="24"/>
              </w:rPr>
              <w:t>、科技处、</w:t>
            </w:r>
            <w:r>
              <w:rPr>
                <w:rFonts w:hint="eastAsia" w:eastAsia="仿宋_GB2312"/>
                <w:color w:val="000000"/>
                <w:kern w:val="0"/>
                <w:sz w:val="24"/>
                <w:lang w:eastAsia="zh-CN"/>
              </w:rPr>
              <w:t>社会科学研究处</w:t>
            </w:r>
          </w:p>
        </w:tc>
      </w:tr>
    </w:tbl>
    <w:p>
      <w:pPr>
        <w:widowControl/>
        <w:spacing w:line="300" w:lineRule="atLeast"/>
        <w:jc w:val="left"/>
        <w:rPr>
          <w:rFonts w:eastAsia="仿宋_GB2312"/>
          <w:color w:val="000000"/>
          <w:sz w:val="24"/>
        </w:rPr>
      </w:pPr>
      <w:r>
        <w:rPr>
          <w:rFonts w:eastAsia="仿宋_GB2312"/>
          <w:color w:val="000000"/>
          <w:sz w:val="24"/>
        </w:rPr>
        <w:br w:type="page"/>
      </w:r>
    </w:p>
    <w:tbl>
      <w:tblPr>
        <w:tblStyle w:val="7"/>
        <w:tblW w:w="12378" w:type="dxa"/>
        <w:jc w:val="center"/>
        <w:tblLayout w:type="autofit"/>
        <w:tblCellMar>
          <w:top w:w="0" w:type="dxa"/>
          <w:left w:w="108" w:type="dxa"/>
          <w:bottom w:w="0" w:type="dxa"/>
          <w:right w:w="108" w:type="dxa"/>
        </w:tblCellMar>
      </w:tblPr>
      <w:tblGrid>
        <w:gridCol w:w="843"/>
        <w:gridCol w:w="825"/>
        <w:gridCol w:w="5925"/>
        <w:gridCol w:w="1350"/>
        <w:gridCol w:w="3435"/>
      </w:tblGrid>
      <w:tr>
        <w:tblPrEx>
          <w:tblCellMar>
            <w:top w:w="0" w:type="dxa"/>
            <w:left w:w="108" w:type="dxa"/>
            <w:bottom w:w="0" w:type="dxa"/>
            <w:right w:w="108" w:type="dxa"/>
          </w:tblCellMar>
        </w:tblPrEx>
        <w:trPr>
          <w:trHeight w:val="926" w:hRule="atLeast"/>
          <w:jc w:val="center"/>
        </w:trPr>
        <w:tc>
          <w:tcPr>
            <w:tcW w:w="84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8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592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343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1566" w:hRule="atLeast"/>
          <w:jc w:val="center"/>
        </w:trPr>
        <w:tc>
          <w:tcPr>
            <w:tcW w:w="843" w:type="dxa"/>
            <w:vMerge w:val="restart"/>
            <w:tcBorders>
              <w:top w:val="single" w:color="auto" w:sz="4" w:space="0"/>
              <w:left w:val="single" w:color="auto" w:sz="4" w:space="0"/>
              <w:right w:val="single" w:color="auto" w:sz="4" w:space="0"/>
            </w:tcBorders>
            <w:noWrap w:val="0"/>
            <w:vAlign w:val="center"/>
          </w:tcPr>
          <w:p>
            <w:pPr>
              <w:widowControl/>
              <w:spacing w:line="300" w:lineRule="atLeast"/>
              <w:jc w:val="center"/>
              <w:rPr>
                <w:rFonts w:eastAsia="仿宋_GB2312"/>
                <w:b/>
                <w:color w:val="000000"/>
                <w:kern w:val="0"/>
                <w:sz w:val="24"/>
              </w:rPr>
            </w:pPr>
            <w:r>
              <w:rPr>
                <w:rFonts w:eastAsia="仿宋_GB2312"/>
                <w:b/>
                <w:color w:val="000000"/>
                <w:kern w:val="0"/>
                <w:sz w:val="24"/>
              </w:rPr>
              <w:t>6</w:t>
            </w:r>
            <w:r>
              <w:rPr>
                <w:rFonts w:hint="eastAsia" w:eastAsia="仿宋_GB2312"/>
                <w:b/>
                <w:color w:val="000000"/>
                <w:kern w:val="0"/>
                <w:sz w:val="24"/>
              </w:rPr>
              <w:t>．</w:t>
            </w:r>
          </w:p>
          <w:p>
            <w:pPr>
              <w:widowControl/>
              <w:spacing w:line="300" w:lineRule="atLeast"/>
              <w:jc w:val="center"/>
              <w:rPr>
                <w:rFonts w:eastAsia="仿宋_GB2312"/>
                <w:b/>
                <w:color w:val="000000"/>
                <w:kern w:val="0"/>
                <w:sz w:val="24"/>
              </w:rPr>
            </w:pPr>
            <w:r>
              <w:rPr>
                <w:rFonts w:hint="eastAsia" w:eastAsia="仿宋_GB2312"/>
                <w:b/>
                <w:color w:val="000000"/>
                <w:kern w:val="0"/>
                <w:sz w:val="24"/>
              </w:rPr>
              <w:t>阵地建设管理</w:t>
            </w:r>
          </w:p>
        </w:tc>
        <w:tc>
          <w:tcPr>
            <w:tcW w:w="825" w:type="dxa"/>
            <w:vMerge w:val="restart"/>
            <w:tcBorders>
              <w:top w:val="single" w:color="auto" w:sz="4" w:space="0"/>
              <w:left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6.1</w:t>
            </w:r>
          </w:p>
          <w:p>
            <w:pPr>
              <w:widowControl/>
              <w:spacing w:line="300" w:lineRule="atLeast"/>
              <w:jc w:val="center"/>
              <w:rPr>
                <w:rFonts w:eastAsia="仿宋_GB2312"/>
                <w:color w:val="000000"/>
                <w:kern w:val="0"/>
                <w:sz w:val="24"/>
              </w:rPr>
            </w:pPr>
            <w:r>
              <w:rPr>
                <w:rFonts w:hint="eastAsia" w:eastAsia="仿宋_GB2312"/>
                <w:color w:val="000000"/>
                <w:kern w:val="0"/>
                <w:sz w:val="24"/>
              </w:rPr>
              <w:t>重视活动阵地建设</w:t>
            </w:r>
          </w:p>
        </w:tc>
        <w:tc>
          <w:tcPr>
            <w:tcW w:w="5925" w:type="dxa"/>
            <w:tcBorders>
              <w:top w:val="single" w:color="auto" w:sz="4" w:space="0"/>
              <w:left w:val="single" w:color="auto" w:sz="4" w:space="0"/>
              <w:bottom w:val="single" w:color="auto" w:sz="4" w:space="0"/>
              <w:right w:val="single" w:color="auto" w:sz="4" w:space="0"/>
            </w:tcBorders>
            <w:noWrap w:val="0"/>
            <w:vAlign w:val="center"/>
          </w:tcPr>
          <w:p>
            <w:pPr>
              <w:pStyle w:val="12"/>
              <w:tabs>
                <w:tab w:val="left" w:pos="469"/>
              </w:tabs>
              <w:spacing w:line="300" w:lineRule="atLeast"/>
              <w:ind w:right="62"/>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1</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1"/>
                <w:sz w:val="24"/>
              </w:rPr>
              <w:t>坚持党对意识形态阵地的领导权，加强对课堂教学和各类思想文化阵地建设管理，</w:t>
            </w:r>
            <w:r>
              <w:rPr>
                <w:rFonts w:hint="eastAsia" w:ascii="Times New Roman" w:hAnsi="Times New Roman" w:eastAsia="仿宋_GB2312" w:cs="Times New Roman"/>
                <w:color w:val="000000"/>
                <w:sz w:val="24"/>
              </w:rPr>
              <w:t>列入党政主要议事日程，纳入学校发展规划、年度工作计划，保障措施到位。</w:t>
            </w:r>
            <w:r>
              <w:rPr>
                <w:rFonts w:ascii="Times New Roman" w:hAnsi="Times New Roman" w:eastAsia="仿宋_GB2312" w:cs="Times New Roman"/>
                <w:color w:val="000000"/>
                <w:sz w:val="24"/>
              </w:rPr>
              <w:t xml:space="preserve"> </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r>
              <w:rPr>
                <w:rFonts w:eastAsia="仿宋_GB2312"/>
                <w:color w:val="000000"/>
                <w:kern w:val="0"/>
                <w:sz w:val="24"/>
              </w:rPr>
              <w:t xml:space="preserve">           </w:t>
            </w:r>
          </w:p>
        </w:tc>
        <w:tc>
          <w:tcPr>
            <w:tcW w:w="343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spacing w:val="-8"/>
                <w:kern w:val="0"/>
                <w:sz w:val="24"/>
              </w:rPr>
              <w:t>宣传部、</w:t>
            </w: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eastAsia="仿宋_GB2312"/>
                <w:color w:val="000000"/>
                <w:kern w:val="0"/>
                <w:sz w:val="24"/>
              </w:rPr>
              <w:t>/</w:t>
            </w:r>
            <w:r>
              <w:rPr>
                <w:rFonts w:hint="eastAsia" w:eastAsia="仿宋_GB2312"/>
                <w:color w:val="000000"/>
                <w:kern w:val="0"/>
                <w:sz w:val="24"/>
                <w:lang w:eastAsia="zh-CN"/>
              </w:rPr>
              <w:t>发展规划处</w:t>
            </w:r>
            <w:r>
              <w:rPr>
                <w:rFonts w:hint="eastAsia" w:eastAsia="仿宋_GB2312"/>
                <w:color w:val="000000"/>
                <w:kern w:val="0"/>
                <w:sz w:val="24"/>
              </w:rPr>
              <w:t>、</w:t>
            </w:r>
            <w:r>
              <w:rPr>
                <w:rFonts w:hint="eastAsia" w:eastAsia="仿宋_GB2312"/>
                <w:color w:val="000000"/>
                <w:spacing w:val="-8"/>
                <w:kern w:val="0"/>
                <w:sz w:val="24"/>
              </w:rPr>
              <w:t>校团委、教务处，各学院（部）各单位</w:t>
            </w:r>
          </w:p>
        </w:tc>
      </w:tr>
      <w:tr>
        <w:tblPrEx>
          <w:tblCellMar>
            <w:top w:w="0" w:type="dxa"/>
            <w:left w:w="108" w:type="dxa"/>
            <w:bottom w:w="0" w:type="dxa"/>
            <w:right w:w="108" w:type="dxa"/>
          </w:tblCellMar>
        </w:tblPrEx>
        <w:trPr>
          <w:trHeight w:val="1874" w:hRule="atLeast"/>
          <w:jc w:val="center"/>
        </w:trPr>
        <w:tc>
          <w:tcPr>
            <w:tcW w:w="843" w:type="dxa"/>
            <w:vMerge w:val="continue"/>
            <w:tcBorders>
              <w:left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825" w:type="dxa"/>
            <w:vMerge w:val="continue"/>
            <w:tcBorders>
              <w:left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5925"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 xml:space="preserve">2. </w:t>
            </w:r>
            <w:r>
              <w:rPr>
                <w:rFonts w:hint="eastAsia" w:eastAsia="仿宋_GB2312"/>
                <w:color w:val="000000"/>
                <w:spacing w:val="-5"/>
                <w:sz w:val="24"/>
              </w:rPr>
              <w:t>按照主管主办和属地管理原则，分类加强阵地管理，部门分工明确、职责清晰、配</w:t>
            </w:r>
            <w:r>
              <w:rPr>
                <w:rFonts w:hint="eastAsia" w:eastAsia="仿宋_GB2312"/>
                <w:color w:val="000000"/>
                <w:sz w:val="24"/>
              </w:rPr>
              <w:t>合高效，重要阵地要做到专人、专岗、专责</w:t>
            </w:r>
            <w:r>
              <w:rPr>
                <w:rFonts w:hint="eastAsia" w:eastAsia="仿宋_GB2312"/>
                <w:color w:val="000000"/>
                <w:kern w:val="0"/>
                <w:sz w:val="24"/>
              </w:rPr>
              <w:t>。</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3435"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rPr>
              <w:t>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val="en-US" w:eastAsia="zh-CN"/>
              </w:rPr>
              <w:t>组织部/</w:t>
            </w:r>
            <w:r>
              <w:rPr>
                <w:rFonts w:hint="eastAsia" w:eastAsia="仿宋_GB2312"/>
                <w:color w:val="000000"/>
                <w:kern w:val="0"/>
                <w:sz w:val="24"/>
              </w:rPr>
              <w:t>干部培训学院、教务处、国际合作与交流处、</w:t>
            </w:r>
            <w:r>
              <w:rPr>
                <w:rFonts w:hint="eastAsia" w:eastAsia="仿宋_GB2312"/>
                <w:color w:val="000000"/>
                <w:kern w:val="0"/>
                <w:sz w:val="24"/>
                <w:lang w:eastAsia="zh-CN"/>
              </w:rPr>
              <w:t>国有资产管理处</w:t>
            </w:r>
            <w:r>
              <w:rPr>
                <w:rFonts w:hint="eastAsia" w:eastAsia="仿宋_GB2312"/>
                <w:color w:val="000000"/>
                <w:kern w:val="0"/>
                <w:sz w:val="24"/>
              </w:rPr>
              <w:t>、</w:t>
            </w:r>
            <w:r>
              <w:rPr>
                <w:rFonts w:hint="eastAsia" w:eastAsia="仿宋_GB2312"/>
                <w:color w:val="000000"/>
                <w:kern w:val="0"/>
                <w:sz w:val="24"/>
                <w:lang w:eastAsia="zh-CN"/>
              </w:rPr>
              <w:t>后勤保障处/后勤服务集团</w:t>
            </w:r>
            <w:r>
              <w:rPr>
                <w:rFonts w:hint="eastAsia" w:eastAsia="仿宋_GB2312"/>
                <w:color w:val="000000"/>
                <w:kern w:val="0"/>
                <w:sz w:val="24"/>
              </w:rPr>
              <w:t>、图书馆、网络信息中心、学报编辑部、出版社集团、</w:t>
            </w:r>
            <w:r>
              <w:rPr>
                <w:rFonts w:hint="eastAsia" w:eastAsia="仿宋_GB2312"/>
                <w:color w:val="000000"/>
                <w:kern w:val="0"/>
                <w:sz w:val="24"/>
                <w:lang w:eastAsia="zh-CN"/>
              </w:rPr>
              <w:t>各单位</w:t>
            </w:r>
          </w:p>
        </w:tc>
      </w:tr>
      <w:tr>
        <w:tblPrEx>
          <w:tblCellMar>
            <w:top w:w="0" w:type="dxa"/>
            <w:left w:w="108" w:type="dxa"/>
            <w:bottom w:w="0" w:type="dxa"/>
            <w:right w:w="108" w:type="dxa"/>
          </w:tblCellMar>
        </w:tblPrEx>
        <w:trPr>
          <w:trHeight w:val="2344" w:hRule="atLeast"/>
          <w:jc w:val="center"/>
        </w:trPr>
        <w:tc>
          <w:tcPr>
            <w:tcW w:w="843" w:type="dxa"/>
            <w:vMerge w:val="continue"/>
            <w:tcBorders>
              <w:left w:val="single" w:color="auto" w:sz="4" w:space="0"/>
              <w:bottom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825" w:type="dxa"/>
            <w:vMerge w:val="continue"/>
            <w:tcBorders>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5925" w:type="dxa"/>
            <w:tcBorders>
              <w:top w:val="nil"/>
              <w:left w:val="nil"/>
              <w:bottom w:val="single" w:color="auto" w:sz="4" w:space="0"/>
              <w:right w:val="single" w:color="auto" w:sz="4" w:space="0"/>
            </w:tcBorders>
            <w:noWrap w:val="0"/>
            <w:vAlign w:val="center"/>
          </w:tcPr>
          <w:p>
            <w:pPr>
              <w:pStyle w:val="12"/>
              <w:tabs>
                <w:tab w:val="left" w:pos="469"/>
              </w:tabs>
              <w:spacing w:line="300" w:lineRule="atLeast"/>
              <w:ind w:right="98"/>
              <w:jc w:val="left"/>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 xml:space="preserve">3. </w:t>
            </w:r>
            <w:r>
              <w:rPr>
                <w:rFonts w:hint="eastAsia" w:ascii="Times New Roman" w:hAnsi="Times New Roman" w:eastAsia="仿宋_GB2312" w:cs="Times New Roman"/>
                <w:color w:val="000000"/>
                <w:sz w:val="24"/>
              </w:rPr>
              <w:t>建立完善阵地建设管理制度，实际效果良好。</w:t>
            </w:r>
            <w:r>
              <w:rPr>
                <w:rFonts w:ascii="Times New Roman" w:hAnsi="Times New Roman" w:eastAsia="仿宋_GB2312" w:cs="Times New Roman"/>
                <w:color w:val="000000"/>
                <w:sz w:val="24"/>
              </w:rPr>
              <w:t xml:space="preserve"> </w:t>
            </w:r>
          </w:p>
        </w:tc>
        <w:tc>
          <w:tcPr>
            <w:tcW w:w="1350" w:type="dxa"/>
            <w:tcBorders>
              <w:top w:val="single" w:color="auto" w:sz="4" w:space="0"/>
              <w:left w:val="nil"/>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3435"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rPr>
              <w:t>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val="en-US" w:eastAsia="zh-CN"/>
              </w:rPr>
              <w:t>组织部/</w:t>
            </w:r>
            <w:r>
              <w:rPr>
                <w:rFonts w:hint="eastAsia" w:eastAsia="仿宋_GB2312"/>
                <w:color w:val="000000"/>
                <w:kern w:val="0"/>
                <w:sz w:val="24"/>
              </w:rPr>
              <w:t>干部培训学院、教务处、国际合作与交流处、</w:t>
            </w:r>
            <w:r>
              <w:rPr>
                <w:rFonts w:hint="eastAsia" w:eastAsia="仿宋_GB2312"/>
                <w:color w:val="000000"/>
                <w:kern w:val="0"/>
                <w:sz w:val="24"/>
                <w:lang w:eastAsia="zh-CN"/>
              </w:rPr>
              <w:t>国有资产管理处</w:t>
            </w:r>
            <w:r>
              <w:rPr>
                <w:rFonts w:hint="eastAsia" w:eastAsia="仿宋_GB2312"/>
                <w:color w:val="000000"/>
                <w:kern w:val="0"/>
                <w:sz w:val="24"/>
              </w:rPr>
              <w:t>、</w:t>
            </w:r>
            <w:r>
              <w:rPr>
                <w:rFonts w:hint="eastAsia" w:eastAsia="仿宋_GB2312"/>
                <w:color w:val="000000"/>
                <w:kern w:val="0"/>
                <w:sz w:val="24"/>
                <w:lang w:eastAsia="zh-CN"/>
              </w:rPr>
              <w:t>后勤保障处/后勤服务集团</w:t>
            </w:r>
            <w:r>
              <w:rPr>
                <w:rFonts w:hint="eastAsia" w:eastAsia="仿宋_GB2312"/>
                <w:color w:val="000000"/>
                <w:kern w:val="0"/>
                <w:sz w:val="24"/>
              </w:rPr>
              <w:t>、图书馆、网络信息中心、学报编辑部、出版社集团、</w:t>
            </w:r>
            <w:r>
              <w:rPr>
                <w:rFonts w:hint="eastAsia" w:eastAsia="仿宋_GB2312"/>
                <w:color w:val="000000"/>
                <w:kern w:val="0"/>
                <w:sz w:val="24"/>
                <w:lang w:eastAsia="zh-CN"/>
              </w:rPr>
              <w:t>各单位</w:t>
            </w:r>
          </w:p>
        </w:tc>
      </w:tr>
    </w:tbl>
    <w:p>
      <w:pPr>
        <w:spacing w:line="300" w:lineRule="atLeast"/>
        <w:rPr>
          <w:rFonts w:eastAsia="仿宋_GB2312"/>
          <w:color w:val="000000"/>
          <w:sz w:val="24"/>
        </w:rPr>
      </w:pPr>
    </w:p>
    <w:p>
      <w:pPr>
        <w:widowControl/>
        <w:spacing w:line="300" w:lineRule="atLeast"/>
        <w:jc w:val="left"/>
        <w:rPr>
          <w:rFonts w:eastAsia="仿宋_GB2312"/>
          <w:color w:val="000000"/>
          <w:sz w:val="24"/>
        </w:rPr>
      </w:pPr>
      <w:r>
        <w:rPr>
          <w:rFonts w:eastAsia="仿宋_GB2312"/>
          <w:color w:val="000000"/>
          <w:sz w:val="24"/>
        </w:rPr>
        <w:br w:type="page"/>
      </w:r>
    </w:p>
    <w:tbl>
      <w:tblPr>
        <w:tblStyle w:val="7"/>
        <w:tblW w:w="117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855"/>
        <w:gridCol w:w="5700"/>
        <w:gridCol w:w="1485"/>
        <w:gridCol w:w="2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8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85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570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4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285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7" w:hRule="atLeast"/>
          <w:jc w:val="center"/>
        </w:trPr>
        <w:tc>
          <w:tcPr>
            <w:tcW w:w="8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b/>
                <w:color w:val="000000"/>
                <w:kern w:val="0"/>
                <w:sz w:val="24"/>
              </w:rPr>
            </w:pPr>
            <w:r>
              <w:rPr>
                <w:rFonts w:eastAsia="仿宋_GB2312"/>
                <w:b/>
                <w:color w:val="000000"/>
                <w:kern w:val="0"/>
                <w:sz w:val="24"/>
              </w:rPr>
              <w:t>6</w:t>
            </w:r>
            <w:r>
              <w:rPr>
                <w:rFonts w:hint="eastAsia" w:eastAsia="仿宋_GB2312"/>
                <w:b/>
                <w:color w:val="000000"/>
                <w:kern w:val="0"/>
                <w:sz w:val="24"/>
              </w:rPr>
              <w:t>．</w:t>
            </w:r>
          </w:p>
          <w:p>
            <w:pPr>
              <w:widowControl/>
              <w:spacing w:line="300" w:lineRule="atLeast"/>
              <w:jc w:val="center"/>
              <w:rPr>
                <w:rFonts w:eastAsia="仿宋_GB2312"/>
                <w:b/>
                <w:color w:val="000000"/>
                <w:kern w:val="0"/>
                <w:sz w:val="24"/>
              </w:rPr>
            </w:pPr>
            <w:r>
              <w:rPr>
                <w:rFonts w:hint="eastAsia" w:eastAsia="仿宋_GB2312"/>
                <w:b/>
                <w:color w:val="000000"/>
                <w:kern w:val="0"/>
                <w:sz w:val="24"/>
              </w:rPr>
              <w:t>阵地建设管理</w:t>
            </w:r>
          </w:p>
        </w:tc>
        <w:tc>
          <w:tcPr>
            <w:tcW w:w="85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6.2</w:t>
            </w:r>
            <w:r>
              <w:rPr>
                <w:rFonts w:hint="eastAsia" w:eastAsia="仿宋_GB2312"/>
                <w:color w:val="000000"/>
                <w:kern w:val="0"/>
                <w:sz w:val="24"/>
              </w:rPr>
              <w:t>活动场所管理</w:t>
            </w:r>
          </w:p>
        </w:tc>
        <w:tc>
          <w:tcPr>
            <w:tcW w:w="5700" w:type="dxa"/>
            <w:tcBorders>
              <w:top w:val="single" w:color="auto" w:sz="4" w:space="0"/>
              <w:left w:val="single" w:color="auto" w:sz="4" w:space="0"/>
              <w:bottom w:val="single" w:color="auto" w:sz="4" w:space="0"/>
              <w:right w:val="single" w:color="auto" w:sz="4" w:space="0"/>
            </w:tcBorders>
            <w:noWrap w:val="0"/>
            <w:vAlign w:val="center"/>
          </w:tcPr>
          <w:p>
            <w:pPr>
              <w:pStyle w:val="12"/>
              <w:tabs>
                <w:tab w:val="left" w:pos="469"/>
              </w:tabs>
              <w:spacing w:line="300" w:lineRule="atLeast"/>
              <w:ind w:right="98"/>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1</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3"/>
                <w:sz w:val="24"/>
              </w:rPr>
              <w:t>落实活动场所建设规定要求，各类活动场所人均面积达到教育部《普通高等学校基</w:t>
            </w:r>
            <w:r>
              <w:rPr>
                <w:rFonts w:hint="eastAsia" w:ascii="Times New Roman" w:hAnsi="Times New Roman" w:eastAsia="仿宋_GB2312" w:cs="Times New Roman"/>
                <w:color w:val="000000"/>
                <w:sz w:val="24"/>
              </w:rPr>
              <w:t>本办学条件指标（试行）》要求。</w:t>
            </w:r>
            <w:r>
              <w:rPr>
                <w:rFonts w:ascii="Times New Roman" w:hAnsi="Times New Roman" w:eastAsia="仿宋_GB2312" w:cs="Times New Roman"/>
                <w:color w:val="000000"/>
                <w:sz w:val="24"/>
              </w:rPr>
              <w:t xml:space="preserve"> </w:t>
            </w:r>
          </w:p>
        </w:tc>
        <w:tc>
          <w:tcPr>
            <w:tcW w:w="14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lang w:val="en-US" w:eastAsia="zh-CN"/>
              </w:rPr>
              <w:t>国有</w:t>
            </w:r>
            <w:r>
              <w:rPr>
                <w:rFonts w:hint="eastAsia" w:eastAsia="仿宋_GB2312"/>
                <w:color w:val="000000"/>
                <w:kern w:val="0"/>
                <w:sz w:val="24"/>
              </w:rPr>
              <w:t>资产管理处</w:t>
            </w:r>
          </w:p>
        </w:tc>
        <w:tc>
          <w:tcPr>
            <w:tcW w:w="285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国有</w:t>
            </w:r>
            <w:r>
              <w:rPr>
                <w:rFonts w:hint="eastAsia" w:eastAsia="仿宋_GB2312"/>
                <w:color w:val="000000"/>
                <w:kern w:val="0"/>
                <w:sz w:val="24"/>
              </w:rPr>
              <w:t>资产管理处、基建处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570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pacing w:val="-4"/>
                <w:sz w:val="24"/>
              </w:rPr>
              <w:t>对各类活动的人员、内容等严格把关，制定规范的审批监管程序。举办形势报告会和哲学社会科学报告会、研讨会、讲座、论坛，严格实行</w:t>
            </w:r>
            <w:r>
              <w:rPr>
                <w:rFonts w:eastAsia="仿宋_GB2312"/>
                <w:color w:val="000000"/>
                <w:spacing w:val="-4"/>
                <w:sz w:val="24"/>
              </w:rPr>
              <w:t>“</w:t>
            </w:r>
            <w:r>
              <w:rPr>
                <w:rFonts w:hint="eastAsia" w:eastAsia="仿宋_GB2312"/>
                <w:color w:val="000000"/>
                <w:spacing w:val="-4"/>
                <w:sz w:val="24"/>
              </w:rPr>
              <w:t>一会一报</w:t>
            </w:r>
            <w:r>
              <w:rPr>
                <w:rFonts w:eastAsia="仿宋_GB2312"/>
                <w:color w:val="000000"/>
                <w:spacing w:val="-4"/>
                <w:sz w:val="24"/>
              </w:rPr>
              <w:t>”</w:t>
            </w:r>
            <w:r>
              <w:rPr>
                <w:rFonts w:hint="eastAsia" w:eastAsia="仿宋_GB2312"/>
                <w:color w:val="000000"/>
                <w:spacing w:val="-4"/>
                <w:sz w:val="24"/>
              </w:rPr>
              <w:t>制</w:t>
            </w:r>
            <w:r>
              <w:rPr>
                <w:rFonts w:hint="eastAsia" w:eastAsia="仿宋_GB2312"/>
                <w:color w:val="000000"/>
                <w:kern w:val="0"/>
                <w:sz w:val="24"/>
              </w:rPr>
              <w:t>。</w:t>
            </w:r>
          </w:p>
        </w:tc>
        <w:tc>
          <w:tcPr>
            <w:tcW w:w="14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85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rPr>
              <w:t>宣传部、</w:t>
            </w:r>
            <w:r>
              <w:rPr>
                <w:rFonts w:hint="eastAsia" w:eastAsia="仿宋_GB2312"/>
                <w:color w:val="000000"/>
                <w:kern w:val="0"/>
                <w:sz w:val="24"/>
                <w:lang w:eastAsia="zh-CN"/>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570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5"/>
                <w:sz w:val="24"/>
              </w:rPr>
              <w:t>学校图书馆、教室、报告厅、会议室以及其他学生课外活动场所等使用管理到位，</w:t>
            </w:r>
            <w:r>
              <w:rPr>
                <w:rFonts w:eastAsia="仿宋_GB2312"/>
                <w:color w:val="000000"/>
                <w:spacing w:val="-5"/>
                <w:sz w:val="24"/>
              </w:rPr>
              <w:t xml:space="preserve"> </w:t>
            </w:r>
            <w:r>
              <w:rPr>
                <w:rFonts w:hint="eastAsia" w:eastAsia="仿宋_GB2312"/>
                <w:color w:val="000000"/>
                <w:sz w:val="24"/>
              </w:rPr>
              <w:t>严格执行活动审批和登记备案制度</w:t>
            </w:r>
            <w:r>
              <w:rPr>
                <w:rFonts w:hint="eastAsia" w:eastAsia="仿宋_GB2312"/>
                <w:color w:val="000000"/>
                <w:kern w:val="0"/>
                <w:sz w:val="24"/>
              </w:rPr>
              <w:t>。</w:t>
            </w:r>
          </w:p>
        </w:tc>
        <w:tc>
          <w:tcPr>
            <w:tcW w:w="14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后勤保障处/后勤服务集团</w:t>
            </w:r>
          </w:p>
        </w:tc>
        <w:tc>
          <w:tcPr>
            <w:tcW w:w="285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val="en-US" w:eastAsia="zh-CN"/>
              </w:rPr>
              <w:t>宣传部、</w:t>
            </w:r>
            <w:r>
              <w:rPr>
                <w:rFonts w:hint="eastAsia" w:eastAsia="仿宋_GB2312"/>
                <w:color w:val="000000"/>
                <w:kern w:val="0"/>
                <w:sz w:val="24"/>
              </w:rPr>
              <w:t>校团委、教务处、国际合作与交流处/港澳台事务办、</w:t>
            </w:r>
            <w:r>
              <w:rPr>
                <w:rFonts w:hint="eastAsia" w:eastAsia="仿宋_GB2312"/>
                <w:color w:val="000000"/>
                <w:kern w:val="0"/>
                <w:sz w:val="24"/>
                <w:lang w:eastAsia="zh-CN"/>
              </w:rPr>
              <w:t>国有资产管理处</w:t>
            </w:r>
            <w:r>
              <w:rPr>
                <w:rFonts w:hint="eastAsia" w:eastAsia="仿宋_GB2312"/>
                <w:color w:val="000000"/>
                <w:kern w:val="0"/>
                <w:sz w:val="24"/>
              </w:rPr>
              <w:t>、</w:t>
            </w:r>
            <w:r>
              <w:rPr>
                <w:rFonts w:hint="eastAsia" w:eastAsia="仿宋_GB2312"/>
                <w:color w:val="000000"/>
                <w:kern w:val="0"/>
                <w:sz w:val="24"/>
                <w:lang w:eastAsia="zh-CN"/>
              </w:rPr>
              <w:t>后勤保障处/后勤服务集团</w:t>
            </w:r>
            <w:r>
              <w:rPr>
                <w:rFonts w:hint="eastAsia" w:eastAsia="仿宋_GB2312"/>
                <w:color w:val="000000"/>
                <w:kern w:val="0"/>
                <w:sz w:val="24"/>
              </w:rPr>
              <w:t>、教育学部、图书馆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570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4</w:t>
            </w:r>
            <w:r>
              <w:rPr>
                <w:rFonts w:hint="eastAsia" w:eastAsia="仿宋_GB2312"/>
                <w:color w:val="000000"/>
                <w:kern w:val="0"/>
                <w:sz w:val="24"/>
              </w:rPr>
              <w:t>．</w:t>
            </w:r>
            <w:r>
              <w:rPr>
                <w:rFonts w:hint="eastAsia" w:eastAsia="仿宋_GB2312"/>
                <w:color w:val="000000"/>
                <w:sz w:val="24"/>
              </w:rPr>
              <w:t>坚持教育与宗教相分离的原则，完善工作机制，严禁在校园传播宗教、开展宗教活动，严密防范、有效抵制和坚决打击各种渗透颠覆破坏活动、暴力恐怖活动、民族分裂活动</w:t>
            </w:r>
            <w:r>
              <w:rPr>
                <w:rFonts w:hint="eastAsia" w:eastAsia="仿宋_GB2312"/>
                <w:color w:val="000000"/>
                <w:kern w:val="0"/>
                <w:sz w:val="24"/>
              </w:rPr>
              <w:t>。</w:t>
            </w:r>
          </w:p>
        </w:tc>
        <w:tc>
          <w:tcPr>
            <w:tcW w:w="14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default" w:eastAsia="仿宋_GB2312"/>
                <w:color w:val="000000"/>
                <w:kern w:val="0"/>
                <w:sz w:val="24"/>
                <w:lang w:val="en-US" w:eastAsia="zh-CN"/>
              </w:rPr>
            </w:pPr>
            <w:r>
              <w:rPr>
                <w:rFonts w:hint="eastAsia" w:eastAsia="仿宋_GB2312"/>
                <w:color w:val="000000"/>
                <w:kern w:val="0"/>
                <w:sz w:val="24"/>
                <w:lang w:val="en-US" w:eastAsia="zh-CN"/>
              </w:rPr>
              <w:t>安稳办（保卫处）</w:t>
            </w:r>
          </w:p>
        </w:tc>
        <w:tc>
          <w:tcPr>
            <w:tcW w:w="285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统战部、</w:t>
            </w:r>
            <w:r>
              <w:rPr>
                <w:rFonts w:hint="eastAsia" w:eastAsia="仿宋_GB2312"/>
                <w:color w:val="000000"/>
                <w:kern w:val="0"/>
                <w:sz w:val="24"/>
                <w:lang w:eastAsia="zh-CN"/>
              </w:rPr>
              <w:t>学工部（处）</w:t>
            </w:r>
            <w:r>
              <w:rPr>
                <w:rFonts w:hint="eastAsia" w:eastAsia="仿宋_GB2312"/>
                <w:color w:val="000000"/>
                <w:kern w:val="0"/>
                <w:sz w:val="24"/>
              </w:rPr>
              <w:t>、保卫处、</w:t>
            </w:r>
            <w:r>
              <w:rPr>
                <w:rFonts w:hint="eastAsia" w:eastAsia="仿宋_GB2312"/>
                <w:color w:val="000000"/>
                <w:kern w:val="0"/>
                <w:sz w:val="24"/>
                <w:lang w:eastAsia="zh-CN"/>
              </w:rPr>
              <w:t>研究生工作部</w:t>
            </w:r>
            <w:r>
              <w:rPr>
                <w:rFonts w:hint="eastAsia" w:eastAsia="仿宋_GB2312"/>
                <w:color w:val="000000"/>
                <w:kern w:val="0"/>
                <w:sz w:val="24"/>
              </w:rPr>
              <w:t>、国际合作与交流处</w:t>
            </w:r>
          </w:p>
        </w:tc>
      </w:tr>
    </w:tbl>
    <w:p>
      <w:pPr>
        <w:widowControl/>
        <w:spacing w:line="300" w:lineRule="atLeast"/>
        <w:rPr>
          <w:rFonts w:eastAsia="仿宋_GB2312"/>
          <w:color w:val="000000"/>
          <w:kern w:val="0"/>
          <w:sz w:val="24"/>
        </w:rPr>
      </w:pPr>
      <w:r>
        <w:rPr>
          <w:rFonts w:eastAsia="仿宋_GB2312"/>
          <w:color w:val="000000"/>
          <w:kern w:val="0"/>
          <w:sz w:val="24"/>
        </w:rPr>
        <w:br w:type="page"/>
      </w:r>
    </w:p>
    <w:tbl>
      <w:tblPr>
        <w:tblStyle w:val="7"/>
        <w:tblW w:w="117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840"/>
        <w:gridCol w:w="6315"/>
        <w:gridCol w:w="1185"/>
        <w:gridCol w:w="2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82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一级指标</w:t>
            </w:r>
          </w:p>
        </w:tc>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二级指标</w:t>
            </w:r>
          </w:p>
        </w:tc>
        <w:tc>
          <w:tcPr>
            <w:tcW w:w="631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具体测评点</w:t>
            </w:r>
          </w:p>
        </w:tc>
        <w:tc>
          <w:tcPr>
            <w:tcW w:w="11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color w:val="000000"/>
                <w:kern w:val="0"/>
                <w:sz w:val="24"/>
              </w:rPr>
            </w:pPr>
            <w:r>
              <w:rPr>
                <w:rFonts w:hint="eastAsia" w:eastAsia="仿宋_GB2312"/>
                <w:b/>
                <w:bCs/>
                <w:color w:val="000000"/>
                <w:kern w:val="0"/>
                <w:sz w:val="24"/>
              </w:rPr>
              <w:t>单位</w:t>
            </w:r>
          </w:p>
        </w:tc>
        <w:tc>
          <w:tcPr>
            <w:tcW w:w="256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b/>
                <w:bCs/>
                <w:color w:val="000000"/>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82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color w:val="000000"/>
                <w:kern w:val="0"/>
                <w:sz w:val="24"/>
              </w:rPr>
            </w:pPr>
            <w:r>
              <w:rPr>
                <w:rFonts w:eastAsia="仿宋_GB2312"/>
                <w:b/>
                <w:color w:val="000000"/>
                <w:kern w:val="0"/>
                <w:sz w:val="24"/>
              </w:rPr>
              <w:t>6</w:t>
            </w:r>
            <w:r>
              <w:rPr>
                <w:rFonts w:hint="eastAsia" w:eastAsia="仿宋_GB2312"/>
                <w:b/>
                <w:color w:val="000000"/>
                <w:kern w:val="0"/>
                <w:sz w:val="24"/>
              </w:rPr>
              <w:t>．</w:t>
            </w:r>
          </w:p>
          <w:p>
            <w:pPr>
              <w:widowControl/>
              <w:spacing w:line="300" w:lineRule="atLeast"/>
              <w:jc w:val="center"/>
              <w:rPr>
                <w:rFonts w:eastAsia="仿宋_GB2312"/>
                <w:color w:val="000000"/>
                <w:kern w:val="0"/>
                <w:sz w:val="24"/>
              </w:rPr>
            </w:pPr>
            <w:r>
              <w:rPr>
                <w:rFonts w:hint="eastAsia" w:eastAsia="仿宋_GB2312"/>
                <w:b/>
                <w:color w:val="000000"/>
                <w:kern w:val="0"/>
                <w:sz w:val="24"/>
              </w:rPr>
              <w:t>阵地建设管理</w:t>
            </w: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6.3</w:t>
            </w:r>
            <w:r>
              <w:rPr>
                <w:rFonts w:hint="eastAsia" w:eastAsia="仿宋_GB2312"/>
                <w:color w:val="000000"/>
                <w:kern w:val="0"/>
                <w:sz w:val="24"/>
              </w:rPr>
              <w:t>宣传阵地管理</w:t>
            </w:r>
          </w:p>
        </w:tc>
        <w:tc>
          <w:tcPr>
            <w:tcW w:w="6315" w:type="dxa"/>
            <w:tcBorders>
              <w:top w:val="single" w:color="auto" w:sz="4" w:space="0"/>
              <w:left w:val="single" w:color="auto" w:sz="4" w:space="0"/>
              <w:bottom w:val="single" w:color="auto" w:sz="4" w:space="0"/>
              <w:right w:val="single" w:color="auto" w:sz="4" w:space="0"/>
            </w:tcBorders>
            <w:noWrap w:val="0"/>
            <w:vAlign w:val="center"/>
          </w:tcPr>
          <w:p>
            <w:pPr>
              <w:pStyle w:val="12"/>
              <w:tabs>
                <w:tab w:val="left" w:pos="469"/>
              </w:tabs>
              <w:spacing w:before="55" w:line="300" w:lineRule="atLeast"/>
              <w:ind w:right="96"/>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 xml:space="preserve">1. </w:t>
            </w:r>
            <w:r>
              <w:rPr>
                <w:rFonts w:hint="eastAsia" w:ascii="Times New Roman" w:hAnsi="Times New Roman" w:eastAsia="仿宋_GB2312" w:cs="Times New Roman"/>
                <w:color w:val="000000"/>
                <w:spacing w:val="-6"/>
                <w:sz w:val="24"/>
              </w:rPr>
              <w:t>校报、校刊、出版社、校内广播电视、宣传橱窗、电子显示屏、墙体等宣传阵地的</w:t>
            </w:r>
            <w:r>
              <w:rPr>
                <w:rFonts w:hint="eastAsia" w:ascii="Times New Roman" w:hAnsi="Times New Roman" w:eastAsia="仿宋_GB2312" w:cs="Times New Roman"/>
                <w:color w:val="000000"/>
                <w:sz w:val="24"/>
              </w:rPr>
              <w:t>管理建设职责明确。</w:t>
            </w:r>
            <w:r>
              <w:rPr>
                <w:rFonts w:ascii="Times New Roman" w:hAnsi="Times New Roman" w:eastAsia="仿宋_GB2312" w:cs="Times New Roman"/>
                <w:color w:val="000000"/>
                <w:sz w:val="24"/>
              </w:rPr>
              <w:t xml:space="preserve"> </w:t>
            </w:r>
          </w:p>
        </w:tc>
        <w:tc>
          <w:tcPr>
            <w:tcW w:w="11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56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rPr>
              <w:t>宣传部、</w:t>
            </w:r>
            <w:r>
              <w:rPr>
                <w:rFonts w:hint="eastAsia" w:eastAsia="仿宋_GB2312"/>
                <w:color w:val="000000"/>
                <w:kern w:val="0"/>
                <w:sz w:val="24"/>
                <w:lang w:eastAsia="zh-CN"/>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31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z w:val="24"/>
              </w:rPr>
              <w:t>宣传阵地管理制度健全，管理措施到位。</w:t>
            </w:r>
          </w:p>
        </w:tc>
        <w:tc>
          <w:tcPr>
            <w:tcW w:w="11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56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spacing w:val="-10"/>
                <w:kern w:val="0"/>
                <w:sz w:val="24"/>
              </w:rPr>
            </w:pPr>
            <w:r>
              <w:rPr>
                <w:rFonts w:hint="eastAsia" w:eastAsia="仿宋_GB2312"/>
                <w:color w:val="000000"/>
                <w:spacing w:val="-10"/>
                <w:kern w:val="0"/>
                <w:sz w:val="24"/>
              </w:rPr>
              <w:t>宣传部、</w:t>
            </w:r>
            <w:r>
              <w:rPr>
                <w:rFonts w:hint="eastAsia" w:eastAsia="仿宋_GB2312"/>
                <w:color w:val="000000"/>
                <w:spacing w:val="-10"/>
                <w:kern w:val="0"/>
                <w:sz w:val="24"/>
                <w:lang w:eastAsia="zh-CN"/>
              </w:rPr>
              <w:t>学工部（处）</w:t>
            </w:r>
            <w:r>
              <w:rPr>
                <w:rFonts w:hint="eastAsia" w:eastAsia="仿宋_GB2312"/>
                <w:color w:val="000000"/>
                <w:spacing w:val="-10"/>
                <w:kern w:val="0"/>
                <w:sz w:val="24"/>
              </w:rPr>
              <w:t>、校团委</w:t>
            </w:r>
            <w:r>
              <w:rPr>
                <w:rFonts w:hint="eastAsia" w:eastAsia="仿宋_GB2312"/>
                <w:color w:val="000000"/>
                <w:spacing w:val="-10"/>
                <w:kern w:val="0"/>
                <w:sz w:val="24"/>
                <w:lang w:eastAsia="zh-CN"/>
              </w:rPr>
              <w:t>、</w:t>
            </w:r>
            <w:r>
              <w:rPr>
                <w:rFonts w:hint="eastAsia" w:eastAsia="仿宋_GB2312"/>
                <w:color w:val="000000"/>
                <w:spacing w:val="-10"/>
                <w:kern w:val="0"/>
                <w:sz w:val="24"/>
              </w:rPr>
              <w:t>保卫处、</w:t>
            </w:r>
            <w:r>
              <w:rPr>
                <w:rFonts w:hint="eastAsia" w:eastAsia="仿宋_GB2312"/>
                <w:color w:val="000000"/>
                <w:spacing w:val="-10"/>
                <w:kern w:val="0"/>
                <w:sz w:val="24"/>
                <w:lang w:eastAsia="zh-CN"/>
              </w:rPr>
              <w:t>研究生工作部</w:t>
            </w:r>
            <w:r>
              <w:rPr>
                <w:rFonts w:hint="eastAsia" w:eastAsia="仿宋_GB2312"/>
                <w:color w:val="000000"/>
                <w:spacing w:val="-10"/>
                <w:kern w:val="0"/>
                <w:sz w:val="24"/>
              </w:rPr>
              <w:t>、网络信息中心，各二级单位</w:t>
            </w:r>
            <w:r>
              <w:rPr>
                <w:rFonts w:eastAsia="仿宋_GB2312"/>
                <w:color w:val="000000"/>
                <w:spacing w:val="-1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31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5"/>
                <w:sz w:val="24"/>
              </w:rPr>
              <w:t>严格审核宣传内容，确保积极向上，弘扬主旋律、传播正能量，做到用语用字规范</w:t>
            </w:r>
            <w:r>
              <w:rPr>
                <w:rFonts w:hint="eastAsia" w:eastAsia="仿宋_GB2312"/>
                <w:color w:val="000000"/>
                <w:sz w:val="24"/>
              </w:rPr>
              <w:t>准确</w:t>
            </w:r>
            <w:r>
              <w:rPr>
                <w:rFonts w:hint="eastAsia" w:eastAsia="仿宋_GB2312"/>
                <w:color w:val="000000"/>
                <w:kern w:val="0"/>
                <w:sz w:val="24"/>
              </w:rPr>
              <w:t>。</w:t>
            </w:r>
          </w:p>
        </w:tc>
        <w:tc>
          <w:tcPr>
            <w:tcW w:w="11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56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spacing w:val="-10"/>
                <w:kern w:val="0"/>
                <w:sz w:val="24"/>
                <w:lang w:eastAsia="zh-CN"/>
              </w:rPr>
            </w:pPr>
            <w:r>
              <w:rPr>
                <w:rFonts w:hint="eastAsia" w:eastAsia="仿宋_GB2312"/>
                <w:color w:val="000000"/>
                <w:spacing w:val="-10"/>
                <w:kern w:val="0"/>
                <w:sz w:val="24"/>
              </w:rPr>
              <w:t>宣传部、</w:t>
            </w:r>
            <w:r>
              <w:rPr>
                <w:rFonts w:hint="eastAsia" w:eastAsia="仿宋_GB2312"/>
                <w:color w:val="000000"/>
                <w:spacing w:val="-10"/>
                <w:kern w:val="0"/>
                <w:sz w:val="24"/>
                <w:lang w:eastAsia="zh-CN"/>
              </w:rPr>
              <w:t>学工部（处）</w:t>
            </w:r>
            <w:r>
              <w:rPr>
                <w:rFonts w:hint="eastAsia" w:eastAsia="仿宋_GB2312"/>
                <w:color w:val="000000"/>
                <w:spacing w:val="-10"/>
                <w:kern w:val="0"/>
                <w:sz w:val="24"/>
              </w:rPr>
              <w:t>、校团委、</w:t>
            </w:r>
            <w:r>
              <w:rPr>
                <w:rFonts w:hint="eastAsia" w:eastAsia="仿宋_GB2312"/>
                <w:color w:val="000000"/>
                <w:spacing w:val="-10"/>
                <w:kern w:val="0"/>
                <w:sz w:val="24"/>
                <w:lang w:eastAsia="zh-CN"/>
              </w:rPr>
              <w:t>研究生工作部</w:t>
            </w:r>
            <w:r>
              <w:rPr>
                <w:rFonts w:hint="eastAsia" w:eastAsia="仿宋_GB2312"/>
                <w:color w:val="000000"/>
                <w:spacing w:val="-10"/>
                <w:kern w:val="0"/>
                <w:sz w:val="24"/>
              </w:rPr>
              <w:t>、</w:t>
            </w:r>
            <w:r>
              <w:rPr>
                <w:rFonts w:hint="eastAsia" w:eastAsia="仿宋_GB2312"/>
                <w:color w:val="000000"/>
                <w:spacing w:val="-10"/>
                <w:kern w:val="0"/>
                <w:sz w:val="24"/>
                <w:lang w:eastAsia="zh-CN"/>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31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4</w:t>
            </w:r>
            <w:r>
              <w:rPr>
                <w:rFonts w:hint="eastAsia" w:eastAsia="仿宋_GB2312"/>
                <w:color w:val="000000"/>
                <w:kern w:val="0"/>
                <w:sz w:val="24"/>
              </w:rPr>
              <w:t>．</w:t>
            </w:r>
            <w:r>
              <w:rPr>
                <w:rFonts w:hint="eastAsia" w:eastAsia="仿宋_GB2312"/>
                <w:color w:val="000000"/>
                <w:sz w:val="24"/>
              </w:rPr>
              <w:t>积极开展</w:t>
            </w:r>
            <w:r>
              <w:rPr>
                <w:rFonts w:eastAsia="仿宋_GB2312"/>
                <w:color w:val="000000"/>
                <w:sz w:val="24"/>
              </w:rPr>
              <w:t>“</w:t>
            </w:r>
            <w:r>
              <w:rPr>
                <w:rFonts w:hint="eastAsia" w:eastAsia="仿宋_GB2312"/>
                <w:color w:val="000000"/>
                <w:sz w:val="24"/>
              </w:rPr>
              <w:t>社会主义核心价值观</w:t>
            </w:r>
            <w:r>
              <w:rPr>
                <w:rFonts w:eastAsia="仿宋_GB2312"/>
                <w:color w:val="000000"/>
                <w:sz w:val="24"/>
              </w:rPr>
              <w:t>”“</w:t>
            </w:r>
            <w:r>
              <w:rPr>
                <w:rFonts w:hint="eastAsia" w:eastAsia="仿宋_GB2312"/>
                <w:color w:val="000000"/>
                <w:sz w:val="24"/>
              </w:rPr>
              <w:t>讲文明树新风</w:t>
            </w:r>
            <w:r>
              <w:rPr>
                <w:rFonts w:eastAsia="仿宋_GB2312"/>
                <w:color w:val="000000"/>
                <w:sz w:val="24"/>
              </w:rPr>
              <w:t>”</w:t>
            </w:r>
            <w:r>
              <w:rPr>
                <w:rFonts w:hint="eastAsia" w:eastAsia="仿宋_GB2312"/>
                <w:color w:val="000000"/>
                <w:sz w:val="24"/>
              </w:rPr>
              <w:t>等公益广告宣传。</w:t>
            </w:r>
          </w:p>
        </w:tc>
        <w:tc>
          <w:tcPr>
            <w:tcW w:w="118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565"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spacing w:val="-10"/>
                <w:kern w:val="0"/>
                <w:sz w:val="24"/>
              </w:rPr>
            </w:pPr>
            <w:r>
              <w:rPr>
                <w:rFonts w:hint="eastAsia" w:eastAsia="仿宋_GB2312"/>
                <w:color w:val="000000"/>
                <w:spacing w:val="-10"/>
                <w:kern w:val="0"/>
                <w:sz w:val="24"/>
              </w:rPr>
              <w:t>宣传部、</w:t>
            </w:r>
            <w:r>
              <w:rPr>
                <w:rFonts w:hint="eastAsia" w:eastAsia="仿宋_GB2312"/>
                <w:color w:val="000000"/>
                <w:spacing w:val="-10"/>
                <w:kern w:val="0"/>
                <w:sz w:val="24"/>
                <w:lang w:eastAsia="zh-CN"/>
              </w:rPr>
              <w:t>学工部（处）</w:t>
            </w:r>
            <w:r>
              <w:rPr>
                <w:rFonts w:hint="eastAsia" w:eastAsia="仿宋_GB2312"/>
                <w:color w:val="000000"/>
                <w:spacing w:val="-10"/>
                <w:kern w:val="0"/>
                <w:sz w:val="24"/>
              </w:rPr>
              <w:t>、校团委、</w:t>
            </w:r>
            <w:r>
              <w:rPr>
                <w:rFonts w:hint="eastAsia" w:eastAsia="仿宋_GB2312"/>
                <w:color w:val="000000"/>
                <w:spacing w:val="-10"/>
                <w:kern w:val="0"/>
                <w:sz w:val="24"/>
                <w:lang w:eastAsia="zh-CN"/>
              </w:rPr>
              <w:t>研究生工作部</w:t>
            </w:r>
            <w:r>
              <w:rPr>
                <w:rFonts w:hint="eastAsia" w:eastAsia="仿宋_GB2312"/>
                <w:color w:val="000000"/>
                <w:spacing w:val="-10"/>
                <w:kern w:val="0"/>
                <w:sz w:val="24"/>
              </w:rPr>
              <w:t>、基建处、</w:t>
            </w:r>
            <w:r>
              <w:rPr>
                <w:rFonts w:hint="eastAsia" w:eastAsia="仿宋_GB2312"/>
                <w:color w:val="000000"/>
                <w:spacing w:val="-10"/>
                <w:kern w:val="0"/>
                <w:sz w:val="24"/>
                <w:lang w:eastAsia="zh-CN"/>
              </w:rPr>
              <w:t>后勤保障处/后勤服务集团</w:t>
            </w:r>
            <w:r>
              <w:rPr>
                <w:rFonts w:hint="eastAsia" w:eastAsia="仿宋_GB2312"/>
                <w:color w:val="000000"/>
                <w:spacing w:val="-10"/>
                <w:kern w:val="0"/>
                <w:sz w:val="24"/>
              </w:rPr>
              <w:t>，各二级单位</w:t>
            </w:r>
            <w:r>
              <w:rPr>
                <w:rFonts w:eastAsia="仿宋_GB2312"/>
                <w:color w:val="000000"/>
                <w:spacing w:val="-10"/>
                <w:kern w:val="0"/>
                <w:sz w:val="24"/>
              </w:rPr>
              <w:t xml:space="preserve"> </w:t>
            </w:r>
          </w:p>
        </w:tc>
      </w:tr>
    </w:tbl>
    <w:p>
      <w:pPr>
        <w:widowControl/>
        <w:spacing w:line="300" w:lineRule="atLeast"/>
        <w:jc w:val="left"/>
        <w:rPr>
          <w:rFonts w:eastAsia="仿宋_GB2312"/>
          <w:color w:val="000000"/>
          <w:sz w:val="24"/>
        </w:rPr>
      </w:pPr>
      <w:r>
        <w:rPr>
          <w:rFonts w:eastAsia="仿宋_GB2312"/>
          <w:color w:val="000000"/>
          <w:sz w:val="24"/>
        </w:rPr>
        <w:br w:type="page"/>
      </w:r>
    </w:p>
    <w:tbl>
      <w:tblPr>
        <w:tblStyle w:val="7"/>
        <w:tblW w:w="11718" w:type="dxa"/>
        <w:jc w:val="center"/>
        <w:tblLayout w:type="fixed"/>
        <w:tblCellMar>
          <w:top w:w="0" w:type="dxa"/>
          <w:left w:w="108" w:type="dxa"/>
          <w:bottom w:w="0" w:type="dxa"/>
          <w:right w:w="108" w:type="dxa"/>
        </w:tblCellMar>
      </w:tblPr>
      <w:tblGrid>
        <w:gridCol w:w="841"/>
        <w:gridCol w:w="796"/>
        <w:gridCol w:w="6802"/>
        <w:gridCol w:w="1671"/>
        <w:gridCol w:w="1608"/>
      </w:tblGrid>
      <w:tr>
        <w:tblPrEx>
          <w:tblCellMar>
            <w:top w:w="0" w:type="dxa"/>
            <w:left w:w="108" w:type="dxa"/>
            <w:bottom w:w="0" w:type="dxa"/>
            <w:right w:w="108" w:type="dxa"/>
          </w:tblCellMar>
        </w:tblPrEx>
        <w:trPr>
          <w:trHeight w:val="979" w:hRule="atLeast"/>
          <w:jc w:val="center"/>
        </w:trPr>
        <w:tc>
          <w:tcPr>
            <w:tcW w:w="84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79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680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160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CellMar>
            <w:top w:w="0" w:type="dxa"/>
            <w:left w:w="108" w:type="dxa"/>
            <w:bottom w:w="0" w:type="dxa"/>
            <w:right w:w="108" w:type="dxa"/>
          </w:tblCellMar>
        </w:tblPrEx>
        <w:trPr>
          <w:trHeight w:val="668" w:hRule="atLeast"/>
          <w:jc w:val="center"/>
        </w:trPr>
        <w:tc>
          <w:tcPr>
            <w:tcW w:w="84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6</w:t>
            </w:r>
            <w:r>
              <w:rPr>
                <w:rFonts w:hint="eastAsia" w:eastAsia="仿宋_GB2312"/>
                <w:b/>
                <w:bCs/>
                <w:color w:val="000000"/>
                <w:kern w:val="0"/>
                <w:sz w:val="24"/>
              </w:rPr>
              <w:t>．</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阵地建设管理</w:t>
            </w:r>
          </w:p>
        </w:tc>
        <w:tc>
          <w:tcPr>
            <w:tcW w:w="79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6.4</w:t>
            </w:r>
          </w:p>
          <w:p>
            <w:pPr>
              <w:widowControl/>
              <w:spacing w:line="300" w:lineRule="atLeast"/>
              <w:jc w:val="center"/>
              <w:rPr>
                <w:rFonts w:eastAsia="仿宋_GB2312"/>
                <w:color w:val="000000"/>
                <w:kern w:val="0"/>
                <w:sz w:val="24"/>
              </w:rPr>
            </w:pPr>
            <w:r>
              <w:rPr>
                <w:rFonts w:hint="eastAsia" w:eastAsia="仿宋_GB2312"/>
                <w:color w:val="000000"/>
                <w:kern w:val="0"/>
                <w:sz w:val="24"/>
              </w:rPr>
              <w:t>网络阵地建设管理</w:t>
            </w:r>
          </w:p>
        </w:tc>
        <w:tc>
          <w:tcPr>
            <w:tcW w:w="680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z w:val="24"/>
              </w:rPr>
              <w:t>校园网络建设管理机构落实、责任明确、保障有力。</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kern w:val="0"/>
                <w:sz w:val="24"/>
              </w:rPr>
            </w:pPr>
            <w:r>
              <w:rPr>
                <w:rFonts w:hint="eastAsia" w:eastAsia="仿宋_GB2312"/>
                <w:color w:val="000000"/>
                <w:kern w:val="0"/>
                <w:sz w:val="24"/>
              </w:rPr>
              <w:t>网络信息中心</w:t>
            </w:r>
          </w:p>
        </w:tc>
        <w:tc>
          <w:tcPr>
            <w:tcW w:w="1608"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网络信息中心</w:t>
            </w:r>
            <w:r>
              <w:rPr>
                <w:rFonts w:hint="eastAsia" w:eastAsia="仿宋_GB2312"/>
                <w:color w:val="000000"/>
                <w:kern w:val="0"/>
                <w:sz w:val="24"/>
              </w:rPr>
              <w:t>、</w:t>
            </w:r>
            <w:r>
              <w:rPr>
                <w:rFonts w:hint="eastAsia" w:eastAsia="仿宋_GB2312"/>
                <w:color w:val="000000"/>
                <w:kern w:val="0"/>
                <w:sz w:val="24"/>
                <w:lang w:eastAsia="zh-CN"/>
              </w:rPr>
              <w:t>各单位</w:t>
            </w:r>
          </w:p>
        </w:tc>
      </w:tr>
      <w:tr>
        <w:tblPrEx>
          <w:tblCellMar>
            <w:top w:w="0" w:type="dxa"/>
            <w:left w:w="108" w:type="dxa"/>
            <w:bottom w:w="0" w:type="dxa"/>
            <w:right w:w="108" w:type="dxa"/>
          </w:tblCellMar>
        </w:tblPrEx>
        <w:trPr>
          <w:trHeight w:val="1265" w:hRule="atLeast"/>
          <w:jc w:val="center"/>
        </w:trPr>
        <w:tc>
          <w:tcPr>
            <w:tcW w:w="8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7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802"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pacing w:val="-5"/>
                <w:sz w:val="24"/>
              </w:rPr>
              <w:t>加强网上内容建设，激励引导师生积极参与网络文化建设，培育积极健康、向上向</w:t>
            </w:r>
            <w:r>
              <w:rPr>
                <w:rFonts w:hint="eastAsia" w:eastAsia="仿宋_GB2312"/>
                <w:color w:val="000000"/>
                <w:sz w:val="24"/>
              </w:rPr>
              <w:t>善的网络文化，建设网络良好生态，营造风清气正的网络空间。</w:t>
            </w:r>
          </w:p>
        </w:tc>
        <w:tc>
          <w:tcPr>
            <w:tcW w:w="1671" w:type="dxa"/>
            <w:tcBorders>
              <w:top w:val="nil"/>
              <w:left w:val="single" w:color="auto" w:sz="4" w:space="0"/>
              <w:bottom w:val="single" w:color="auto" w:sz="4" w:space="0"/>
              <w:right w:val="single" w:color="auto" w:sz="4" w:space="0"/>
            </w:tcBorders>
            <w:noWrap w:val="0"/>
            <w:vAlign w:val="center"/>
          </w:tcPr>
          <w:p>
            <w:pPr>
              <w:spacing w:line="300" w:lineRule="atLeast"/>
              <w:jc w:val="both"/>
              <w:rPr>
                <w:rFonts w:eastAsia="仿宋_GB2312"/>
                <w:color w:val="000000"/>
                <w:kern w:val="0"/>
                <w:sz w:val="24"/>
              </w:rPr>
            </w:pPr>
            <w:r>
              <w:rPr>
                <w:rFonts w:hint="eastAsia" w:eastAsia="仿宋_GB2312"/>
                <w:color w:val="000000"/>
                <w:kern w:val="0"/>
                <w:sz w:val="24"/>
              </w:rPr>
              <w:t>宣传部</w:t>
            </w:r>
            <w:r>
              <w:rPr>
                <w:rFonts w:eastAsia="仿宋_GB2312"/>
                <w:color w:val="000000"/>
                <w:kern w:val="0"/>
                <w:sz w:val="24"/>
              </w:rPr>
              <w:t>/</w:t>
            </w:r>
            <w:r>
              <w:rPr>
                <w:rFonts w:hint="eastAsia" w:eastAsia="仿宋_GB2312"/>
                <w:color w:val="000000"/>
                <w:kern w:val="0"/>
                <w:sz w:val="24"/>
              </w:rPr>
              <w:t>新闻中心</w:t>
            </w:r>
          </w:p>
        </w:tc>
        <w:tc>
          <w:tcPr>
            <w:tcW w:w="1608"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宣传部</w:t>
            </w:r>
            <w:r>
              <w:rPr>
                <w:rFonts w:eastAsia="仿宋_GB2312"/>
                <w:color w:val="000000"/>
                <w:kern w:val="0"/>
                <w:sz w:val="24"/>
              </w:rPr>
              <w:t>/</w:t>
            </w:r>
            <w:r>
              <w:rPr>
                <w:rFonts w:hint="eastAsia" w:eastAsia="仿宋_GB2312"/>
                <w:color w:val="000000"/>
                <w:kern w:val="0"/>
                <w:sz w:val="24"/>
              </w:rPr>
              <w:t>新闻中心</w:t>
            </w:r>
          </w:p>
        </w:tc>
      </w:tr>
      <w:tr>
        <w:tblPrEx>
          <w:tblCellMar>
            <w:top w:w="0" w:type="dxa"/>
            <w:left w:w="108" w:type="dxa"/>
            <w:bottom w:w="0" w:type="dxa"/>
            <w:right w:w="108" w:type="dxa"/>
          </w:tblCellMar>
        </w:tblPrEx>
        <w:trPr>
          <w:trHeight w:val="1224" w:hRule="atLeast"/>
          <w:jc w:val="center"/>
        </w:trPr>
        <w:tc>
          <w:tcPr>
            <w:tcW w:w="8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7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802"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3</w:t>
            </w:r>
            <w:r>
              <w:rPr>
                <w:rFonts w:hint="eastAsia" w:eastAsia="仿宋_GB2312"/>
                <w:color w:val="000000"/>
                <w:kern w:val="0"/>
                <w:sz w:val="24"/>
              </w:rPr>
              <w:t>．</w:t>
            </w:r>
            <w:r>
              <w:rPr>
                <w:rFonts w:hint="eastAsia" w:eastAsia="仿宋_GB2312"/>
                <w:color w:val="000000"/>
                <w:spacing w:val="-5"/>
                <w:sz w:val="24"/>
              </w:rPr>
              <w:t>建立分级、分类网络信息内容监管和上传审批管理制度，确保信息内容符合法律法</w:t>
            </w:r>
            <w:r>
              <w:rPr>
                <w:rFonts w:hint="eastAsia" w:eastAsia="仿宋_GB2312"/>
                <w:color w:val="000000"/>
                <w:sz w:val="24"/>
              </w:rPr>
              <w:t>规、党和政府大政方针、社会道德。</w:t>
            </w:r>
          </w:p>
        </w:tc>
        <w:tc>
          <w:tcPr>
            <w:tcW w:w="1671" w:type="dxa"/>
            <w:tcBorders>
              <w:top w:val="nil"/>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kern w:val="0"/>
                <w:sz w:val="24"/>
              </w:rPr>
            </w:pPr>
            <w:r>
              <w:rPr>
                <w:rFonts w:hint="eastAsia" w:eastAsia="仿宋_GB2312"/>
                <w:color w:val="000000"/>
                <w:kern w:val="0"/>
                <w:sz w:val="24"/>
              </w:rPr>
              <w:t>网络信息中心</w:t>
            </w:r>
          </w:p>
        </w:tc>
        <w:tc>
          <w:tcPr>
            <w:tcW w:w="1608"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网络信息中心、宣传部</w:t>
            </w:r>
          </w:p>
        </w:tc>
      </w:tr>
      <w:tr>
        <w:tblPrEx>
          <w:tblCellMar>
            <w:top w:w="0" w:type="dxa"/>
            <w:left w:w="108" w:type="dxa"/>
            <w:bottom w:w="0" w:type="dxa"/>
            <w:right w:w="108" w:type="dxa"/>
          </w:tblCellMar>
        </w:tblPrEx>
        <w:trPr>
          <w:trHeight w:val="1510" w:hRule="atLeast"/>
          <w:jc w:val="center"/>
        </w:trPr>
        <w:tc>
          <w:tcPr>
            <w:tcW w:w="8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7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802" w:type="dxa"/>
            <w:tcBorders>
              <w:top w:val="nil"/>
              <w:left w:val="single" w:color="auto" w:sz="4" w:space="0"/>
              <w:bottom w:val="single" w:color="auto" w:sz="4" w:space="0"/>
              <w:right w:val="single" w:color="auto" w:sz="4" w:space="0"/>
            </w:tcBorders>
            <w:noWrap w:val="0"/>
            <w:vAlign w:val="center"/>
          </w:tcPr>
          <w:p>
            <w:pPr>
              <w:pStyle w:val="12"/>
              <w:tabs>
                <w:tab w:val="left" w:pos="469"/>
              </w:tabs>
              <w:spacing w:line="300" w:lineRule="atLeast"/>
              <w:ind w:right="99"/>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4</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pacing w:val="-4"/>
                <w:sz w:val="24"/>
              </w:rPr>
              <w:t>制定网络舆情监管制度和舆论危机预防应对机制，及时监看、精确研判、有效引导</w:t>
            </w:r>
            <w:r>
              <w:rPr>
                <w:rFonts w:hint="eastAsia" w:ascii="Times New Roman" w:hAnsi="Times New Roman" w:eastAsia="仿宋_GB2312" w:cs="Times New Roman"/>
                <w:color w:val="000000"/>
                <w:sz w:val="24"/>
              </w:rPr>
              <w:t>网络舆情，培育文明理性的网络环境，积极传播网络正能量</w:t>
            </w:r>
            <w:r>
              <w:rPr>
                <w:rFonts w:hint="eastAsia" w:ascii="Times New Roman" w:hAnsi="Times New Roman" w:eastAsia="仿宋_GB2312" w:cs="Times New Roman"/>
                <w:color w:val="000000"/>
                <w:kern w:val="0"/>
                <w:sz w:val="24"/>
              </w:rPr>
              <w:t>。</w:t>
            </w:r>
          </w:p>
        </w:tc>
        <w:tc>
          <w:tcPr>
            <w:tcW w:w="1671" w:type="dxa"/>
            <w:tcBorders>
              <w:top w:val="nil"/>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kern w:val="0"/>
                <w:sz w:val="24"/>
              </w:rPr>
            </w:pPr>
            <w:r>
              <w:rPr>
                <w:rFonts w:hint="eastAsia" w:eastAsia="仿宋_GB2312"/>
                <w:color w:val="000000"/>
                <w:kern w:val="0"/>
                <w:sz w:val="24"/>
              </w:rPr>
              <w:t>宣传部</w:t>
            </w:r>
          </w:p>
        </w:tc>
        <w:tc>
          <w:tcPr>
            <w:tcW w:w="1608"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、宣传部、保卫处、网络信息中心</w:t>
            </w:r>
          </w:p>
        </w:tc>
      </w:tr>
      <w:tr>
        <w:tblPrEx>
          <w:tblCellMar>
            <w:top w:w="0" w:type="dxa"/>
            <w:left w:w="108" w:type="dxa"/>
            <w:bottom w:w="0" w:type="dxa"/>
            <w:right w:w="108" w:type="dxa"/>
          </w:tblCellMar>
        </w:tblPrEx>
        <w:trPr>
          <w:trHeight w:val="1193" w:hRule="atLeast"/>
          <w:jc w:val="center"/>
        </w:trPr>
        <w:tc>
          <w:tcPr>
            <w:tcW w:w="8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b/>
                <w:bCs/>
                <w:color w:val="000000"/>
                <w:kern w:val="0"/>
                <w:sz w:val="24"/>
                <w:szCs w:val="24"/>
              </w:rPr>
            </w:pPr>
          </w:p>
        </w:tc>
        <w:tc>
          <w:tcPr>
            <w:tcW w:w="7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802"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5</w:t>
            </w:r>
            <w:r>
              <w:rPr>
                <w:rFonts w:hint="eastAsia" w:eastAsia="仿宋_GB2312"/>
                <w:color w:val="000000"/>
                <w:kern w:val="0"/>
                <w:sz w:val="24"/>
              </w:rPr>
              <w:t>．</w:t>
            </w:r>
            <w:r>
              <w:rPr>
                <w:rFonts w:hint="eastAsia" w:eastAsia="仿宋_GB2312"/>
                <w:color w:val="000000"/>
                <w:spacing w:val="-3"/>
                <w:sz w:val="24"/>
              </w:rPr>
              <w:t>规范学校各类官方及师生自媒体管理和舆论引导，加强舆论监督和舆情监测，做好</w:t>
            </w:r>
            <w:r>
              <w:rPr>
                <w:rFonts w:hint="eastAsia" w:eastAsia="仿宋_GB2312"/>
                <w:color w:val="000000"/>
                <w:sz w:val="24"/>
              </w:rPr>
              <w:t>重大活动和热点事件、热点问题的舆论引导</w:t>
            </w:r>
            <w:r>
              <w:rPr>
                <w:rFonts w:hint="eastAsia" w:eastAsia="仿宋_GB2312"/>
                <w:color w:val="000000"/>
                <w:kern w:val="0"/>
                <w:sz w:val="24"/>
              </w:rPr>
              <w:t>。</w:t>
            </w:r>
          </w:p>
        </w:tc>
        <w:tc>
          <w:tcPr>
            <w:tcW w:w="1671" w:type="dxa"/>
            <w:tcBorders>
              <w:top w:val="nil"/>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kern w:val="0"/>
                <w:sz w:val="24"/>
              </w:rPr>
            </w:pPr>
            <w:r>
              <w:rPr>
                <w:rFonts w:hint="eastAsia" w:eastAsia="仿宋_GB2312"/>
                <w:color w:val="000000"/>
                <w:kern w:val="0"/>
                <w:sz w:val="24"/>
              </w:rPr>
              <w:t>宣传部</w:t>
            </w:r>
          </w:p>
        </w:tc>
        <w:tc>
          <w:tcPr>
            <w:tcW w:w="1608" w:type="dxa"/>
            <w:tcBorders>
              <w:top w:val="nil"/>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rPr>
              <w:t>宣传部、</w:t>
            </w:r>
            <w:r>
              <w:rPr>
                <w:rFonts w:hint="eastAsia" w:eastAsia="仿宋_GB2312"/>
                <w:color w:val="000000"/>
                <w:kern w:val="0"/>
                <w:sz w:val="24"/>
                <w:lang w:val="en-US" w:eastAsia="zh-CN"/>
              </w:rPr>
              <w:t>党委</w:t>
            </w:r>
            <w:r>
              <w:rPr>
                <w:rFonts w:hint="eastAsia" w:eastAsia="仿宋_GB2312"/>
                <w:color w:val="000000"/>
                <w:kern w:val="0"/>
                <w:sz w:val="24"/>
              </w:rPr>
              <w:t>教师工作部</w:t>
            </w:r>
            <w:r>
              <w:rPr>
                <w:rFonts w:hint="eastAsia" w:eastAsia="仿宋_GB2312"/>
                <w:color w:val="000000"/>
                <w:kern w:val="0"/>
                <w:sz w:val="24"/>
                <w:lang w:val="en-US" w:eastAsia="zh-CN"/>
              </w:rPr>
              <w:t>/人事处</w:t>
            </w:r>
            <w:r>
              <w:rPr>
                <w:rFonts w:hint="eastAsia" w:eastAsia="仿宋_GB2312"/>
                <w:color w:val="000000"/>
                <w:kern w:val="0"/>
                <w:sz w:val="24"/>
              </w:rPr>
              <w:t>、</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p>
        </w:tc>
      </w:tr>
    </w:tbl>
    <w:p>
      <w:pPr>
        <w:spacing w:line="300" w:lineRule="atLeast"/>
        <w:rPr>
          <w:rFonts w:eastAsia="仿宋_GB2312"/>
          <w:color w:val="000000"/>
          <w:sz w:val="24"/>
        </w:rPr>
      </w:pPr>
    </w:p>
    <w:p>
      <w:pPr>
        <w:widowControl/>
        <w:spacing w:line="300" w:lineRule="atLeast"/>
        <w:jc w:val="left"/>
        <w:rPr>
          <w:rFonts w:eastAsia="仿宋_GB2312"/>
          <w:color w:val="000000"/>
          <w:sz w:val="24"/>
        </w:rPr>
      </w:pPr>
      <w:r>
        <w:rPr>
          <w:rFonts w:eastAsia="仿宋_GB2312"/>
          <w:color w:val="000000"/>
          <w:sz w:val="24"/>
        </w:rPr>
        <w:br w:type="page"/>
      </w:r>
    </w:p>
    <w:p>
      <w:pPr>
        <w:widowControl/>
        <w:spacing w:line="300" w:lineRule="atLeast"/>
        <w:jc w:val="left"/>
        <w:rPr>
          <w:rFonts w:eastAsia="仿宋_GB2312"/>
          <w:color w:val="000000"/>
          <w:sz w:val="24"/>
        </w:rPr>
      </w:pPr>
    </w:p>
    <w:tbl>
      <w:tblPr>
        <w:tblStyle w:val="7"/>
        <w:tblW w:w="12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729"/>
        <w:gridCol w:w="6249"/>
        <w:gridCol w:w="1277"/>
        <w:gridCol w:w="2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92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一级指标</w:t>
            </w:r>
          </w:p>
        </w:tc>
        <w:tc>
          <w:tcPr>
            <w:tcW w:w="72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二级指标</w:t>
            </w:r>
          </w:p>
        </w:tc>
        <w:tc>
          <w:tcPr>
            <w:tcW w:w="624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具体测评点</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w:t>
            </w:r>
          </w:p>
          <w:p>
            <w:pPr>
              <w:widowControl/>
              <w:spacing w:line="300" w:lineRule="atLeast"/>
              <w:jc w:val="center"/>
              <w:rPr>
                <w:rFonts w:eastAsia="仿宋_GB2312"/>
                <w:b/>
                <w:bCs/>
                <w:color w:val="000000"/>
                <w:kern w:val="0"/>
                <w:sz w:val="24"/>
              </w:rPr>
            </w:pPr>
            <w:r>
              <w:rPr>
                <w:rFonts w:hint="eastAsia" w:eastAsia="仿宋_GB2312"/>
                <w:b/>
                <w:bCs/>
                <w:color w:val="000000"/>
                <w:kern w:val="0"/>
                <w:sz w:val="24"/>
              </w:rPr>
              <w:t>单位</w:t>
            </w:r>
          </w:p>
        </w:tc>
        <w:tc>
          <w:tcPr>
            <w:tcW w:w="29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jc w:val="center"/>
        </w:trPr>
        <w:tc>
          <w:tcPr>
            <w:tcW w:w="92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eastAsia="仿宋_GB2312"/>
                <w:b/>
                <w:bCs/>
                <w:color w:val="000000"/>
                <w:kern w:val="0"/>
                <w:sz w:val="24"/>
              </w:rPr>
              <w:t>6</w:t>
            </w:r>
            <w:r>
              <w:rPr>
                <w:rFonts w:hint="eastAsia" w:eastAsia="仿宋_GB2312"/>
                <w:b/>
                <w:bCs/>
                <w:color w:val="000000"/>
                <w:kern w:val="0"/>
                <w:sz w:val="24"/>
              </w:rPr>
              <w:t>．</w:t>
            </w:r>
          </w:p>
          <w:p>
            <w:pPr>
              <w:widowControl/>
              <w:spacing w:line="300" w:lineRule="atLeast"/>
              <w:jc w:val="center"/>
              <w:rPr>
                <w:rFonts w:eastAsia="仿宋_GB2312"/>
                <w:color w:val="000000"/>
                <w:kern w:val="0"/>
                <w:sz w:val="24"/>
              </w:rPr>
            </w:pPr>
            <w:r>
              <w:rPr>
                <w:rFonts w:hint="eastAsia" w:eastAsia="仿宋_GB2312"/>
                <w:b/>
                <w:bCs/>
                <w:color w:val="000000"/>
                <w:kern w:val="0"/>
                <w:sz w:val="24"/>
              </w:rPr>
              <w:t>阵地建设管理</w:t>
            </w:r>
          </w:p>
        </w:tc>
        <w:tc>
          <w:tcPr>
            <w:tcW w:w="72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eastAsia="仿宋_GB2312"/>
                <w:color w:val="000000"/>
                <w:kern w:val="0"/>
                <w:sz w:val="24"/>
              </w:rPr>
              <w:t>6.5</w:t>
            </w:r>
          </w:p>
          <w:p>
            <w:pPr>
              <w:widowControl/>
              <w:spacing w:line="300" w:lineRule="atLeast"/>
              <w:jc w:val="center"/>
              <w:rPr>
                <w:rFonts w:eastAsia="仿宋_GB2312"/>
                <w:color w:val="000000"/>
                <w:kern w:val="0"/>
                <w:sz w:val="24"/>
              </w:rPr>
            </w:pPr>
            <w:r>
              <w:rPr>
                <w:rFonts w:hint="eastAsia" w:eastAsia="仿宋_GB2312"/>
                <w:color w:val="000000"/>
                <w:kern w:val="0"/>
                <w:sz w:val="24"/>
              </w:rPr>
              <w:t>发挥阵地育人功能</w:t>
            </w:r>
          </w:p>
        </w:tc>
        <w:tc>
          <w:tcPr>
            <w:tcW w:w="624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1</w:t>
            </w:r>
            <w:r>
              <w:rPr>
                <w:rFonts w:hint="eastAsia" w:eastAsia="仿宋_GB2312"/>
                <w:color w:val="000000"/>
                <w:kern w:val="0"/>
                <w:sz w:val="24"/>
              </w:rPr>
              <w:t>．</w:t>
            </w:r>
            <w:r>
              <w:rPr>
                <w:rFonts w:hint="eastAsia" w:eastAsia="仿宋_GB2312"/>
                <w:color w:val="000000"/>
                <w:sz w:val="24"/>
              </w:rPr>
              <w:t>各类阵地坚持正面宣传为主，把握正确导向，阵地利用率高，管理文明有序</w:t>
            </w:r>
            <w:r>
              <w:rPr>
                <w:rFonts w:hint="eastAsia" w:eastAsia="仿宋_GB2312"/>
                <w:color w:val="000000"/>
                <w:kern w:val="0"/>
                <w:sz w:val="24"/>
              </w:rPr>
              <w:t>。</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宣传部</w:t>
            </w:r>
          </w:p>
        </w:tc>
        <w:tc>
          <w:tcPr>
            <w:tcW w:w="29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rPr>
              <w:t>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92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2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24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2</w:t>
            </w:r>
            <w:r>
              <w:rPr>
                <w:rFonts w:hint="eastAsia" w:eastAsia="仿宋_GB2312"/>
                <w:color w:val="000000"/>
                <w:kern w:val="0"/>
                <w:sz w:val="24"/>
              </w:rPr>
              <w:t>．</w:t>
            </w:r>
            <w:r>
              <w:rPr>
                <w:rFonts w:hint="eastAsia" w:eastAsia="仿宋_GB2312"/>
                <w:color w:val="000000"/>
                <w:sz w:val="24"/>
              </w:rPr>
              <w:t>制定阵地育人总体要求，对学生参与活动进行目标量化管理。</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校团委</w:t>
            </w:r>
          </w:p>
        </w:tc>
        <w:tc>
          <w:tcPr>
            <w:tcW w:w="29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rPr>
              <w:t>校团委、</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92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2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249" w:type="dxa"/>
            <w:tcBorders>
              <w:top w:val="single" w:color="auto" w:sz="4" w:space="0"/>
              <w:left w:val="single" w:color="auto" w:sz="4" w:space="0"/>
              <w:bottom w:val="single" w:color="auto" w:sz="4" w:space="0"/>
              <w:right w:val="single" w:color="auto" w:sz="4" w:space="0"/>
            </w:tcBorders>
            <w:noWrap w:val="0"/>
            <w:vAlign w:val="center"/>
          </w:tcPr>
          <w:p>
            <w:pPr>
              <w:pStyle w:val="12"/>
              <w:tabs>
                <w:tab w:val="left" w:pos="469"/>
              </w:tabs>
              <w:spacing w:before="53" w:line="300" w:lineRule="atLeas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3</w:t>
            </w:r>
            <w:r>
              <w:rPr>
                <w:rFonts w:hint="eastAsia" w:ascii="Times New Roman" w:hAnsi="Times New Roman" w:eastAsia="仿宋_GB2312" w:cs="Times New Roman"/>
                <w:color w:val="000000"/>
                <w:kern w:val="0"/>
                <w:sz w:val="24"/>
              </w:rPr>
              <w:t>．</w:t>
            </w:r>
            <w:r>
              <w:rPr>
                <w:rFonts w:hint="eastAsia" w:ascii="Times New Roman" w:hAnsi="Times New Roman" w:eastAsia="仿宋_GB2312" w:cs="Times New Roman"/>
                <w:color w:val="000000"/>
                <w:sz w:val="24"/>
              </w:rPr>
              <w:t>定期开展形式多样、内容丰富的育人活动，师生参与广泛，反响良好。</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校团委</w:t>
            </w:r>
          </w:p>
        </w:tc>
        <w:tc>
          <w:tcPr>
            <w:tcW w:w="29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6" w:hRule="atLeast"/>
          <w:jc w:val="center"/>
        </w:trPr>
        <w:tc>
          <w:tcPr>
            <w:tcW w:w="92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72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624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4</w:t>
            </w:r>
            <w:r>
              <w:rPr>
                <w:rFonts w:hint="eastAsia" w:eastAsia="仿宋_GB2312"/>
                <w:color w:val="000000"/>
                <w:kern w:val="0"/>
                <w:sz w:val="24"/>
              </w:rPr>
              <w:t>．</w:t>
            </w:r>
            <w:r>
              <w:rPr>
                <w:rFonts w:hint="eastAsia" w:eastAsia="仿宋_GB2312"/>
                <w:color w:val="000000"/>
                <w:spacing w:val="-4"/>
                <w:sz w:val="24"/>
              </w:rPr>
              <w:t>落实《关于推动高校学生会</w:t>
            </w:r>
            <w:r>
              <w:rPr>
                <w:rFonts w:hint="eastAsia" w:eastAsia="仿宋_GB2312"/>
                <w:color w:val="000000"/>
                <w:sz w:val="24"/>
              </w:rPr>
              <w:t>（研究生会</w:t>
            </w:r>
            <w:r>
              <w:rPr>
                <w:rFonts w:hint="eastAsia" w:eastAsia="仿宋_GB2312"/>
                <w:color w:val="000000"/>
                <w:spacing w:val="-8"/>
                <w:sz w:val="24"/>
              </w:rPr>
              <w:t>）</w:t>
            </w:r>
            <w:r>
              <w:rPr>
                <w:rFonts w:hint="eastAsia" w:eastAsia="仿宋_GB2312"/>
                <w:color w:val="000000"/>
                <w:spacing w:val="-2"/>
                <w:sz w:val="24"/>
              </w:rPr>
              <w:t>深化改革的若干意见》《高校学生社团建</w:t>
            </w:r>
            <w:r>
              <w:rPr>
                <w:rFonts w:hint="eastAsia" w:eastAsia="仿宋_GB2312"/>
                <w:color w:val="000000"/>
                <w:sz w:val="24"/>
              </w:rPr>
              <w:t>设管理办法》要求，在高校党委的统一领导下，建立党委学生工作部门牵头负责，团委、组织、宣传、保卫、人事、教务等相关部门共同参与的学生社团工作机制。加强学生会规范管理和学生社团分类指导，落实管理部门和指导教师，制度规范有效</w:t>
            </w:r>
            <w:r>
              <w:rPr>
                <w:rFonts w:hint="eastAsia" w:eastAsia="仿宋_GB2312"/>
                <w:color w:val="000000"/>
                <w:kern w:val="0"/>
                <w:sz w:val="24"/>
              </w:rPr>
              <w:t>。</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eastAsia" w:eastAsia="仿宋_GB2312"/>
                <w:color w:val="000000"/>
                <w:kern w:val="0"/>
                <w:sz w:val="24"/>
                <w:lang w:eastAsia="zh-CN"/>
              </w:rPr>
            </w:pPr>
            <w:r>
              <w:rPr>
                <w:rFonts w:hint="eastAsia" w:eastAsia="仿宋_GB2312"/>
                <w:color w:val="000000"/>
                <w:kern w:val="0"/>
                <w:sz w:val="24"/>
                <w:lang w:eastAsia="zh-CN"/>
              </w:rPr>
              <w:t>学工部（处）</w:t>
            </w:r>
          </w:p>
        </w:tc>
        <w:tc>
          <w:tcPr>
            <w:tcW w:w="2934"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组织部、宣传部、</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党委教师工作部/人事处</w:t>
            </w:r>
            <w:r>
              <w:rPr>
                <w:rFonts w:hint="eastAsia" w:eastAsia="仿宋_GB2312"/>
                <w:color w:val="000000"/>
                <w:kern w:val="0"/>
                <w:sz w:val="24"/>
              </w:rPr>
              <w:t>、保卫处、教务处</w:t>
            </w:r>
          </w:p>
        </w:tc>
      </w:tr>
    </w:tbl>
    <w:p>
      <w:pPr>
        <w:spacing w:line="300" w:lineRule="atLeast"/>
        <w:jc w:val="center"/>
        <w:rPr>
          <w:rFonts w:eastAsia="仿宋_GB2312"/>
          <w:color w:val="000000"/>
          <w:sz w:val="24"/>
        </w:rPr>
      </w:pPr>
      <w:r>
        <w:rPr>
          <w:rFonts w:eastAsia="仿宋_GB2312"/>
          <w:color w:val="000000"/>
          <w:sz w:val="24"/>
        </w:rPr>
        <w:br w:type="page"/>
      </w:r>
    </w:p>
    <w:p>
      <w:pPr>
        <w:spacing w:line="300" w:lineRule="atLeast"/>
        <w:jc w:val="center"/>
        <w:rPr>
          <w:rFonts w:eastAsia="黑体"/>
          <w:color w:val="000000"/>
          <w:sz w:val="30"/>
          <w:szCs w:val="30"/>
        </w:rPr>
      </w:pPr>
      <w:r>
        <w:rPr>
          <w:rFonts w:hint="eastAsia" w:eastAsia="黑体"/>
          <w:color w:val="000000"/>
          <w:sz w:val="30"/>
          <w:szCs w:val="30"/>
        </w:rPr>
        <w:t>二、特色指标</w:t>
      </w:r>
    </w:p>
    <w:tbl>
      <w:tblPr>
        <w:tblStyle w:val="7"/>
        <w:tblpPr w:leftFromText="180" w:rightFromText="180" w:vertAnchor="text" w:horzAnchor="page" w:tblpX="1487" w:tblpY="366"/>
        <w:tblOverlap w:val="never"/>
        <w:tblW w:w="434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8"/>
        <w:gridCol w:w="6436"/>
        <w:gridCol w:w="1584"/>
        <w:gridCol w:w="2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496"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szCs w:val="24"/>
              </w:rPr>
            </w:pPr>
          </w:p>
        </w:tc>
        <w:tc>
          <w:tcPr>
            <w:tcW w:w="2710"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特色指标</w:t>
            </w:r>
          </w:p>
        </w:tc>
        <w:tc>
          <w:tcPr>
            <w:tcW w:w="667"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牵头单位</w:t>
            </w:r>
          </w:p>
        </w:tc>
        <w:tc>
          <w:tcPr>
            <w:tcW w:w="1126"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bCs/>
                <w:color w:val="000000"/>
                <w:kern w:val="0"/>
                <w:sz w:val="24"/>
              </w:rPr>
            </w:pPr>
            <w:r>
              <w:rPr>
                <w:rFonts w:hint="eastAsia" w:eastAsia="仿宋_GB2312"/>
                <w:b/>
                <w:bCs/>
                <w:color w:val="000000"/>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0" w:hRule="atLeast"/>
        </w:trPr>
        <w:tc>
          <w:tcPr>
            <w:tcW w:w="49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b/>
                <w:color w:val="000000"/>
                <w:kern w:val="0"/>
                <w:sz w:val="24"/>
              </w:rPr>
            </w:pPr>
            <w:r>
              <w:rPr>
                <w:rFonts w:hint="eastAsia" w:eastAsia="仿宋_GB2312"/>
                <w:b/>
                <w:color w:val="000000"/>
                <w:kern w:val="0"/>
                <w:sz w:val="24"/>
              </w:rPr>
              <w:t>特色</w:t>
            </w:r>
          </w:p>
          <w:p>
            <w:pPr>
              <w:widowControl/>
              <w:spacing w:line="300" w:lineRule="atLeast"/>
              <w:jc w:val="center"/>
              <w:rPr>
                <w:rFonts w:eastAsia="仿宋_GB2312"/>
                <w:b/>
                <w:color w:val="000000"/>
                <w:kern w:val="0"/>
                <w:sz w:val="24"/>
              </w:rPr>
            </w:pPr>
            <w:r>
              <w:rPr>
                <w:rFonts w:hint="eastAsia" w:eastAsia="仿宋_GB2312"/>
                <w:b/>
                <w:color w:val="000000"/>
                <w:kern w:val="0"/>
                <w:sz w:val="24"/>
              </w:rPr>
              <w:t>材料</w:t>
            </w:r>
          </w:p>
          <w:p>
            <w:pPr>
              <w:widowControl/>
              <w:spacing w:line="300" w:lineRule="atLeast"/>
              <w:jc w:val="center"/>
              <w:rPr>
                <w:rFonts w:eastAsia="仿宋_GB2312"/>
                <w:b/>
                <w:color w:val="000000"/>
                <w:kern w:val="0"/>
                <w:sz w:val="24"/>
              </w:rPr>
            </w:pPr>
            <w:r>
              <w:rPr>
                <w:rFonts w:hint="eastAsia" w:eastAsia="仿宋_GB2312"/>
                <w:b/>
                <w:color w:val="000000"/>
                <w:kern w:val="0"/>
                <w:sz w:val="24"/>
              </w:rPr>
              <w:t>审核</w:t>
            </w:r>
          </w:p>
          <w:p>
            <w:pPr>
              <w:widowControl/>
              <w:spacing w:line="300" w:lineRule="atLeast"/>
              <w:jc w:val="center"/>
              <w:rPr>
                <w:rFonts w:hint="eastAsia" w:eastAsia="仿宋_GB2312"/>
                <w:color w:val="000000"/>
                <w:kern w:val="0"/>
                <w:sz w:val="24"/>
                <w:lang w:eastAsia="zh-CN"/>
              </w:rPr>
            </w:pPr>
          </w:p>
          <w:p>
            <w:pPr>
              <w:widowControl/>
              <w:spacing w:line="300" w:lineRule="atLeast"/>
              <w:jc w:val="center"/>
              <w:rPr>
                <w:rFonts w:eastAsia="仿宋_GB2312"/>
                <w:color w:val="000000"/>
                <w:kern w:val="0"/>
                <w:sz w:val="24"/>
              </w:rPr>
            </w:pPr>
            <w:r>
              <w:rPr>
                <w:rFonts w:hint="eastAsia" w:eastAsia="仿宋_GB2312"/>
                <w:color w:val="000000"/>
                <w:kern w:val="0"/>
                <w:sz w:val="24"/>
              </w:rPr>
              <w:t>（时间为本轮创建周期，符合一项工作加</w:t>
            </w:r>
            <w:r>
              <w:rPr>
                <w:rFonts w:eastAsia="仿宋_GB2312"/>
                <w:color w:val="000000"/>
                <w:kern w:val="0"/>
                <w:sz w:val="24"/>
              </w:rPr>
              <w:t>1</w:t>
            </w:r>
            <w:r>
              <w:rPr>
                <w:rFonts w:hint="eastAsia" w:eastAsia="仿宋_GB2312"/>
                <w:color w:val="000000"/>
                <w:kern w:val="0"/>
                <w:sz w:val="24"/>
              </w:rPr>
              <w:t>分，全部指标最多可以加</w:t>
            </w:r>
            <w:r>
              <w:rPr>
                <w:rFonts w:eastAsia="仿宋_GB2312"/>
                <w:color w:val="000000"/>
                <w:kern w:val="0"/>
                <w:sz w:val="24"/>
              </w:rPr>
              <w:t>10</w:t>
            </w:r>
            <w:r>
              <w:rPr>
                <w:rFonts w:hint="eastAsia" w:eastAsia="仿宋_GB2312"/>
                <w:color w:val="000000"/>
                <w:kern w:val="0"/>
                <w:sz w:val="24"/>
              </w:rPr>
              <w:t>分）。</w:t>
            </w:r>
          </w:p>
        </w:tc>
        <w:tc>
          <w:tcPr>
            <w:tcW w:w="2710"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 xml:space="preserve">1. </w:t>
            </w:r>
            <w:r>
              <w:rPr>
                <w:rFonts w:hint="eastAsia" w:eastAsia="仿宋_GB2312"/>
                <w:color w:val="000000"/>
                <w:spacing w:val="-4"/>
                <w:sz w:val="24"/>
              </w:rPr>
              <w:t>获得国家勋章和国家荣誉称号、改革先锋、最美奋斗者以及中央国家机关一</w:t>
            </w:r>
            <w:r>
              <w:rPr>
                <w:rFonts w:hint="eastAsia" w:eastAsia="仿宋_GB2312"/>
                <w:color w:val="000000"/>
                <w:spacing w:val="-6"/>
                <w:sz w:val="24"/>
              </w:rPr>
              <w:t>级授予的时代楷模、全国道德模范、全国劳动模范、全国脱贫攻坚奖、全国</w:t>
            </w:r>
            <w:r>
              <w:rPr>
                <w:rFonts w:hint="eastAsia" w:eastAsia="仿宋_GB2312"/>
                <w:color w:val="000000"/>
                <w:spacing w:val="-12"/>
                <w:sz w:val="24"/>
              </w:rPr>
              <w:t>模范教师、全国优秀教师、全国教书育人楷模、优秀教育工作者、最美人物思政课教师年度影响力人物、辅导员年度人物、大学生年度人物等荣誉。</w:t>
            </w:r>
          </w:p>
        </w:tc>
        <w:tc>
          <w:tcPr>
            <w:tcW w:w="667"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文明办</w:t>
            </w:r>
          </w:p>
        </w:tc>
        <w:tc>
          <w:tcPr>
            <w:tcW w:w="1126"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rPr>
              <w:t>文明办、组织部、</w:t>
            </w:r>
            <w:r>
              <w:rPr>
                <w:rFonts w:hint="eastAsia" w:eastAsia="仿宋_GB2312"/>
                <w:color w:val="000000"/>
                <w:kern w:val="0"/>
                <w:sz w:val="24"/>
                <w:lang w:eastAsia="zh-CN"/>
              </w:rPr>
              <w:t>学工部（处）</w:t>
            </w:r>
            <w:r>
              <w:rPr>
                <w:rFonts w:hint="eastAsia" w:eastAsia="仿宋_GB2312"/>
                <w:color w:val="000000"/>
                <w:kern w:val="0"/>
                <w:sz w:val="24"/>
              </w:rPr>
              <w:t>、校工会、校团委、</w:t>
            </w:r>
            <w:r>
              <w:rPr>
                <w:rFonts w:hint="eastAsia" w:eastAsia="仿宋_GB2312"/>
                <w:color w:val="000000"/>
                <w:kern w:val="0"/>
                <w:sz w:val="24"/>
                <w:lang w:eastAsia="zh-CN"/>
              </w:rPr>
              <w:t>研究生工作部</w:t>
            </w:r>
            <w:r>
              <w:rPr>
                <w:rFonts w:hint="eastAsia" w:eastAsia="仿宋_GB2312"/>
                <w:color w:val="000000"/>
                <w:kern w:val="0"/>
                <w:sz w:val="24"/>
              </w:rPr>
              <w:t>、</w:t>
            </w:r>
            <w:r>
              <w:rPr>
                <w:rFonts w:hint="eastAsia" w:eastAsia="仿宋_GB2312"/>
                <w:color w:val="000000"/>
                <w:kern w:val="0"/>
                <w:sz w:val="24"/>
                <w:lang w:eastAsia="zh-CN"/>
              </w:rPr>
              <w:t>党委教师工作部/人事处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2710"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eastAsia="仿宋_GB2312"/>
                <w:color w:val="000000"/>
                <w:kern w:val="0"/>
                <w:sz w:val="24"/>
              </w:rPr>
              <w:t xml:space="preserve">2. </w:t>
            </w:r>
            <w:r>
              <w:rPr>
                <w:rFonts w:hint="eastAsia" w:eastAsia="仿宋_GB2312"/>
                <w:color w:val="000000"/>
                <w:spacing w:val="-5"/>
                <w:sz w:val="24"/>
              </w:rPr>
              <w:t>积极参与社会公益、志愿服务等活动，产生较大社会影响，获省部级以上表</w:t>
            </w:r>
            <w:r>
              <w:rPr>
                <w:rFonts w:hint="eastAsia" w:eastAsia="仿宋_GB2312"/>
                <w:color w:val="000000"/>
                <w:sz w:val="24"/>
              </w:rPr>
              <w:t>彰</w:t>
            </w:r>
            <w:r>
              <w:rPr>
                <w:rFonts w:hint="eastAsia" w:eastAsia="仿宋_GB2312"/>
                <w:color w:val="000000"/>
                <w:kern w:val="0"/>
                <w:sz w:val="24"/>
              </w:rPr>
              <w:t>。</w:t>
            </w:r>
          </w:p>
        </w:tc>
        <w:tc>
          <w:tcPr>
            <w:tcW w:w="667"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eastAsia="仿宋_GB2312"/>
                <w:color w:val="000000"/>
                <w:kern w:val="0"/>
                <w:sz w:val="24"/>
              </w:rPr>
            </w:pPr>
            <w:r>
              <w:rPr>
                <w:rFonts w:hint="eastAsia" w:eastAsia="仿宋_GB2312"/>
                <w:color w:val="000000"/>
                <w:kern w:val="0"/>
                <w:sz w:val="24"/>
              </w:rPr>
              <w:t>校团委</w:t>
            </w:r>
          </w:p>
        </w:tc>
        <w:tc>
          <w:tcPr>
            <w:tcW w:w="1126"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eastAsia="仿宋_GB2312"/>
                <w:color w:val="000000"/>
                <w:kern w:val="0"/>
                <w:sz w:val="24"/>
              </w:rPr>
            </w:pPr>
            <w:r>
              <w:rPr>
                <w:rFonts w:hint="eastAsia" w:eastAsia="仿宋_GB2312"/>
                <w:color w:val="000000"/>
                <w:kern w:val="0"/>
                <w:sz w:val="24"/>
              </w:rPr>
              <w:t>校团委、</w:t>
            </w:r>
            <w:r>
              <w:rPr>
                <w:rFonts w:hint="eastAsia" w:eastAsia="仿宋_GB2312"/>
                <w:color w:val="000000"/>
                <w:kern w:val="0"/>
                <w:sz w:val="24"/>
                <w:lang w:eastAsia="zh-CN"/>
              </w:rPr>
              <w:t>学工部（处）</w:t>
            </w:r>
            <w:r>
              <w:rPr>
                <w:rFonts w:hint="eastAsia" w:eastAsia="仿宋_GB2312"/>
                <w:color w:val="000000"/>
                <w:kern w:val="0"/>
                <w:sz w:val="24"/>
              </w:rPr>
              <w:t>、</w:t>
            </w:r>
            <w:r>
              <w:rPr>
                <w:rFonts w:hint="eastAsia" w:eastAsia="仿宋_GB2312"/>
                <w:color w:val="000000"/>
                <w:kern w:val="0"/>
                <w:sz w:val="24"/>
                <w:lang w:eastAsia="zh-CN"/>
              </w:rPr>
              <w:t>研究生工作部</w:t>
            </w:r>
            <w:r>
              <w:rPr>
                <w:rFonts w:hint="eastAsia" w:eastAsia="仿宋_GB2312"/>
                <w:color w:val="000000"/>
                <w:kern w:val="0"/>
                <w:sz w:val="24"/>
              </w:rPr>
              <w:t>，各学院（部）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2710" w:type="pct"/>
            <w:tcBorders>
              <w:top w:val="single" w:color="auto" w:sz="4" w:space="0"/>
              <w:left w:val="single" w:color="auto" w:sz="4" w:space="0"/>
              <w:bottom w:val="single" w:color="auto" w:sz="4" w:space="0"/>
              <w:right w:val="single" w:color="auto" w:sz="4" w:space="0"/>
            </w:tcBorders>
            <w:noWrap w:val="0"/>
            <w:vAlign w:val="center"/>
          </w:tcPr>
          <w:p>
            <w:pPr>
              <w:pStyle w:val="12"/>
              <w:widowControl/>
              <w:spacing w:line="300" w:lineRule="atLeast"/>
              <w:ind w:left="57" w:right="13"/>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 xml:space="preserve">3. </w:t>
            </w:r>
            <w:r>
              <w:rPr>
                <w:rFonts w:hint="eastAsia" w:ascii="Times New Roman" w:hAnsi="Times New Roman" w:eastAsia="仿宋_GB2312" w:cs="Times New Roman"/>
                <w:color w:val="000000"/>
                <w:spacing w:val="-4"/>
                <w:sz w:val="24"/>
              </w:rPr>
              <w:t>学</w:t>
            </w:r>
            <w:r>
              <w:rPr>
                <w:rFonts w:hint="eastAsia" w:ascii="Times New Roman" w:hAnsi="Times New Roman" w:eastAsia="仿宋_GB2312" w:cs="Times New Roman"/>
                <w:color w:val="000000"/>
                <w:spacing w:val="-4"/>
                <w:sz w:val="24"/>
                <w:lang w:eastAsia="zh-CN"/>
              </w:rPr>
              <w:t>校办</w:t>
            </w:r>
            <w:r>
              <w:rPr>
                <w:rFonts w:hint="eastAsia" w:ascii="Times New Roman" w:hAnsi="Times New Roman" w:eastAsia="仿宋_GB2312" w:cs="Times New Roman"/>
                <w:color w:val="000000"/>
                <w:spacing w:val="-4"/>
                <w:sz w:val="24"/>
              </w:rPr>
              <w:t>学各领域尤其在党建和思政工作、文化建设、文明创建等方面特色明</w:t>
            </w:r>
            <w:r>
              <w:rPr>
                <w:rFonts w:hint="eastAsia" w:ascii="Times New Roman" w:hAnsi="Times New Roman" w:eastAsia="仿宋_GB2312" w:cs="Times New Roman"/>
                <w:color w:val="000000"/>
                <w:spacing w:val="-7"/>
                <w:sz w:val="24"/>
              </w:rPr>
              <w:t>显，成效显著，充分发挥科技和人才优势为经济社会发展做出突出贡献，中</w:t>
            </w:r>
            <w:r>
              <w:rPr>
                <w:rFonts w:hint="eastAsia" w:ascii="Times New Roman" w:hAnsi="Times New Roman" w:eastAsia="仿宋_GB2312" w:cs="Times New Roman"/>
                <w:color w:val="000000"/>
                <w:sz w:val="24"/>
              </w:rPr>
              <w:t>央主要媒体做过宣传报道</w:t>
            </w:r>
            <w:r>
              <w:rPr>
                <w:rFonts w:hint="eastAsia" w:ascii="Times New Roman" w:hAnsi="Times New Roman" w:eastAsia="仿宋_GB2312" w:cs="Times New Roman"/>
                <w:color w:val="000000"/>
                <w:kern w:val="0"/>
                <w:sz w:val="24"/>
              </w:rPr>
              <w:t>。</w:t>
            </w:r>
          </w:p>
        </w:tc>
        <w:tc>
          <w:tcPr>
            <w:tcW w:w="667"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center"/>
              <w:rPr>
                <w:rFonts w:hint="default" w:eastAsia="仿宋_GB2312"/>
                <w:color w:val="000000"/>
                <w:kern w:val="0"/>
                <w:sz w:val="24"/>
                <w:lang w:val="en-US" w:eastAsia="zh-CN"/>
              </w:rPr>
            </w:pPr>
            <w:r>
              <w:rPr>
                <w:rFonts w:hint="eastAsia" w:eastAsia="仿宋_GB2312"/>
                <w:color w:val="000000"/>
                <w:kern w:val="0"/>
                <w:sz w:val="24"/>
              </w:rPr>
              <w:t>宣传部</w:t>
            </w:r>
            <w:r>
              <w:rPr>
                <w:rFonts w:hint="eastAsia" w:eastAsia="仿宋_GB2312"/>
                <w:color w:val="000000"/>
                <w:kern w:val="0"/>
                <w:sz w:val="24"/>
                <w:lang w:val="en-US" w:eastAsia="zh-CN"/>
              </w:rPr>
              <w:t>/新闻中心</w:t>
            </w:r>
          </w:p>
        </w:tc>
        <w:tc>
          <w:tcPr>
            <w:tcW w:w="1126"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eastAsia" w:eastAsia="仿宋_GB2312"/>
                <w:color w:val="000000"/>
                <w:kern w:val="0"/>
                <w:sz w:val="24"/>
                <w:lang w:eastAsia="zh-CN"/>
              </w:rPr>
            </w:pPr>
            <w:r>
              <w:rPr>
                <w:rFonts w:hint="eastAsia" w:eastAsia="仿宋_GB2312"/>
                <w:color w:val="000000"/>
                <w:kern w:val="0"/>
                <w:sz w:val="24"/>
                <w:lang w:eastAsia="zh-CN"/>
              </w:rPr>
              <w:t>发展规划处</w:t>
            </w:r>
            <w:r>
              <w:rPr>
                <w:rFonts w:hint="eastAsia" w:eastAsia="仿宋_GB2312"/>
                <w:color w:val="000000"/>
                <w:kern w:val="0"/>
                <w:sz w:val="24"/>
              </w:rPr>
              <w:t>、宣传部</w:t>
            </w:r>
            <w:r>
              <w:rPr>
                <w:rFonts w:hint="eastAsia" w:eastAsia="仿宋_GB2312"/>
                <w:color w:val="000000"/>
                <w:kern w:val="0"/>
                <w:sz w:val="24"/>
                <w:lang w:val="en-US" w:eastAsia="zh-CN"/>
              </w:rPr>
              <w:t>/新闻中心</w:t>
            </w:r>
            <w:r>
              <w:rPr>
                <w:rFonts w:hint="eastAsia" w:eastAsia="仿宋_GB2312"/>
                <w:color w:val="000000"/>
                <w:kern w:val="0"/>
                <w:sz w:val="24"/>
              </w:rPr>
              <w:t>、科技处、</w:t>
            </w:r>
            <w:r>
              <w:rPr>
                <w:rFonts w:hint="eastAsia" w:eastAsia="仿宋_GB2312"/>
                <w:color w:val="000000"/>
                <w:kern w:val="0"/>
                <w:sz w:val="24"/>
                <w:lang w:eastAsia="zh-CN"/>
              </w:rPr>
              <w:t>社会科学研究处</w:t>
            </w:r>
            <w:r>
              <w:rPr>
                <w:rFonts w:hint="eastAsia" w:eastAsia="仿宋_GB2312"/>
                <w:color w:val="000000"/>
                <w:kern w:val="0"/>
                <w:sz w:val="24"/>
              </w:rPr>
              <w:t>、</w:t>
            </w:r>
            <w:r>
              <w:rPr>
                <w:rFonts w:hint="eastAsia" w:eastAsia="仿宋_GB2312"/>
                <w:color w:val="000000"/>
                <w:kern w:val="0"/>
                <w:sz w:val="24"/>
                <w:lang w:eastAsia="zh-CN"/>
              </w:rPr>
              <w:t>学工部（处）</w:t>
            </w:r>
            <w:r>
              <w:rPr>
                <w:rFonts w:hint="eastAsia" w:eastAsia="仿宋_GB2312"/>
                <w:color w:val="000000"/>
                <w:kern w:val="0"/>
                <w:sz w:val="24"/>
              </w:rPr>
              <w:t>、校团委、</w:t>
            </w:r>
            <w:r>
              <w:rPr>
                <w:rFonts w:hint="eastAsia" w:eastAsia="仿宋_GB2312"/>
                <w:color w:val="000000"/>
                <w:kern w:val="0"/>
                <w:sz w:val="24"/>
                <w:lang w:eastAsia="zh-CN"/>
              </w:rPr>
              <w:t>研究生工作部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kern w:val="0"/>
                <w:sz w:val="24"/>
                <w:szCs w:val="24"/>
              </w:rPr>
            </w:pPr>
          </w:p>
        </w:tc>
        <w:tc>
          <w:tcPr>
            <w:tcW w:w="2710" w:type="pct"/>
            <w:tcBorders>
              <w:top w:val="single" w:color="auto" w:sz="4" w:space="0"/>
              <w:left w:val="single" w:color="auto" w:sz="4" w:space="0"/>
              <w:bottom w:val="single" w:color="auto" w:sz="4" w:space="0"/>
              <w:right w:val="single" w:color="auto" w:sz="4" w:space="0"/>
            </w:tcBorders>
            <w:noWrap w:val="0"/>
            <w:vAlign w:val="center"/>
          </w:tcPr>
          <w:p>
            <w:pPr>
              <w:pStyle w:val="12"/>
              <w:spacing w:line="300" w:lineRule="atLeast"/>
              <w:ind w:right="13"/>
              <w:rPr>
                <w:rFonts w:ascii="Times New Roman" w:hAnsi="Times New Roman" w:eastAsia="仿宋_GB2312" w:cs="Times New Roman"/>
                <w:color w:val="000000"/>
                <w:kern w:val="0"/>
                <w:sz w:val="24"/>
              </w:rPr>
            </w:pPr>
            <w:r>
              <w:rPr>
                <w:rFonts w:ascii="Times New Roman" w:hAnsi="Times New Roman" w:eastAsia="仿宋_GB2312" w:cs="Times New Roman"/>
                <w:color w:val="000000"/>
                <w:spacing w:val="-4"/>
                <w:sz w:val="24"/>
                <w:lang w:val="en-US"/>
              </w:rPr>
              <w:t xml:space="preserve">4. </w:t>
            </w:r>
            <w:r>
              <w:rPr>
                <w:rFonts w:hint="eastAsia" w:ascii="Times New Roman" w:hAnsi="Times New Roman" w:eastAsia="仿宋_GB2312" w:cs="Times New Roman"/>
                <w:color w:val="000000"/>
                <w:spacing w:val="-4"/>
                <w:sz w:val="24"/>
              </w:rPr>
              <w:t>在新冠肺炎疫情防控、脱贫攻坚等工作领域涌现先进人物和优秀事迹，获得</w:t>
            </w:r>
            <w:r>
              <w:rPr>
                <w:rFonts w:hint="eastAsia" w:ascii="Times New Roman" w:hAnsi="Times New Roman" w:eastAsia="仿宋_GB2312" w:cs="Times New Roman"/>
                <w:color w:val="000000"/>
                <w:sz w:val="24"/>
              </w:rPr>
              <w:t>省部级以上表彰或中央主要媒体做过宣传报道。</w:t>
            </w:r>
          </w:p>
        </w:tc>
        <w:tc>
          <w:tcPr>
            <w:tcW w:w="667"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jc w:val="both"/>
              <w:rPr>
                <w:rFonts w:eastAsia="仿宋_GB2312"/>
                <w:color w:val="000000"/>
                <w:kern w:val="0"/>
                <w:sz w:val="24"/>
              </w:rPr>
            </w:pPr>
            <w:r>
              <w:rPr>
                <w:rFonts w:hint="eastAsia" w:eastAsia="仿宋_GB2312"/>
                <w:color w:val="000000"/>
                <w:kern w:val="0"/>
                <w:sz w:val="24"/>
                <w:lang w:val="en-US" w:eastAsia="zh-CN"/>
              </w:rPr>
              <w:t>宣传部/</w:t>
            </w:r>
            <w:r>
              <w:rPr>
                <w:rFonts w:hint="eastAsia" w:eastAsia="仿宋_GB2312"/>
                <w:color w:val="000000"/>
                <w:kern w:val="0"/>
                <w:sz w:val="24"/>
              </w:rPr>
              <w:t>新闻中心</w:t>
            </w:r>
          </w:p>
        </w:tc>
        <w:tc>
          <w:tcPr>
            <w:tcW w:w="1126" w:type="pct"/>
            <w:tcBorders>
              <w:top w:val="single" w:color="auto" w:sz="4" w:space="0"/>
              <w:left w:val="single" w:color="auto" w:sz="4" w:space="0"/>
              <w:bottom w:val="single" w:color="auto" w:sz="4" w:space="0"/>
              <w:right w:val="single" w:color="auto" w:sz="4" w:space="0"/>
            </w:tcBorders>
            <w:noWrap w:val="0"/>
            <w:vAlign w:val="center"/>
          </w:tcPr>
          <w:p>
            <w:pPr>
              <w:widowControl/>
              <w:spacing w:line="300" w:lineRule="atLeast"/>
              <w:rPr>
                <w:rFonts w:hint="default" w:eastAsia="仿宋_GB2312"/>
                <w:color w:val="000000"/>
                <w:kern w:val="0"/>
                <w:sz w:val="24"/>
                <w:lang w:val="en-US" w:eastAsia="zh-CN"/>
              </w:rPr>
            </w:pPr>
            <w:r>
              <w:rPr>
                <w:rFonts w:hint="eastAsia" w:eastAsia="仿宋_GB2312"/>
                <w:color w:val="000000"/>
                <w:kern w:val="0"/>
                <w:sz w:val="24"/>
                <w:lang w:eastAsia="zh-CN"/>
              </w:rPr>
              <w:t>党委办公室</w:t>
            </w:r>
            <w:r>
              <w:rPr>
                <w:rFonts w:hint="eastAsia" w:eastAsia="仿宋_GB2312"/>
                <w:color w:val="000000"/>
                <w:kern w:val="0"/>
                <w:sz w:val="24"/>
              </w:rPr>
              <w:t>、</w:t>
            </w:r>
            <w:r>
              <w:rPr>
                <w:rFonts w:hint="eastAsia" w:eastAsia="仿宋_GB2312"/>
                <w:color w:val="000000"/>
                <w:kern w:val="0"/>
                <w:sz w:val="24"/>
                <w:lang w:eastAsia="zh-CN"/>
              </w:rPr>
              <w:t>校长办公室</w:t>
            </w:r>
            <w:r>
              <w:rPr>
                <w:rFonts w:hint="eastAsia" w:eastAsia="仿宋_GB2312"/>
                <w:color w:val="000000"/>
                <w:kern w:val="0"/>
                <w:sz w:val="24"/>
              </w:rPr>
              <w:t>、组织部、</w:t>
            </w:r>
            <w:r>
              <w:rPr>
                <w:rFonts w:hint="eastAsia" w:eastAsia="仿宋_GB2312"/>
                <w:color w:val="000000"/>
                <w:kern w:val="0"/>
                <w:sz w:val="24"/>
                <w:lang w:val="en-US" w:eastAsia="zh-CN"/>
              </w:rPr>
              <w:t>宣传部/</w:t>
            </w:r>
            <w:r>
              <w:rPr>
                <w:rFonts w:hint="eastAsia" w:eastAsia="仿宋_GB2312"/>
                <w:color w:val="000000"/>
                <w:kern w:val="0"/>
                <w:sz w:val="24"/>
              </w:rPr>
              <w:t>新闻中心、</w:t>
            </w:r>
            <w:r>
              <w:rPr>
                <w:rFonts w:hint="eastAsia" w:eastAsia="仿宋_GB2312"/>
                <w:color w:val="000000"/>
                <w:kern w:val="0"/>
                <w:sz w:val="24"/>
                <w:lang w:val="en-US" w:eastAsia="zh-CN"/>
              </w:rPr>
              <w:t>党委</w:t>
            </w:r>
            <w:r>
              <w:rPr>
                <w:rFonts w:hint="eastAsia" w:eastAsia="仿宋_GB2312"/>
                <w:color w:val="000000"/>
                <w:kern w:val="0"/>
                <w:sz w:val="24"/>
              </w:rPr>
              <w:t>教师工作部</w:t>
            </w:r>
            <w:r>
              <w:rPr>
                <w:rFonts w:hint="eastAsia" w:eastAsia="仿宋_GB2312"/>
                <w:color w:val="000000"/>
                <w:kern w:val="0"/>
                <w:sz w:val="24"/>
                <w:lang w:val="en-US" w:eastAsia="zh-CN"/>
              </w:rPr>
              <w:t>/人事处</w:t>
            </w:r>
          </w:p>
        </w:tc>
      </w:tr>
    </w:tbl>
    <w:p>
      <w:pPr>
        <w:spacing w:line="300" w:lineRule="atLeast"/>
        <w:jc w:val="center"/>
        <w:rPr>
          <w:rFonts w:eastAsia="仿宋_GB2312"/>
          <w:bCs/>
          <w:color w:val="000000"/>
          <w:sz w:val="24"/>
        </w:rPr>
      </w:pPr>
    </w:p>
    <w:p>
      <w:pPr>
        <w:widowControl/>
        <w:spacing w:line="300" w:lineRule="atLeast"/>
        <w:jc w:val="left"/>
        <w:rPr>
          <w:rFonts w:eastAsia="仿宋_GB2312"/>
          <w:color w:val="000000"/>
          <w:sz w:val="24"/>
        </w:rPr>
      </w:pPr>
    </w:p>
    <w:p>
      <w:pPr>
        <w:widowControl/>
        <w:spacing w:line="300" w:lineRule="atLeast"/>
        <w:jc w:val="left"/>
        <w:rPr>
          <w:rFonts w:eastAsia="仿宋_GB2312"/>
          <w:color w:val="000000"/>
          <w:sz w:val="24"/>
        </w:rPr>
      </w:pPr>
    </w:p>
    <w:p>
      <w:pPr>
        <w:widowControl/>
        <w:spacing w:line="300" w:lineRule="atLeast"/>
        <w:jc w:val="left"/>
        <w:rPr>
          <w:rFonts w:eastAsia="仿宋_GB2312"/>
          <w:color w:val="000000"/>
          <w:sz w:val="24"/>
        </w:rPr>
      </w:pPr>
    </w:p>
    <w:p>
      <w:pPr>
        <w:widowControl/>
        <w:spacing w:line="300" w:lineRule="atLeast"/>
        <w:jc w:val="left"/>
        <w:rPr>
          <w:rFonts w:eastAsia="仿宋_GB2312"/>
          <w:color w:val="000000"/>
          <w:sz w:val="24"/>
        </w:rPr>
      </w:pPr>
    </w:p>
    <w:p>
      <w:pPr>
        <w:spacing w:line="300" w:lineRule="atLeast"/>
        <w:jc w:val="center"/>
        <w:rPr>
          <w:rFonts w:hint="eastAsia" w:eastAsia="黑体"/>
          <w:color w:val="000000"/>
          <w:sz w:val="30"/>
          <w:szCs w:val="30"/>
        </w:rPr>
      </w:pPr>
    </w:p>
    <w:p>
      <w:pPr>
        <w:spacing w:line="300" w:lineRule="atLeast"/>
        <w:jc w:val="center"/>
        <w:rPr>
          <w:rFonts w:hint="eastAsia" w:eastAsia="黑体"/>
          <w:color w:val="000000"/>
          <w:sz w:val="30"/>
          <w:szCs w:val="30"/>
        </w:rPr>
      </w:pPr>
    </w:p>
    <w:p>
      <w:pPr>
        <w:spacing w:line="300" w:lineRule="atLeast"/>
        <w:jc w:val="center"/>
        <w:rPr>
          <w:rFonts w:hint="eastAsia" w:eastAsia="黑体"/>
          <w:color w:val="000000"/>
          <w:sz w:val="30"/>
          <w:szCs w:val="30"/>
        </w:rPr>
      </w:pPr>
    </w:p>
    <w:p>
      <w:pPr>
        <w:spacing w:line="300" w:lineRule="atLeast"/>
        <w:jc w:val="center"/>
        <w:rPr>
          <w:rFonts w:hint="eastAsia" w:eastAsia="黑体"/>
          <w:color w:val="000000"/>
          <w:sz w:val="30"/>
          <w:szCs w:val="30"/>
        </w:rPr>
      </w:pPr>
    </w:p>
    <w:p>
      <w:pPr>
        <w:spacing w:line="300" w:lineRule="atLeast"/>
        <w:jc w:val="center"/>
        <w:rPr>
          <w:rFonts w:hint="eastAsia" w:eastAsia="黑体"/>
          <w:color w:val="000000"/>
          <w:sz w:val="30"/>
          <w:szCs w:val="30"/>
        </w:rPr>
      </w:pPr>
    </w:p>
    <w:p>
      <w:pPr>
        <w:spacing w:line="300" w:lineRule="atLeast"/>
        <w:jc w:val="center"/>
        <w:rPr>
          <w:rFonts w:hint="eastAsia" w:eastAsia="黑体"/>
          <w:color w:val="000000"/>
          <w:sz w:val="30"/>
          <w:szCs w:val="30"/>
        </w:rPr>
      </w:pPr>
    </w:p>
    <w:p>
      <w:pPr>
        <w:spacing w:line="300" w:lineRule="atLeast"/>
        <w:jc w:val="center"/>
        <w:rPr>
          <w:rFonts w:hint="eastAsia" w:eastAsia="黑体"/>
          <w:color w:val="000000"/>
          <w:sz w:val="30"/>
          <w:szCs w:val="30"/>
        </w:rPr>
      </w:pPr>
    </w:p>
    <w:p>
      <w:pPr>
        <w:spacing w:line="300" w:lineRule="atLeast"/>
        <w:jc w:val="center"/>
        <w:rPr>
          <w:rFonts w:hint="eastAsia" w:eastAsia="黑体"/>
          <w:color w:val="000000"/>
          <w:sz w:val="30"/>
          <w:szCs w:val="30"/>
        </w:rPr>
      </w:pPr>
    </w:p>
    <w:p>
      <w:pPr>
        <w:spacing w:line="300" w:lineRule="atLeast"/>
        <w:jc w:val="center"/>
        <w:rPr>
          <w:rFonts w:hint="eastAsia" w:eastAsia="黑体"/>
          <w:color w:val="000000"/>
          <w:sz w:val="30"/>
          <w:szCs w:val="30"/>
        </w:rPr>
      </w:pPr>
    </w:p>
    <w:p>
      <w:pPr>
        <w:spacing w:line="300" w:lineRule="atLeast"/>
        <w:jc w:val="center"/>
        <w:rPr>
          <w:rFonts w:hint="eastAsia" w:eastAsia="黑体"/>
          <w:color w:val="000000"/>
          <w:sz w:val="30"/>
          <w:szCs w:val="30"/>
        </w:rPr>
      </w:pPr>
    </w:p>
    <w:p>
      <w:pPr>
        <w:spacing w:line="300" w:lineRule="atLeast"/>
        <w:jc w:val="center"/>
        <w:rPr>
          <w:rFonts w:hint="eastAsia" w:eastAsia="黑体"/>
          <w:color w:val="000000"/>
          <w:sz w:val="30"/>
          <w:szCs w:val="30"/>
        </w:rPr>
      </w:pPr>
    </w:p>
    <w:p>
      <w:pPr>
        <w:spacing w:line="300" w:lineRule="atLeast"/>
        <w:jc w:val="center"/>
        <w:rPr>
          <w:rFonts w:hint="eastAsia" w:eastAsia="黑体"/>
          <w:color w:val="000000"/>
          <w:sz w:val="30"/>
          <w:szCs w:val="30"/>
        </w:rPr>
      </w:pPr>
    </w:p>
    <w:p>
      <w:pPr>
        <w:spacing w:line="300" w:lineRule="atLeast"/>
        <w:jc w:val="center"/>
        <w:rPr>
          <w:rFonts w:eastAsia="黑体"/>
          <w:color w:val="000000"/>
          <w:sz w:val="30"/>
          <w:szCs w:val="30"/>
        </w:rPr>
      </w:pPr>
      <w:r>
        <w:rPr>
          <w:rFonts w:hint="eastAsia" w:eastAsia="黑体"/>
          <w:color w:val="000000"/>
          <w:sz w:val="30"/>
          <w:szCs w:val="30"/>
        </w:rPr>
        <w:t>三、负面清单</w:t>
      </w:r>
    </w:p>
    <w:p>
      <w:pPr>
        <w:spacing w:line="240" w:lineRule="exact"/>
        <w:jc w:val="center"/>
        <w:rPr>
          <w:rFonts w:eastAsia="黑体"/>
          <w:color w:val="000000"/>
          <w:sz w:val="30"/>
          <w:szCs w:val="30"/>
        </w:rPr>
      </w:pPr>
    </w:p>
    <w:tbl>
      <w:tblPr>
        <w:tblStyle w:val="7"/>
        <w:tblpPr w:leftFromText="180" w:rightFromText="180" w:vertAnchor="text" w:horzAnchor="page" w:tblpXSpec="center" w:tblpY="142"/>
        <w:tblW w:w="137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1005"/>
        <w:gridCol w:w="7795"/>
        <w:gridCol w:w="4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532" w:hRule="atLeast"/>
        </w:trPr>
        <w:tc>
          <w:tcPr>
            <w:tcW w:w="1005"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tLeast"/>
              <w:jc w:val="center"/>
              <w:rPr>
                <w:rFonts w:eastAsia="仿宋_GB2312"/>
                <w:b/>
                <w:color w:val="000000"/>
                <w:sz w:val="24"/>
                <w:szCs w:val="24"/>
              </w:rPr>
            </w:pPr>
            <w:r>
              <w:rPr>
                <w:rFonts w:hint="eastAsia" w:eastAsia="仿宋_GB2312"/>
                <w:b/>
                <w:color w:val="000000"/>
                <w:sz w:val="24"/>
              </w:rPr>
              <w:t>序号</w:t>
            </w:r>
          </w:p>
        </w:tc>
        <w:tc>
          <w:tcPr>
            <w:tcW w:w="7795"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tLeast"/>
              <w:jc w:val="center"/>
              <w:rPr>
                <w:rFonts w:eastAsia="仿宋_GB2312"/>
                <w:b/>
                <w:color w:val="000000"/>
                <w:sz w:val="24"/>
              </w:rPr>
            </w:pPr>
            <w:r>
              <w:rPr>
                <w:rFonts w:hint="eastAsia" w:eastAsia="仿宋_GB2312"/>
                <w:b/>
                <w:color w:val="000000"/>
                <w:sz w:val="24"/>
              </w:rPr>
              <w:t>项目内容</w:t>
            </w:r>
          </w:p>
        </w:tc>
        <w:tc>
          <w:tcPr>
            <w:tcW w:w="4910"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tLeast"/>
              <w:jc w:val="center"/>
              <w:rPr>
                <w:rFonts w:eastAsia="仿宋_GB2312"/>
                <w:b/>
                <w:color w:val="000000"/>
                <w:sz w:val="24"/>
              </w:rPr>
            </w:pPr>
            <w:r>
              <w:rPr>
                <w:rFonts w:hint="eastAsia" w:eastAsia="仿宋_GB2312"/>
                <w:b/>
                <w:color w:val="000000"/>
                <w:sz w:val="24"/>
              </w:rPr>
              <w:t>惩戒办法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510" w:hRule="atLeast"/>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sz w:val="24"/>
              </w:rPr>
            </w:pPr>
            <w:r>
              <w:rPr>
                <w:rFonts w:eastAsia="仿宋_GB2312"/>
                <w:color w:val="000000"/>
                <w:sz w:val="24"/>
              </w:rPr>
              <w:t>1</w:t>
            </w:r>
          </w:p>
        </w:tc>
        <w:tc>
          <w:tcPr>
            <w:tcW w:w="779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rPr>
                <w:rFonts w:eastAsia="仿宋_GB2312"/>
                <w:color w:val="000000"/>
                <w:sz w:val="24"/>
              </w:rPr>
            </w:pPr>
            <w:r>
              <w:rPr>
                <w:rFonts w:hint="eastAsia" w:eastAsia="仿宋_GB2312"/>
                <w:color w:val="000000"/>
                <w:sz w:val="24"/>
              </w:rPr>
              <w:t>主要领导在本校任职期间有严重违纪、违法事件。</w:t>
            </w:r>
          </w:p>
        </w:tc>
        <w:tc>
          <w:tcPr>
            <w:tcW w:w="491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atLeast"/>
              <w:rPr>
                <w:rFonts w:eastAsia="仿宋_GB2312"/>
                <w:color w:val="000000"/>
                <w:sz w:val="24"/>
              </w:rPr>
            </w:pPr>
            <w:r>
              <w:rPr>
                <w:rFonts w:hint="eastAsia" w:eastAsia="仿宋_GB2312"/>
                <w:color w:val="000000"/>
                <w:sz w:val="24"/>
              </w:rPr>
              <w:t>对于</w:t>
            </w:r>
            <w:r>
              <w:rPr>
                <w:rFonts w:eastAsia="仿宋_GB2312"/>
                <w:color w:val="000000"/>
                <w:sz w:val="24"/>
              </w:rPr>
              <w:t xml:space="preserve"> 8 </w:t>
            </w:r>
            <w:r>
              <w:rPr>
                <w:rFonts w:hint="eastAsia" w:eastAsia="仿宋_GB2312"/>
                <w:color w:val="000000"/>
                <w:sz w:val="24"/>
              </w:rPr>
              <w:t>条负面清单，文明校园创建周期内有其中一条的，取消文明校园评选资格；已获得文明校园的，由命名表彰单位撤销文明校园荣誉称号。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510" w:hRule="exact"/>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sz w:val="24"/>
              </w:rPr>
            </w:pPr>
            <w:r>
              <w:rPr>
                <w:rFonts w:eastAsia="仿宋_GB2312"/>
                <w:color w:val="000000"/>
                <w:sz w:val="24"/>
              </w:rPr>
              <w:t>2</w:t>
            </w:r>
          </w:p>
        </w:tc>
        <w:tc>
          <w:tcPr>
            <w:tcW w:w="779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rPr>
                <w:rFonts w:eastAsia="仿宋_GB2312"/>
                <w:color w:val="000000"/>
                <w:sz w:val="24"/>
              </w:rPr>
            </w:pPr>
            <w:r>
              <w:rPr>
                <w:rFonts w:hint="eastAsia" w:eastAsia="仿宋_GB2312"/>
                <w:color w:val="000000"/>
                <w:sz w:val="24"/>
              </w:rPr>
              <w:t>意识形态领域出现严重错误倾向。</w:t>
            </w:r>
          </w:p>
        </w:tc>
        <w:tc>
          <w:tcPr>
            <w:tcW w:w="49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510" w:hRule="exact"/>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sz w:val="24"/>
              </w:rPr>
            </w:pPr>
            <w:r>
              <w:rPr>
                <w:rFonts w:eastAsia="仿宋_GB2312"/>
                <w:color w:val="000000"/>
                <w:sz w:val="24"/>
              </w:rPr>
              <w:t>3</w:t>
            </w:r>
          </w:p>
        </w:tc>
        <w:tc>
          <w:tcPr>
            <w:tcW w:w="779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rPr>
                <w:rFonts w:eastAsia="仿宋_GB2312"/>
                <w:color w:val="000000"/>
                <w:sz w:val="24"/>
              </w:rPr>
            </w:pPr>
            <w:r>
              <w:rPr>
                <w:rFonts w:hint="eastAsia" w:eastAsia="仿宋_GB2312"/>
                <w:color w:val="000000"/>
                <w:sz w:val="24"/>
              </w:rPr>
              <w:t>有影响社会稳定的重大事故、重大不诚信事件、重大群体性责任事件。</w:t>
            </w:r>
          </w:p>
        </w:tc>
        <w:tc>
          <w:tcPr>
            <w:tcW w:w="49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856" w:hRule="exact"/>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sz w:val="24"/>
              </w:rPr>
            </w:pPr>
            <w:r>
              <w:rPr>
                <w:rFonts w:eastAsia="仿宋_GB2312"/>
                <w:color w:val="000000"/>
                <w:sz w:val="24"/>
              </w:rPr>
              <w:t>4</w:t>
            </w:r>
          </w:p>
        </w:tc>
        <w:tc>
          <w:tcPr>
            <w:tcW w:w="779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rPr>
                <w:rFonts w:eastAsia="仿宋_GB2312"/>
                <w:color w:val="000000"/>
                <w:sz w:val="24"/>
              </w:rPr>
            </w:pPr>
            <w:r>
              <w:rPr>
                <w:rFonts w:hint="eastAsia" w:eastAsia="仿宋_GB2312"/>
                <w:color w:val="000000"/>
                <w:spacing w:val="-4"/>
                <w:sz w:val="24"/>
              </w:rPr>
              <w:t>有重大校园安全责任事故</w:t>
            </w:r>
            <w:r>
              <w:rPr>
                <w:rFonts w:hint="eastAsia" w:eastAsia="仿宋_GB2312"/>
                <w:color w:val="000000"/>
                <w:spacing w:val="-4"/>
                <w:sz w:val="24"/>
                <w:lang w:eastAsia="zh-CN"/>
              </w:rPr>
              <w:t>（</w:t>
            </w:r>
            <w:r>
              <w:rPr>
                <w:rFonts w:hint="eastAsia" w:eastAsia="仿宋_GB2312"/>
                <w:color w:val="000000"/>
                <w:spacing w:val="-4"/>
                <w:sz w:val="24"/>
              </w:rPr>
              <w:t>包括实验室危险品管理不当造成的重大事故</w:t>
            </w:r>
            <w:r>
              <w:rPr>
                <w:rFonts w:hint="eastAsia" w:eastAsia="仿宋_GB2312"/>
                <w:color w:val="000000"/>
                <w:spacing w:val="-4"/>
                <w:sz w:val="24"/>
                <w:lang w:eastAsia="zh-CN"/>
              </w:rPr>
              <w:t>）</w:t>
            </w:r>
            <w:r>
              <w:rPr>
                <w:rFonts w:hint="eastAsia" w:eastAsia="仿宋_GB2312"/>
                <w:color w:val="000000"/>
                <w:spacing w:val="-4"/>
                <w:sz w:val="24"/>
              </w:rPr>
              <w:t>、重</w:t>
            </w:r>
            <w:r>
              <w:rPr>
                <w:rFonts w:hint="eastAsia" w:eastAsia="仿宋_GB2312"/>
                <w:color w:val="000000"/>
                <w:sz w:val="24"/>
              </w:rPr>
              <w:t>大消防责任事故、重大食物中毒事件</w:t>
            </w:r>
            <w:r>
              <w:rPr>
                <w:rFonts w:hint="eastAsia" w:eastAsia="仿宋_GB2312"/>
                <w:color w:val="000000"/>
                <w:sz w:val="24"/>
                <w:lang w:val="zh-CN"/>
              </w:rPr>
              <w:t>。</w:t>
            </w:r>
          </w:p>
        </w:tc>
        <w:tc>
          <w:tcPr>
            <w:tcW w:w="49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510" w:hRule="exact"/>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sz w:val="24"/>
              </w:rPr>
            </w:pPr>
            <w:r>
              <w:rPr>
                <w:rFonts w:eastAsia="仿宋_GB2312"/>
                <w:color w:val="000000"/>
                <w:sz w:val="24"/>
              </w:rPr>
              <w:t>5</w:t>
            </w:r>
          </w:p>
        </w:tc>
        <w:tc>
          <w:tcPr>
            <w:tcW w:w="779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rPr>
                <w:rFonts w:eastAsia="仿宋_GB2312"/>
                <w:color w:val="000000"/>
                <w:sz w:val="24"/>
                <w:lang w:val="zh-CN"/>
              </w:rPr>
            </w:pPr>
            <w:r>
              <w:rPr>
                <w:rFonts w:hint="eastAsia" w:eastAsia="仿宋_GB2312"/>
                <w:color w:val="000000"/>
                <w:sz w:val="24"/>
              </w:rPr>
              <w:t>有造成重大社会影响的师生员工违法犯罪案件</w:t>
            </w:r>
            <w:r>
              <w:rPr>
                <w:rFonts w:hint="eastAsia" w:eastAsia="仿宋_GB2312"/>
                <w:color w:val="000000"/>
                <w:sz w:val="24"/>
                <w:lang w:val="zh-CN"/>
              </w:rPr>
              <w:t>。</w:t>
            </w:r>
          </w:p>
        </w:tc>
        <w:tc>
          <w:tcPr>
            <w:tcW w:w="49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510" w:hRule="exact"/>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sz w:val="24"/>
              </w:rPr>
            </w:pPr>
            <w:r>
              <w:rPr>
                <w:rFonts w:eastAsia="仿宋_GB2312"/>
                <w:color w:val="000000"/>
                <w:sz w:val="24"/>
              </w:rPr>
              <w:t>6</w:t>
            </w:r>
          </w:p>
        </w:tc>
        <w:tc>
          <w:tcPr>
            <w:tcW w:w="779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rPr>
                <w:rFonts w:eastAsia="仿宋_GB2312"/>
                <w:color w:val="000000"/>
                <w:sz w:val="24"/>
                <w:lang w:val="zh-CN"/>
              </w:rPr>
            </w:pPr>
            <w:r>
              <w:rPr>
                <w:rFonts w:hint="eastAsia" w:eastAsia="仿宋_GB2312"/>
                <w:color w:val="000000"/>
                <w:sz w:val="24"/>
              </w:rPr>
              <w:t>有严重违规办学（办班）、违规招生和违规收费问题</w:t>
            </w:r>
            <w:r>
              <w:rPr>
                <w:rFonts w:hint="eastAsia" w:eastAsia="仿宋_GB2312"/>
                <w:color w:val="000000"/>
                <w:sz w:val="24"/>
                <w:lang w:val="zh-CN"/>
              </w:rPr>
              <w:t>。</w:t>
            </w:r>
          </w:p>
        </w:tc>
        <w:tc>
          <w:tcPr>
            <w:tcW w:w="49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575" w:hRule="exact"/>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sz w:val="24"/>
              </w:rPr>
            </w:pPr>
            <w:r>
              <w:rPr>
                <w:rFonts w:eastAsia="仿宋_GB2312"/>
                <w:color w:val="000000"/>
                <w:sz w:val="24"/>
              </w:rPr>
              <w:t>7</w:t>
            </w:r>
          </w:p>
        </w:tc>
        <w:tc>
          <w:tcPr>
            <w:tcW w:w="779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rPr>
                <w:rFonts w:eastAsia="仿宋_GB2312"/>
                <w:color w:val="000000"/>
                <w:sz w:val="24"/>
                <w:lang w:val="zh-CN"/>
              </w:rPr>
            </w:pPr>
            <w:r>
              <w:rPr>
                <w:rFonts w:hint="eastAsia" w:eastAsia="仿宋_GB2312"/>
                <w:color w:val="000000"/>
                <w:sz w:val="24"/>
              </w:rPr>
              <w:t>教师中有严重违反师德的行为，造成恶劣社会影响。</w:t>
            </w:r>
          </w:p>
        </w:tc>
        <w:tc>
          <w:tcPr>
            <w:tcW w:w="49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575" w:hRule="exact"/>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jc w:val="center"/>
              <w:rPr>
                <w:rFonts w:eastAsia="仿宋_GB2312"/>
                <w:color w:val="000000"/>
                <w:sz w:val="24"/>
              </w:rPr>
            </w:pPr>
            <w:r>
              <w:rPr>
                <w:rFonts w:eastAsia="仿宋_GB2312"/>
                <w:color w:val="000000"/>
                <w:sz w:val="24"/>
              </w:rPr>
              <w:t>8</w:t>
            </w:r>
          </w:p>
        </w:tc>
        <w:tc>
          <w:tcPr>
            <w:tcW w:w="7795" w:type="dxa"/>
            <w:tcBorders>
              <w:top w:val="single" w:color="auto" w:sz="4" w:space="0"/>
              <w:left w:val="single" w:color="auto" w:sz="4" w:space="0"/>
              <w:bottom w:val="single" w:color="auto" w:sz="4" w:space="0"/>
              <w:right w:val="single" w:color="auto" w:sz="4" w:space="0"/>
            </w:tcBorders>
            <w:noWrap w:val="0"/>
            <w:vAlign w:val="center"/>
          </w:tcPr>
          <w:p>
            <w:pPr>
              <w:spacing w:line="300" w:lineRule="atLeast"/>
              <w:rPr>
                <w:rFonts w:eastAsia="仿宋_GB2312"/>
                <w:color w:val="000000"/>
                <w:sz w:val="24"/>
              </w:rPr>
            </w:pPr>
            <w:r>
              <w:rPr>
                <w:rFonts w:hint="eastAsia" w:eastAsia="仿宋_GB2312"/>
                <w:color w:val="000000"/>
                <w:sz w:val="24"/>
              </w:rPr>
              <w:t>就业工作中有就业率作假等违规行为，侵犯学生权益，造成恶劣社会影响。</w:t>
            </w:r>
          </w:p>
        </w:tc>
        <w:tc>
          <w:tcPr>
            <w:tcW w:w="49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color w:val="000000"/>
                <w:sz w:val="24"/>
                <w:szCs w:val="24"/>
              </w:rPr>
            </w:pPr>
          </w:p>
        </w:tc>
      </w:tr>
    </w:tbl>
    <w:p>
      <w:pPr>
        <w:spacing w:line="300" w:lineRule="atLeast"/>
        <w:rPr>
          <w:rFonts w:eastAsia="仿宋_GB2312"/>
          <w:color w:val="000000"/>
          <w:sz w:val="24"/>
        </w:rPr>
      </w:pPr>
    </w:p>
    <w:p>
      <w:pPr>
        <w:spacing w:line="300" w:lineRule="atLeast"/>
        <w:rPr>
          <w:rFonts w:eastAsia="仿宋_GB2312"/>
          <w:color w:val="000000"/>
          <w:sz w:val="24"/>
        </w:rPr>
      </w:pPr>
    </w:p>
    <w:p>
      <w:pPr>
        <w:spacing w:line="520" w:lineRule="exact"/>
        <w:rPr>
          <w:rFonts w:hint="eastAsia" w:ascii="仿宋-GB2312" w:hAnsi="仿宋-GB2312" w:eastAsia="仿宋-GB2312" w:cs="仿宋-GB2312"/>
          <w:sz w:val="28"/>
          <w:szCs w:val="28"/>
        </w:rPr>
      </w:pPr>
    </w:p>
    <w:sectPr>
      <w:footerReference r:id="rId4" w:type="default"/>
      <w:pgSz w:w="16838" w:h="11906" w:orient="landscape"/>
      <w:pgMar w:top="1417" w:right="1984" w:bottom="1417"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C037355-4F49-43C2-B6FC-C992D44C207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2" w:fontKey="{5BBB29A6-39AC-46AD-97AE-698D33B98BD3}"/>
  </w:font>
  <w:font w:name="方正小标宋简体">
    <w:panose1 w:val="02000000000000000000"/>
    <w:charset w:val="86"/>
    <w:family w:val="auto"/>
    <w:pitch w:val="default"/>
    <w:sig w:usb0="00000001" w:usb1="08000000" w:usb2="00000000" w:usb3="00000000" w:csb0="00040000" w:csb1="00000000"/>
    <w:embedRegular r:id="rId3" w:fontKey="{156D511B-9D32-491A-8E40-282967671FB5}"/>
  </w:font>
  <w:font w:name="楷体">
    <w:panose1 w:val="02010609060101010101"/>
    <w:charset w:val="86"/>
    <w:family w:val="modern"/>
    <w:pitch w:val="default"/>
    <w:sig w:usb0="800002BF" w:usb1="38CF7CFA" w:usb2="00000016" w:usb3="00000000" w:csb0="00040001" w:csb1="00000000"/>
    <w:embedRegular r:id="rId4" w:fontKey="{65D5741B-6D43-43CB-85BA-5A942793F445}"/>
  </w:font>
  <w:font w:name="仿宋">
    <w:panose1 w:val="02010609060101010101"/>
    <w:charset w:val="86"/>
    <w:family w:val="auto"/>
    <w:pitch w:val="default"/>
    <w:sig w:usb0="800002BF" w:usb1="38CF7CFA" w:usb2="00000016" w:usb3="00000000" w:csb0="00040001" w:csb1="00000000"/>
    <w:embedRegular r:id="rId5" w:fontKey="{E03CF150-8BD2-4440-BFB1-0CEB88F571A1}"/>
  </w:font>
  <w:font w:name="仿宋-GB2312">
    <w:altName w:val="仿宋"/>
    <w:panose1 w:val="00000000000000000000"/>
    <w:charset w:val="00"/>
    <w:family w:val="auto"/>
    <w:pitch w:val="default"/>
    <w:sig w:usb0="00000000" w:usb1="00000000" w:usb2="00000000" w:usb3="00000000" w:csb0="00000000" w:csb1="00000000"/>
    <w:embedRegular r:id="rId6" w:fontKey="{EDDFAA17-5918-452F-8084-390CEDA1B75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52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52</w:t>
                    </w:r>
                    <w:r>
                      <w:fldChar w:fldCharType="end"/>
                    </w:r>
                    <w:r>
                      <w:t xml:space="preserve"> 页</w:t>
                    </w:r>
                  </w:p>
                </w:txbxContent>
              </v:textbox>
            </v:shape>
          </w:pict>
        </mc:Fallback>
      </mc:AlternateConten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510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52</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52</w:t>
                    </w:r>
                    <w:r>
                      <w:fldChar w:fldCharType="end"/>
                    </w:r>
                    <w:r>
                      <w:t xml:space="preserve"> 页</w:t>
                    </w:r>
                  </w:p>
                </w:txbxContent>
              </v:textbox>
            </v:shape>
          </w:pict>
        </mc:Fallback>
      </mc:AlternateContent>
    </w:r>
    <w:r>
      <w:rPr>
        <w:rFonts w:hint="eastAsia"/>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3304EF"/>
    <w:multiLevelType w:val="singleLevel"/>
    <w:tmpl w:val="873304EF"/>
    <w:lvl w:ilvl="0" w:tentative="0">
      <w:start w:val="1"/>
      <w:numFmt w:val="decimal"/>
      <w:suff w:val="nothing"/>
      <w:lvlText w:val="%1．"/>
      <w:lvlJc w:val="left"/>
      <w:pPr>
        <w:ind w:left="0" w:firstLine="0"/>
      </w:pPr>
    </w:lvl>
  </w:abstractNum>
  <w:abstractNum w:abstractNumId="1">
    <w:nsid w:val="F5F71D4A"/>
    <w:multiLevelType w:val="singleLevel"/>
    <w:tmpl w:val="F5F71D4A"/>
    <w:lvl w:ilvl="0" w:tentative="0">
      <w:start w:val="4"/>
      <w:numFmt w:val="decimal"/>
      <w:suff w:val="space"/>
      <w:lvlText w:val="%1."/>
      <w:lvlJc w:val="left"/>
      <w:pPr>
        <w:ind w:left="0" w:firstLine="0"/>
      </w:pPr>
    </w:lvl>
  </w:abstractNum>
  <w:abstractNum w:abstractNumId="2">
    <w:nsid w:val="FA097EA4"/>
    <w:multiLevelType w:val="singleLevel"/>
    <w:tmpl w:val="FA097EA4"/>
    <w:lvl w:ilvl="0" w:tentative="0">
      <w:start w:val="1"/>
      <w:numFmt w:val="decimal"/>
      <w:suff w:val="nothing"/>
      <w:lvlText w:val="%1．"/>
      <w:lvlJc w:val="left"/>
      <w:pPr>
        <w:ind w:left="0" w:firstLine="0"/>
      </w:pPr>
    </w:lvl>
  </w:abstractNum>
  <w:num w:numId="1">
    <w:abstractNumId w:val="1"/>
    <w:lvlOverride w:ilvl="0">
      <w:startOverride w:val="4"/>
    </w:lvlOverride>
  </w:num>
  <w:num w:numId="2">
    <w:abstractNumId w:val="0"/>
    <w:lvlOverride w:ilvl="0">
      <w:startOverride w:val="1"/>
    </w:lvlOverride>
  </w:num>
  <w:num w:numId="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2NmNlNDQ0ZGMzYTZlMmE5OTczYWU5NTU0ZWE1MDQifQ=="/>
  </w:docVars>
  <w:rsids>
    <w:rsidRoot w:val="5044349E"/>
    <w:rsid w:val="07F630D1"/>
    <w:rsid w:val="0961024B"/>
    <w:rsid w:val="0E380786"/>
    <w:rsid w:val="0E4A60A8"/>
    <w:rsid w:val="0ED26E81"/>
    <w:rsid w:val="11251B12"/>
    <w:rsid w:val="16A21E33"/>
    <w:rsid w:val="17ED09BD"/>
    <w:rsid w:val="20E22BD6"/>
    <w:rsid w:val="2546541B"/>
    <w:rsid w:val="292504B3"/>
    <w:rsid w:val="299724A3"/>
    <w:rsid w:val="2CA44DAD"/>
    <w:rsid w:val="38071606"/>
    <w:rsid w:val="3D835B6B"/>
    <w:rsid w:val="43843A68"/>
    <w:rsid w:val="48E00D56"/>
    <w:rsid w:val="4F0A7715"/>
    <w:rsid w:val="5044349E"/>
    <w:rsid w:val="55FC73A9"/>
    <w:rsid w:val="5D41582A"/>
    <w:rsid w:val="5FA45018"/>
    <w:rsid w:val="5FD7746C"/>
    <w:rsid w:val="61776447"/>
    <w:rsid w:val="6644607B"/>
    <w:rsid w:val="680402E9"/>
    <w:rsid w:val="6D4F109A"/>
    <w:rsid w:val="6D5C0A2C"/>
    <w:rsid w:val="7328110A"/>
    <w:rsid w:val="77AB29F6"/>
    <w:rsid w:val="7B2E0097"/>
    <w:rsid w:val="7B611C6D"/>
    <w:rsid w:val="7D8A0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1"/>
    <w:rPr>
      <w:rFonts w:ascii="微软雅黑" w:hAnsi="微软雅黑" w:eastAsia="微软雅黑" w:cs="微软雅黑"/>
      <w:sz w:val="32"/>
      <w:szCs w:val="32"/>
      <w:lang w:val="zh-CN" w:bidi="zh-CN"/>
    </w:rPr>
  </w:style>
  <w:style w:type="paragraph" w:styleId="3">
    <w:name w:val="Plain Text"/>
    <w:basedOn w:val="1"/>
    <w:qFormat/>
    <w:uiPriority w:val="0"/>
    <w:rPr>
      <w:rFonts w:ascii="宋体" w:hAnsi="Courier New" w:cs="Courier New"/>
      <w:szCs w:val="21"/>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Hyperlink"/>
    <w:basedOn w:val="9"/>
    <w:qFormat/>
    <w:uiPriority w:val="0"/>
    <w:rPr>
      <w:color w:val="0000FF"/>
      <w:u w:val="single"/>
    </w:rPr>
  </w:style>
  <w:style w:type="paragraph" w:customStyle="1" w:styleId="12">
    <w:name w:val="Table Paragraph"/>
    <w:basedOn w:val="1"/>
    <w:qFormat/>
    <w:uiPriority w:val="1"/>
    <w:rPr>
      <w:rFonts w:ascii="宋体" w:hAnsi="宋体" w:cs="宋体"/>
      <w:szCs w:val="24"/>
      <w:lang w:val="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21433</Words>
  <Characters>21659</Characters>
  <Lines>0</Lines>
  <Paragraphs>0</Paragraphs>
  <TotalTime>16</TotalTime>
  <ScaleCrop>false</ScaleCrop>
  <LinksUpToDate>false</LinksUpToDate>
  <CharactersWithSpaces>22271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2022-09-09T03:10:00Z</dcterms:created>
  <dc:creator>zq</dc:creator>
  <cp:lastModifiedBy>zq</cp:lastModifiedBy>
  <dcterms:modified xsi:type="dcterms:W3CDTF">2022-09-19T07:10:18Z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7A0F06D471A04AE7BCBA2C2DFA2A3174</vt:lpwstr>
  </property>
</Properties>
</file>