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A4A6C">
      <w:pPr>
        <w:spacing w:before="120" w:line="184" w:lineRule="auto"/>
        <w:ind w:left="2770"/>
        <w:outlineLvl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8"/>
          <w:szCs w:val="28"/>
        </w:rPr>
        <w:t>质量评价系统操作指南</w:t>
      </w:r>
    </w:p>
    <w:p w14:paraId="66ABBF63">
      <w:pPr>
        <w:spacing w:before="183" w:line="184" w:lineRule="auto"/>
        <w:ind w:left="3612"/>
        <w:outlineLvl w:val="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8"/>
          <w:szCs w:val="28"/>
        </w:rPr>
        <w:t>教师评学</w:t>
      </w:r>
    </w:p>
    <w:p w14:paraId="5047EDE7">
      <w:pPr>
        <w:spacing w:line="307" w:lineRule="auto"/>
        <w:rPr>
          <w:rFonts w:ascii="Arial"/>
          <w:sz w:val="21"/>
        </w:rPr>
      </w:pPr>
    </w:p>
    <w:p w14:paraId="37ED2961">
      <w:pPr>
        <w:pStyle w:val="2"/>
        <w:spacing w:before="91" w:line="222" w:lineRule="auto"/>
        <w:ind w:left="449"/>
        <w:outlineLvl w:val="1"/>
      </w:pPr>
      <w:r>
        <w:rPr>
          <w:b/>
          <w:bCs/>
          <w:spacing w:val="-5"/>
        </w:rPr>
        <w:t>一、登录方式：</w:t>
      </w:r>
    </w:p>
    <w:p w14:paraId="4B1A43AA">
      <w:pPr>
        <w:pStyle w:val="2"/>
        <w:tabs>
          <w:tab w:val="left" w:pos="8400"/>
        </w:tabs>
        <w:spacing w:before="279" w:line="397" w:lineRule="auto"/>
        <w:ind w:right="284" w:firstLine="576" w:firstLineChars="200"/>
        <w:rPr>
          <w:rFonts w:hint="eastAsia"/>
          <w:spacing w:val="4"/>
          <w:lang w:val="en-US" w:eastAsia="zh-CN"/>
        </w:rPr>
      </w:pPr>
      <w:r>
        <w:rPr>
          <w:rFonts w:hint="eastAsia"/>
          <w:spacing w:val="4"/>
        </w:rPr>
        <w:t>登录广西师范大学的企业微信，在工作台中找到“D教务教学一体化平台”，</w:t>
      </w:r>
      <w:r>
        <w:rPr>
          <w:rFonts w:hint="eastAsia"/>
          <w:spacing w:val="4"/>
          <w:lang w:val="en-US" w:eastAsia="zh-CN"/>
        </w:rPr>
        <w:t>进入首页，</w:t>
      </w:r>
      <w:r>
        <w:rPr>
          <w:rFonts w:hint="eastAsia"/>
          <w:spacing w:val="4"/>
          <w:lang w:eastAsia="zh-CN"/>
        </w:rPr>
        <w:t>在</w:t>
      </w:r>
      <w:r>
        <w:rPr>
          <w:rFonts w:hint="eastAsia"/>
          <w:spacing w:val="4"/>
        </w:rPr>
        <w:t>“质量评价</w:t>
      </w:r>
      <w:r>
        <w:rPr>
          <w:rFonts w:hint="eastAsia"/>
          <w:spacing w:val="4"/>
          <w:lang w:val="en-US" w:eastAsia="zh-CN"/>
        </w:rPr>
        <w:t>系统</w:t>
      </w:r>
      <w:r>
        <w:rPr>
          <w:rFonts w:hint="eastAsia"/>
          <w:spacing w:val="4"/>
        </w:rPr>
        <w:t>”</w:t>
      </w:r>
      <w:r>
        <w:rPr>
          <w:rFonts w:hint="eastAsia"/>
          <w:spacing w:val="4"/>
          <w:lang w:val="en-US" w:eastAsia="zh-CN"/>
        </w:rPr>
        <w:t>模块，点击</w:t>
      </w:r>
    </w:p>
    <w:p w14:paraId="32209A04">
      <w:pPr>
        <w:pStyle w:val="2"/>
        <w:tabs>
          <w:tab w:val="left" w:pos="8400"/>
        </w:tabs>
        <w:spacing w:before="279" w:line="397" w:lineRule="auto"/>
        <w:ind w:right="284" w:firstLine="576" w:firstLineChars="200"/>
        <w:rPr>
          <w:rFonts w:hint="eastAsia"/>
          <w:spacing w:val="4"/>
        </w:rPr>
      </w:pPr>
      <w:r>
        <w:rPr>
          <w:rFonts w:hint="eastAsia"/>
          <w:spacing w:val="4"/>
          <w:lang w:val="en-US" w:eastAsia="zh-CN"/>
        </w:rPr>
        <w:t>“教师评学”，进入“教师评学”界面。</w:t>
      </w:r>
      <w:r>
        <w:rPr>
          <w:rFonts w:hint="eastAsia"/>
          <w:spacing w:val="4"/>
        </w:rPr>
        <w:t>如下图所示：</w:t>
      </w:r>
    </w:p>
    <w:p w14:paraId="7EE3767A">
      <w:pPr>
        <w:pStyle w:val="2"/>
        <w:spacing w:before="279" w:line="397" w:lineRule="auto"/>
        <w:ind w:right="420" w:rightChars="0"/>
      </w:pPr>
      <w:r>
        <w:rPr>
          <w:rFonts w:hint="eastAsia"/>
          <w:sz w:val="28"/>
          <w:lang w:val="en-US" w:eastAsia="zh-CN"/>
        </w:rPr>
        <w:t xml:space="preserve">   </w:t>
      </w:r>
      <w:r>
        <w:drawing>
          <wp:inline distT="0" distB="0" distL="114300" distR="114300">
            <wp:extent cx="1492250" cy="3138805"/>
            <wp:effectExtent l="0" t="0" r="1270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rcRect t="5270"/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313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87170" cy="3142615"/>
            <wp:effectExtent l="0" t="0" r="17780" b="635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rcRect t="5028"/>
                    <a:stretch>
                      <a:fillRect/>
                    </a:stretch>
                  </pic:blipFill>
                  <pic:spPr>
                    <a:xfrm>
                      <a:off x="0" y="0"/>
                      <a:ext cx="1487170" cy="314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64665" cy="3136265"/>
            <wp:effectExtent l="0" t="0" r="6985" b="698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64665" cy="313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27CA2">
      <w:pPr>
        <w:spacing w:line="404" w:lineRule="auto"/>
        <w:sectPr>
          <w:pgSz w:w="11906" w:h="16839"/>
          <w:pgMar w:top="1431" w:right="1721" w:bottom="0" w:left="1785" w:header="0" w:footer="0" w:gutter="0"/>
          <w:cols w:space="720" w:num="1"/>
        </w:sectPr>
      </w:pPr>
    </w:p>
    <w:p w14:paraId="7802707E">
      <w:pPr>
        <w:pStyle w:val="2"/>
        <w:numPr>
          <w:ilvl w:val="0"/>
          <w:numId w:val="1"/>
        </w:numPr>
        <w:spacing w:before="91" w:line="360" w:lineRule="auto"/>
        <w:ind w:left="449"/>
        <w:outlineLvl w:val="1"/>
        <w:rPr>
          <w:b/>
          <w:bCs/>
          <w:spacing w:val="-5"/>
        </w:rPr>
      </w:pPr>
      <w:r>
        <w:rPr>
          <w:b/>
          <w:bCs/>
          <w:spacing w:val="-5"/>
        </w:rPr>
        <w:t>操作流程</w:t>
      </w:r>
    </w:p>
    <w:p w14:paraId="21498090">
      <w:pPr>
        <w:numPr>
          <w:ilvl w:val="0"/>
          <w:numId w:val="0"/>
        </w:numPr>
        <w:spacing w:line="360" w:lineRule="auto"/>
        <w:ind w:firstLine="576" w:firstLineChars="200"/>
        <w:jc w:val="both"/>
        <w:rPr>
          <w:rFonts w:hint="default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进入教师评学界面，首页展示的是自己本学期所带的教学班情况，选择对应的教学班可以进入评价表页面。</w:t>
      </w:r>
    </w:p>
    <w:p w14:paraId="52FBE93B">
      <w:pPr>
        <w:pStyle w:val="2"/>
        <w:numPr>
          <w:ilvl w:val="0"/>
          <w:numId w:val="0"/>
        </w:numPr>
        <w:spacing w:before="91" w:line="221" w:lineRule="auto"/>
        <w:outlineLvl w:val="1"/>
        <w:rPr>
          <w:position w:val="-203"/>
        </w:rPr>
      </w:pPr>
      <w:r>
        <w:rPr>
          <w:rFonts w:hint="eastAsia"/>
          <w:position w:val="-203"/>
          <w:lang w:val="en-US" w:eastAsia="zh-CN"/>
        </w:rPr>
        <w:t xml:space="preserve">             </w:t>
      </w:r>
      <w:r>
        <w:rPr>
          <w:rFonts w:hint="eastAsia" w:eastAsia="宋体"/>
          <w:position w:val="-203"/>
          <w:lang w:val="en-US" w:eastAsia="zh-CN"/>
        </w:rPr>
        <w:t xml:space="preserve">  </w:t>
      </w:r>
      <w:r>
        <w:drawing>
          <wp:inline distT="0" distB="0" distL="114300" distR="114300">
            <wp:extent cx="2731135" cy="2477135"/>
            <wp:effectExtent l="0" t="0" r="0" b="0"/>
            <wp:docPr id="3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6"/>
                    <pic:cNvPicPr>
                      <a:picLocks noChangeAspect="1"/>
                    </pic:cNvPicPr>
                  </pic:nvPicPr>
                  <pic:blipFill>
                    <a:blip r:embed="rId9"/>
                    <a:srcRect b="45955"/>
                    <a:stretch>
                      <a:fillRect/>
                    </a:stretch>
                  </pic:blipFill>
                  <pic:spPr>
                    <a:xfrm>
                      <a:off x="0" y="0"/>
                      <a:ext cx="2731135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D4458">
      <w:pPr>
        <w:spacing w:line="278" w:lineRule="auto"/>
        <w:rPr>
          <w:rFonts w:ascii="Arial"/>
          <w:sz w:val="21"/>
        </w:rPr>
      </w:pPr>
    </w:p>
    <w:p w14:paraId="644B42B3">
      <w:pPr>
        <w:numPr>
          <w:ilvl w:val="0"/>
          <w:numId w:val="0"/>
        </w:numPr>
        <w:spacing w:line="360" w:lineRule="auto"/>
        <w:ind w:firstLine="576" w:firstLineChars="200"/>
        <w:jc w:val="both"/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如果需要对内容进行暂存，可以先点击右上角的保存按钮，保存的问卷内容可以从首页的“已保存”中找到，如果全部必填的评分题及主观建议都填写完成后，也可以直接点击提交即可完成此次听课评价。</w:t>
      </w:r>
    </w:p>
    <w:p w14:paraId="14BBD862">
      <w:pPr>
        <w:spacing w:line="300" w:lineRule="auto"/>
        <w:jc w:val="center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drawing>
          <wp:inline distT="0" distB="0" distL="114300" distR="114300">
            <wp:extent cx="2491105" cy="3698875"/>
            <wp:effectExtent l="0" t="0" r="4445" b="15875"/>
            <wp:docPr id="4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91105" cy="369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481580" cy="3762375"/>
            <wp:effectExtent l="0" t="0" r="13970" b="9525"/>
            <wp:docPr id="4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8158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40595">
      <w:pPr>
        <w:numPr>
          <w:ilvl w:val="0"/>
          <w:numId w:val="0"/>
        </w:numPr>
        <w:spacing w:line="360" w:lineRule="auto"/>
        <w:ind w:firstLine="576" w:firstLineChars="200"/>
        <w:jc w:val="both"/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教师评学列表页面点击右下角的“排名”查看生成的教师评学数据排行榜包括自己的排名。排行榜页面的左上角的切换功能，可将排行榜切换成同院系或者全校范围来查看排名。</w:t>
      </w:r>
    </w:p>
    <w:p w14:paraId="2D352334">
      <w:pPr>
        <w:numPr>
          <w:ilvl w:val="0"/>
          <w:numId w:val="0"/>
        </w:numPr>
        <w:spacing w:line="360" w:lineRule="auto"/>
        <w:ind w:firstLine="576" w:firstLineChars="200"/>
        <w:jc w:val="both"/>
        <w:rPr>
          <w:rFonts w:hint="default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</w:pPr>
    </w:p>
    <w:p w14:paraId="5A9019FE">
      <w:pPr>
        <w:spacing w:line="300" w:lineRule="auto"/>
        <w:jc w:val="both"/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2418715" cy="3474720"/>
            <wp:effectExtent l="0" t="0" r="635" b="11430"/>
            <wp:docPr id="4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18715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</w:t>
      </w:r>
      <w:r>
        <w:drawing>
          <wp:inline distT="0" distB="0" distL="114300" distR="114300">
            <wp:extent cx="2621915" cy="3503930"/>
            <wp:effectExtent l="0" t="0" r="6985" b="1270"/>
            <wp:docPr id="47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350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CD5D6">
      <w:pPr>
        <w:spacing w:line="278" w:lineRule="auto"/>
        <w:rPr>
          <w:rFonts w:ascii="Arial"/>
          <w:sz w:val="21"/>
        </w:rPr>
      </w:pPr>
    </w:p>
    <w:p w14:paraId="62338AFB">
      <w:pPr>
        <w:spacing w:line="222" w:lineRule="auto"/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注：（一）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质量评价系统使用广西师范大学统一身份认证系统进行登陆，输入统一身份认证的账号密码即可登录。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登陆界面如下图所示：</w:t>
      </w:r>
    </w:p>
    <w:p w14:paraId="0AA5506F">
      <w:pPr>
        <w:pStyle w:val="2"/>
        <w:spacing w:before="279" w:line="397" w:lineRule="auto"/>
        <w:ind w:left="588" w:leftChars="280" w:right="284" w:firstLine="182" w:firstLineChars="65"/>
        <w:jc w:val="both"/>
      </w:pPr>
      <w:r>
        <w:rPr>
          <w:rFonts w:hint="eastAsia" w:eastAsia="宋体"/>
          <w:lang w:val="en-US" w:eastAsia="zh-CN"/>
        </w:rPr>
        <w:t xml:space="preserve">        </w:t>
      </w:r>
      <w:r>
        <w:drawing>
          <wp:inline distT="0" distB="0" distL="114300" distR="114300">
            <wp:extent cx="3752850" cy="2476500"/>
            <wp:effectExtent l="0" t="0" r="0" b="0"/>
            <wp:docPr id="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CB941">
      <w:pPr>
        <w:pStyle w:val="2"/>
        <w:spacing w:before="279" w:line="397" w:lineRule="auto"/>
        <w:ind w:right="284" w:firstLine="560" w:firstLineChars="200"/>
        <w:jc w:val="both"/>
        <w:rPr>
          <w:rFonts w:hint="eastAsia"/>
        </w:rPr>
      </w:pPr>
      <w:r>
        <w:rPr>
          <w:rFonts w:hint="eastAsia"/>
        </w:rPr>
        <w:t>如在登陆质量评价系统时，忘记统一身份认证系统的密码，可以在广西师范大学企业微信中，点击W自助改密，重新设置密码。如下图所示：</w:t>
      </w:r>
    </w:p>
    <w:p w14:paraId="3E10F462">
      <w:pPr>
        <w:pStyle w:val="2"/>
        <w:spacing w:before="279" w:line="397" w:lineRule="auto"/>
        <w:ind w:left="309" w:leftChars="147" w:right="284" w:firstLine="464" w:firstLineChars="166"/>
        <w:rPr>
          <w:rFonts w:hint="eastAsia"/>
        </w:rPr>
      </w:pPr>
      <w:r>
        <w:rPr>
          <w:rFonts w:hint="eastAsia"/>
          <w:lang w:val="en-US" w:eastAsia="zh-CN"/>
        </w:rPr>
        <w:t xml:space="preserve">            </w:t>
      </w:r>
      <w:r>
        <w:drawing>
          <wp:inline distT="0" distB="0" distL="114300" distR="114300">
            <wp:extent cx="1833245" cy="3545840"/>
            <wp:effectExtent l="0" t="0" r="14605" b="16510"/>
            <wp:docPr id="2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33245" cy="354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8A389">
      <w:pPr>
        <w:spacing w:line="278" w:lineRule="auto"/>
        <w:ind w:firstLine="576" w:firstLineChars="200"/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（二</w:t>
      </w:r>
      <w:bookmarkStart w:id="0" w:name="_GoBack"/>
      <w:bookmarkEnd w:id="0"/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）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如果手机端无法正常显示，提示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“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若长时间无响应，请刷新。</w:t>
      </w:r>
      <w:r>
        <w:rPr>
          <w:rFonts w:hint="default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”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en-US" w:bidi="ar-SA"/>
        </w:rPr>
        <w:t>出现这种情况时，请点击微信右上角三个点，然后选择刷新，直到正常登录为止，如下图</w:t>
      </w:r>
      <w:r>
        <w:rPr>
          <w:rFonts w:hint="eastAsia" w:ascii="宋体" w:hAnsi="宋体" w:eastAsia="宋体" w:cs="宋体"/>
          <w:snapToGrid w:val="0"/>
          <w:color w:val="000000"/>
          <w:spacing w:val="4"/>
          <w:kern w:val="0"/>
          <w:sz w:val="28"/>
          <w:szCs w:val="28"/>
          <w:lang w:val="en-US" w:eastAsia="zh-CN" w:bidi="ar-SA"/>
        </w:rPr>
        <w:t>所示：</w:t>
      </w:r>
    </w:p>
    <w:p w14:paraId="65D02029">
      <w:pPr>
        <w:pStyle w:val="2"/>
        <w:spacing w:before="91" w:line="384" w:lineRule="auto"/>
        <w:ind w:left="27" w:right="11" w:firstLine="558"/>
        <w:rPr>
          <w:rFonts w:hint="default"/>
          <w:position w:val="-139"/>
          <w:lang w:val="en-US" w:eastAsia="zh-CN"/>
        </w:rPr>
      </w:pPr>
      <w:r>
        <w:drawing>
          <wp:inline distT="0" distB="0" distL="114300" distR="114300">
            <wp:extent cx="5461635" cy="2692400"/>
            <wp:effectExtent l="0" t="0" r="5715" b="1270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61635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F1B181"/>
    <w:multiLevelType w:val="singleLevel"/>
    <w:tmpl w:val="FEF1B18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6550B"/>
    <w:rsid w:val="178F5592"/>
    <w:rsid w:val="26E73422"/>
    <w:rsid w:val="2DB17BB8"/>
    <w:rsid w:val="33D12714"/>
    <w:rsid w:val="3CBF0C45"/>
    <w:rsid w:val="434075BC"/>
    <w:rsid w:val="5E7A19CD"/>
    <w:rsid w:val="6A5D7153"/>
    <w:rsid w:val="78B95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506</Words>
  <Characters>506</Characters>
  <Lines>0</Lines>
  <Paragraphs>0</Paragraphs>
  <TotalTime>2</TotalTime>
  <ScaleCrop>false</ScaleCrop>
  <LinksUpToDate>false</LinksUpToDate>
  <CharactersWithSpaces>545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2025-06-04T07:32:00Z</dcterms:created>
  <dc:creator>DELL</dc:creator>
  <cp:lastModifiedBy>欣飘尘</cp:lastModifiedBy>
  <dcterms:modified xsi:type="dcterms:W3CDTF">2025-06-05T09:06:16Z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eyJoZGlkIjoiNjJmYmI1MzZiOTFkNWFkZTU5ZjJlMjU2OWRhOWNmZDUiLCJ1c2VySWQiOiIzMzMwNjIzODMifQ==</vt:lpwstr>
  </property>
  <property fmtid="{D5CDD505-2E9C-101B-9397-08002B2CF9AE}" pid="4" name="ICV">
    <vt:lpwstr>C488D8E287C84E78B58D465814CDEBBC_12</vt:lpwstr>
  </property>
</Properties>
</file>