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W w:w="78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02"/>
        <w:gridCol w:w="4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30"/>
                <w:szCs w:val="30"/>
                <w:lang w:val="en-US" w:eastAsia="zh-CN"/>
              </w:rPr>
              <w:t>我校智库成果培育项目负责人名单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历史文化与旅游学院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吴双、李晟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马克思主义学院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3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法学院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段海风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4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政治与公共管理学院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韦秋霜、周超、刘琼、蒙常胜、王孟筠、张晋山、赵锦山、包俊林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5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经济管理学院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刘俊杰、蒋团标、刘澈元、贤成毅、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孟德峰、苏方林、马国群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6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教育学部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黄旭科、李广海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7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环境与资源学院</w:t>
            </w:r>
          </w:p>
        </w:tc>
        <w:tc>
          <w:tcPr>
            <w:tcW w:w="4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32"/>
                <w:lang w:val="en-US" w:eastAsia="zh-CN"/>
              </w:rPr>
              <w:t>贾艳红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96C23"/>
    <w:rsid w:val="1A7D4B07"/>
    <w:rsid w:val="2698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snapToGrid w:val="0"/>
      <w:color w:val="auto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2021-11-16T08:10:00Z</dcterms:created>
  <dc:creator>Administrator</dc:creator>
  <cp:lastModifiedBy>刘莹</cp:lastModifiedBy>
  <dcterms:modified xsi:type="dcterms:W3CDTF">2021-11-18T03:01:46Z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4BA2BDA2E39F47C1BDFB956381B12759</vt:lpwstr>
  </property>
</Properties>
</file>