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附件：“全区教育工会干部培训专题报告会”参会人员安排表（共30人）</w:t>
      </w:r>
    </w:p>
    <w:bookmarkEnd w:id="0"/>
    <w:tbl>
      <w:tblPr>
        <w:tblStyle w:val="3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3629"/>
        <w:gridCol w:w="668"/>
        <w:gridCol w:w="1104"/>
        <w:gridCol w:w="1771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36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单位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人数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职务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党办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6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校工会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6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后勤保障处/后勤服务集团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6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图书馆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文学院/新闻与传播学院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历史文化与旅游学院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法学院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政治与公共管理学院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教育学部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美术学院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音乐学院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数学与统计学院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物理科学与技术学院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化学与药学学院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生命科学学院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环境与资源学院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计算机科学与工程学院/软件学院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体育与健康学院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电子工程学院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国际文化教育学院/国际合作与交流处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附属中学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6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附属外国语学校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6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出版社集团</w:t>
            </w:r>
          </w:p>
        </w:tc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F4869"/>
    <w:rsid w:val="0D8F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2021-05-21T03:58:00Z</dcterms:created>
  <dc:creator>曾凯</dc:creator>
  <cp:lastModifiedBy>曾凯</cp:lastModifiedBy>
  <dcterms:modified xsi:type="dcterms:W3CDTF">2021-05-21T03:59:37Z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4DFA45F1B0784EC6ACD910956CADB4DB</vt:lpwstr>
  </property>
</Properties>
</file>