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68A" w:rsidRDefault="0001168A" w:rsidP="0001168A">
      <w:pPr>
        <w:spacing w:line="360" w:lineRule="auto"/>
        <w:ind w:left="567"/>
        <w:jc w:val="left"/>
        <w:rPr>
          <w:rFonts w:ascii="黑体" w:eastAsia="黑体" w:hAnsi="黑体" w:cs="仿宋"/>
          <w:b/>
          <w:bCs/>
          <w:sz w:val="28"/>
          <w:szCs w:val="28"/>
        </w:rPr>
      </w:pPr>
      <w:r>
        <w:rPr>
          <w:rFonts w:ascii="黑体" w:eastAsia="黑体" w:hAnsi="黑体" w:cs="仿宋"/>
          <w:b/>
          <w:bCs/>
          <w:sz w:val="28"/>
          <w:szCs w:val="28"/>
        </w:rPr>
        <w:t>附件</w:t>
      </w:r>
      <w:r>
        <w:rPr>
          <w:rFonts w:ascii="黑体" w:eastAsia="黑体" w:hAnsi="黑体" w:cs="仿宋" w:hint="eastAsia"/>
          <w:b/>
          <w:bCs/>
          <w:sz w:val="28"/>
          <w:szCs w:val="28"/>
        </w:rPr>
        <w:t>1.</w:t>
      </w:r>
      <w:bookmarkStart w:id="0" w:name="_GoBack"/>
      <w:bookmarkEnd w:id="0"/>
    </w:p>
    <w:p w:rsidR="0001168A" w:rsidRPr="007B5DDC" w:rsidRDefault="0001168A" w:rsidP="0001168A">
      <w:pPr>
        <w:spacing w:line="360" w:lineRule="auto"/>
        <w:ind w:left="567"/>
        <w:jc w:val="center"/>
        <w:rPr>
          <w:rFonts w:ascii="黑体" w:eastAsia="黑体" w:hAnsi="黑体" w:cs="仿宋"/>
          <w:b/>
          <w:bCs/>
          <w:sz w:val="28"/>
          <w:szCs w:val="28"/>
        </w:rPr>
      </w:pPr>
      <w:r w:rsidRPr="007B5DDC">
        <w:rPr>
          <w:rFonts w:ascii="黑体" w:eastAsia="黑体" w:hAnsi="黑体" w:cs="仿宋" w:hint="eastAsia"/>
          <w:b/>
          <w:bCs/>
          <w:sz w:val="28"/>
          <w:szCs w:val="28"/>
        </w:rPr>
        <w:t>“一网通办”登录使用方式</w:t>
      </w:r>
    </w:p>
    <w:p w:rsidR="0001168A" w:rsidRPr="007B5DDC" w:rsidRDefault="0001168A" w:rsidP="0001168A">
      <w:pPr>
        <w:pStyle w:val="a3"/>
        <w:numPr>
          <w:ilvl w:val="0"/>
          <w:numId w:val="2"/>
        </w:numPr>
        <w:tabs>
          <w:tab w:val="left" w:pos="1418"/>
        </w:tabs>
        <w:spacing w:line="360" w:lineRule="auto"/>
        <w:ind w:left="1134" w:firstLineChars="0" w:hanging="653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 w:hint="eastAsia"/>
          <w:sz w:val="28"/>
          <w:szCs w:val="28"/>
        </w:rPr>
        <w:t>电脑</w:t>
      </w:r>
      <w:r w:rsidRPr="007B5DDC">
        <w:rPr>
          <w:rFonts w:asciiTheme="minorEastAsia" w:hAnsiTheme="minorEastAsia" w:cs="仿宋"/>
          <w:sz w:val="28"/>
          <w:szCs w:val="28"/>
        </w:rPr>
        <w:t>PC端登录</w:t>
      </w:r>
    </w:p>
    <w:p w:rsidR="0001168A" w:rsidRDefault="0001168A" w:rsidP="0001168A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/>
          <w:sz w:val="28"/>
          <w:szCs w:val="28"/>
        </w:rPr>
        <w:t>方式</w:t>
      </w:r>
      <w:r w:rsidRPr="007B5DDC">
        <w:rPr>
          <w:rFonts w:asciiTheme="minorEastAsia" w:hAnsiTheme="minorEastAsia" w:cs="仿宋" w:hint="eastAsia"/>
          <w:sz w:val="28"/>
          <w:szCs w:val="28"/>
        </w:rPr>
        <w:t>1：打开</w:t>
      </w:r>
      <w:r>
        <w:rPr>
          <w:rFonts w:asciiTheme="minorEastAsia" w:hAnsiTheme="minorEastAsia" w:cs="仿宋" w:hint="eastAsia"/>
          <w:sz w:val="28"/>
          <w:szCs w:val="28"/>
        </w:rPr>
        <w:t>广西师范大学官网</w:t>
      </w:r>
      <w:r w:rsidRPr="007B5DDC">
        <w:rPr>
          <w:rFonts w:asciiTheme="minorEastAsia" w:hAnsiTheme="minorEastAsia" w:cs="仿宋" w:hint="eastAsia"/>
          <w:sz w:val="28"/>
          <w:szCs w:val="28"/>
        </w:rPr>
        <w:t>，点击右上角“数字校园”，</w:t>
      </w:r>
      <w:r w:rsidRPr="007B5DDC">
        <w:rPr>
          <w:rFonts w:asciiTheme="minorEastAsia" w:hAnsiTheme="minorEastAsia" w:cs="仿宋"/>
          <w:sz w:val="28"/>
          <w:szCs w:val="28"/>
        </w:rPr>
        <w:t>使用数字</w:t>
      </w:r>
      <w:r w:rsidRPr="007B5DDC">
        <w:rPr>
          <w:rFonts w:asciiTheme="minorEastAsia" w:hAnsiTheme="minorEastAsia" w:cs="仿宋" w:hint="eastAsia"/>
          <w:sz w:val="28"/>
          <w:szCs w:val="28"/>
        </w:rPr>
        <w:t>校园账号登录后使用。</w:t>
      </w:r>
      <w:r>
        <w:rPr>
          <w:rFonts w:asciiTheme="minorEastAsia" w:hAnsiTheme="minorEastAsia" w:cs="仿宋" w:hint="eastAsia"/>
          <w:sz w:val="28"/>
          <w:szCs w:val="28"/>
        </w:rPr>
        <w:t>学校主页地址为</w:t>
      </w:r>
      <w:hyperlink r:id="rId5" w:history="1">
        <w:r w:rsidRPr="00C41204">
          <w:rPr>
            <w:rStyle w:val="a4"/>
            <w:rFonts w:asciiTheme="minorEastAsia" w:hAnsiTheme="minorEastAsia" w:cs="仿宋" w:hint="eastAsia"/>
            <w:sz w:val="28"/>
            <w:szCs w:val="28"/>
          </w:rPr>
          <w:t>www.gxnu.edu.cn</w:t>
        </w:r>
      </w:hyperlink>
    </w:p>
    <w:p w:rsidR="0001168A" w:rsidRDefault="0001168A" w:rsidP="0001168A">
      <w:pPr>
        <w:spacing w:line="360" w:lineRule="auto"/>
        <w:ind w:firstLineChars="200" w:firstLine="420"/>
        <w:jc w:val="left"/>
        <w:rPr>
          <w:rFonts w:asciiTheme="minorEastAsia" w:hAnsiTheme="minorEastAsia" w:cs="仿宋"/>
          <w:sz w:val="28"/>
          <w:szCs w:val="28"/>
        </w:rPr>
      </w:pPr>
      <w:r>
        <w:rPr>
          <w:noProof/>
        </w:rPr>
        <w:drawing>
          <wp:inline distT="0" distB="0" distL="0" distR="0" wp14:anchorId="3D1BEFB3" wp14:editId="4C45A3E5">
            <wp:extent cx="5274310" cy="38830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68A" w:rsidRDefault="0001168A" w:rsidP="0001168A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/>
          <w:sz w:val="28"/>
          <w:szCs w:val="28"/>
        </w:rPr>
        <w:t>方式</w:t>
      </w:r>
      <w:r w:rsidRPr="007B5DDC">
        <w:rPr>
          <w:rFonts w:asciiTheme="minorEastAsia" w:hAnsiTheme="minorEastAsia" w:cs="仿宋" w:hint="eastAsia"/>
          <w:sz w:val="28"/>
          <w:szCs w:val="28"/>
        </w:rPr>
        <w:t>2：打开浏览器，输入</w:t>
      </w:r>
      <w:r>
        <w:rPr>
          <w:rFonts w:asciiTheme="minorEastAsia" w:hAnsiTheme="minorEastAsia" w:cs="仿宋" w:hint="eastAsia"/>
          <w:sz w:val="28"/>
          <w:szCs w:val="28"/>
        </w:rPr>
        <w:t>“</w:t>
      </w:r>
      <w:r w:rsidRPr="007B5DDC">
        <w:rPr>
          <w:rFonts w:asciiTheme="minorEastAsia" w:hAnsiTheme="minorEastAsia" w:cs="仿宋" w:hint="eastAsia"/>
          <w:sz w:val="28"/>
          <w:szCs w:val="28"/>
        </w:rPr>
        <w:t>一网通办</w:t>
      </w:r>
      <w:r>
        <w:rPr>
          <w:rFonts w:asciiTheme="minorEastAsia" w:hAnsiTheme="minorEastAsia" w:cs="仿宋" w:hint="eastAsia"/>
          <w:sz w:val="28"/>
          <w:szCs w:val="28"/>
        </w:rPr>
        <w:t>”</w:t>
      </w:r>
      <w:r w:rsidRPr="007B5DDC">
        <w:rPr>
          <w:rFonts w:asciiTheme="minorEastAsia" w:hAnsiTheme="minorEastAsia" w:cs="仿宋" w:hint="eastAsia"/>
          <w:sz w:val="28"/>
          <w:szCs w:val="28"/>
        </w:rPr>
        <w:t>平台链接</w:t>
      </w:r>
      <w:r>
        <w:rPr>
          <w:rFonts w:asciiTheme="minorEastAsia" w:hAnsiTheme="minorEastAsia" w:cs="仿宋"/>
          <w:szCs w:val="21"/>
        </w:rPr>
        <w:t>eip.gxnu.edu.cn</w:t>
      </w:r>
      <w:r w:rsidRPr="007B5DDC">
        <w:rPr>
          <w:rFonts w:asciiTheme="minorEastAsia" w:hAnsiTheme="minorEastAsia" w:cs="仿宋"/>
          <w:sz w:val="28"/>
          <w:szCs w:val="28"/>
        </w:rPr>
        <w:t>，使用数字</w:t>
      </w:r>
      <w:r w:rsidRPr="007B5DDC">
        <w:rPr>
          <w:rFonts w:asciiTheme="minorEastAsia" w:hAnsiTheme="minorEastAsia" w:cs="仿宋" w:hint="eastAsia"/>
          <w:sz w:val="28"/>
          <w:szCs w:val="28"/>
        </w:rPr>
        <w:t>校园账号登录后使用。</w:t>
      </w:r>
    </w:p>
    <w:p w:rsidR="0001168A" w:rsidRPr="0001168A" w:rsidRDefault="0001168A" w:rsidP="0001168A">
      <w:pPr>
        <w:spacing w:line="360" w:lineRule="auto"/>
        <w:ind w:firstLineChars="200" w:firstLine="420"/>
        <w:jc w:val="left"/>
        <w:rPr>
          <w:rFonts w:asciiTheme="minorEastAsia" w:hAnsiTheme="minorEastAsia" w:cs="仿宋"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487FF46" wp14:editId="2CF4D3C1">
            <wp:extent cx="5274310" cy="36760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68A" w:rsidRPr="007B5DDC" w:rsidRDefault="0001168A" w:rsidP="0001168A">
      <w:pPr>
        <w:pStyle w:val="a3"/>
        <w:numPr>
          <w:ilvl w:val="0"/>
          <w:numId w:val="2"/>
        </w:numPr>
        <w:tabs>
          <w:tab w:val="left" w:pos="1418"/>
        </w:tabs>
        <w:spacing w:line="360" w:lineRule="auto"/>
        <w:ind w:left="0" w:firstLineChars="0" w:firstLine="481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 w:hint="eastAsia"/>
          <w:sz w:val="28"/>
          <w:szCs w:val="28"/>
        </w:rPr>
        <w:t>手机移动端使用</w:t>
      </w:r>
    </w:p>
    <w:p w:rsidR="0001168A" w:rsidRDefault="0001168A" w:rsidP="0001168A">
      <w:pPr>
        <w:pStyle w:val="a3"/>
        <w:spacing w:line="360" w:lineRule="auto"/>
        <w:ind w:firstLine="560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/>
          <w:sz w:val="28"/>
          <w:szCs w:val="28"/>
        </w:rPr>
        <w:t>方式</w:t>
      </w:r>
      <w:r w:rsidRPr="007B5DDC">
        <w:rPr>
          <w:rFonts w:asciiTheme="minorEastAsia" w:hAnsiTheme="minorEastAsia" w:cs="仿宋" w:hint="eastAsia"/>
          <w:sz w:val="28"/>
          <w:szCs w:val="28"/>
        </w:rPr>
        <w:t>1</w:t>
      </w:r>
      <w:r>
        <w:rPr>
          <w:rFonts w:asciiTheme="minorEastAsia" w:hAnsiTheme="minorEastAsia" w:cs="仿宋" w:hint="eastAsia"/>
          <w:sz w:val="28"/>
          <w:szCs w:val="28"/>
        </w:rPr>
        <w:t>（通过企业微信打开）</w:t>
      </w:r>
      <w:r w:rsidRPr="007B5DDC">
        <w:rPr>
          <w:rFonts w:asciiTheme="minorEastAsia" w:hAnsiTheme="minorEastAsia" w:cs="仿宋" w:hint="eastAsia"/>
          <w:sz w:val="28"/>
          <w:szCs w:val="28"/>
        </w:rPr>
        <w:t>：</w:t>
      </w:r>
      <w:r>
        <w:rPr>
          <w:rFonts w:asciiTheme="minorEastAsia" w:hAnsiTheme="minorEastAsia" w:cs="仿宋" w:hint="eastAsia"/>
          <w:sz w:val="28"/>
          <w:szCs w:val="28"/>
        </w:rPr>
        <w:t>安装了“企业微信”的用户，打开企业微信APP，点击“工作台”按钮，</w:t>
      </w:r>
      <w:r w:rsidRPr="007B5DDC">
        <w:rPr>
          <w:rFonts w:asciiTheme="minorEastAsia" w:hAnsiTheme="minorEastAsia" w:cs="仿宋" w:hint="eastAsia"/>
          <w:sz w:val="28"/>
          <w:szCs w:val="28"/>
        </w:rPr>
        <w:t>点击“政务工作”的“A一网通办平台”即可。</w:t>
      </w:r>
    </w:p>
    <w:p w:rsidR="0001168A" w:rsidRPr="007B5DDC" w:rsidRDefault="0001168A" w:rsidP="0001168A">
      <w:pPr>
        <w:pStyle w:val="a3"/>
        <w:spacing w:line="360" w:lineRule="auto"/>
        <w:jc w:val="center"/>
        <w:rPr>
          <w:rFonts w:asciiTheme="minorEastAsia" w:hAnsiTheme="minorEastAsia" w:cs="仿宋"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341A8D8" wp14:editId="7192FB0C">
            <wp:extent cx="3045435" cy="643913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1881" cy="64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68A" w:rsidRDefault="0001168A" w:rsidP="0001168A">
      <w:pPr>
        <w:pStyle w:val="a3"/>
        <w:spacing w:line="360" w:lineRule="auto"/>
        <w:ind w:firstLineChars="201" w:firstLine="563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/>
          <w:sz w:val="28"/>
          <w:szCs w:val="28"/>
        </w:rPr>
        <w:t>方式</w:t>
      </w:r>
      <w:r>
        <w:rPr>
          <w:rFonts w:asciiTheme="minorEastAsia" w:hAnsiTheme="minorEastAsia" w:cs="仿宋"/>
          <w:sz w:val="28"/>
          <w:szCs w:val="28"/>
        </w:rPr>
        <w:t>2</w:t>
      </w:r>
      <w:r>
        <w:rPr>
          <w:rFonts w:asciiTheme="minorEastAsia" w:hAnsiTheme="minorEastAsia" w:cs="仿宋" w:hint="eastAsia"/>
          <w:sz w:val="28"/>
          <w:szCs w:val="28"/>
        </w:rPr>
        <w:t>（通过微信打开）</w:t>
      </w:r>
      <w:r w:rsidRPr="007B5DDC">
        <w:rPr>
          <w:rFonts w:asciiTheme="minorEastAsia" w:hAnsiTheme="minorEastAsia" w:cs="仿宋" w:hint="eastAsia"/>
          <w:sz w:val="28"/>
          <w:szCs w:val="28"/>
        </w:rPr>
        <w:t>：</w:t>
      </w:r>
      <w:r>
        <w:rPr>
          <w:rFonts w:asciiTheme="minorEastAsia" w:hAnsiTheme="minorEastAsia" w:cs="仿宋" w:hint="eastAsia"/>
          <w:sz w:val="28"/>
          <w:szCs w:val="28"/>
        </w:rPr>
        <w:t>打开手机微信，点击“通讯录”按钮，在“我的企业及企业联系人”中点击“广西师范大学”，找到</w:t>
      </w:r>
      <w:r w:rsidRPr="007B5DDC">
        <w:rPr>
          <w:rFonts w:asciiTheme="minorEastAsia" w:hAnsiTheme="minorEastAsia" w:cs="仿宋" w:hint="eastAsia"/>
          <w:sz w:val="28"/>
          <w:szCs w:val="28"/>
        </w:rPr>
        <w:t>“A一网通办平台”</w:t>
      </w:r>
      <w:r>
        <w:rPr>
          <w:rFonts w:asciiTheme="minorEastAsia" w:hAnsiTheme="minorEastAsia" w:cs="仿宋" w:hint="eastAsia"/>
          <w:sz w:val="28"/>
          <w:szCs w:val="28"/>
        </w:rPr>
        <w:t>即可打开。</w:t>
      </w:r>
    </w:p>
    <w:p w:rsidR="0001168A" w:rsidRDefault="0001168A" w:rsidP="0001168A">
      <w:pPr>
        <w:pStyle w:val="a3"/>
        <w:spacing w:line="360" w:lineRule="auto"/>
        <w:ind w:firstLineChars="201" w:firstLine="422"/>
        <w:jc w:val="center"/>
        <w:rPr>
          <w:rFonts w:asciiTheme="minorEastAsia" w:hAnsiTheme="minorEastAsia" w:cs="仿宋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3536D82" wp14:editId="49A46A49">
            <wp:extent cx="2809524" cy="5733333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09524" cy="5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68A" w:rsidRDefault="0001168A" w:rsidP="0001168A">
      <w:pPr>
        <w:pStyle w:val="a3"/>
        <w:spacing w:line="360" w:lineRule="auto"/>
        <w:ind w:firstLineChars="201" w:firstLine="422"/>
        <w:jc w:val="center"/>
        <w:rPr>
          <w:rFonts w:asciiTheme="minorEastAsia" w:hAnsiTheme="minorEastAsia" w:cs="仿宋"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AA0DFF2" wp14:editId="335D26C8">
            <wp:extent cx="2817965" cy="5456606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0562" cy="553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4580" w:rsidRDefault="0001168A" w:rsidP="0001168A">
      <w:pPr>
        <w:rPr>
          <w:rFonts w:hint="eastAsia"/>
        </w:rPr>
      </w:pPr>
      <w:r>
        <w:rPr>
          <w:rFonts w:asciiTheme="minorEastAsia" w:hAnsiTheme="minorEastAsia" w:cs="仿宋"/>
          <w:sz w:val="28"/>
          <w:szCs w:val="28"/>
        </w:rPr>
        <w:t>以上两种方法均需加入广西师范大学企业微信</w:t>
      </w:r>
      <w:r>
        <w:rPr>
          <w:rFonts w:asciiTheme="minorEastAsia" w:hAnsiTheme="minorEastAsia" w:cs="仿宋" w:hint="eastAsia"/>
          <w:sz w:val="28"/>
          <w:szCs w:val="28"/>
        </w:rPr>
        <w:t>，</w:t>
      </w:r>
      <w:r>
        <w:rPr>
          <w:rFonts w:asciiTheme="minorEastAsia" w:hAnsiTheme="minorEastAsia" w:cs="仿宋"/>
          <w:sz w:val="28"/>
          <w:szCs w:val="28"/>
        </w:rPr>
        <w:t>如没有加入</w:t>
      </w:r>
      <w:r>
        <w:rPr>
          <w:rFonts w:asciiTheme="minorEastAsia" w:hAnsiTheme="minorEastAsia" w:cs="仿宋" w:hint="eastAsia"/>
          <w:sz w:val="28"/>
          <w:szCs w:val="28"/>
        </w:rPr>
        <w:t>，</w:t>
      </w:r>
      <w:r>
        <w:rPr>
          <w:rFonts w:asciiTheme="minorEastAsia" w:hAnsiTheme="minorEastAsia" w:cs="仿宋"/>
          <w:sz w:val="28"/>
          <w:szCs w:val="28"/>
        </w:rPr>
        <w:t>可参照</w:t>
      </w:r>
      <w:hyperlink r:id="rId11" w:history="1">
        <w:r w:rsidRPr="00742BAC">
          <w:rPr>
            <w:rStyle w:val="a4"/>
            <w:rFonts w:asciiTheme="minorEastAsia" w:hAnsiTheme="minorEastAsia" w:cs="仿宋"/>
            <w:sz w:val="28"/>
            <w:szCs w:val="28"/>
          </w:rPr>
          <w:t>http://www.nc.gxnu.edu.cn/gxsfdxqywx/list.htm</w:t>
        </w:r>
      </w:hyperlink>
      <w:r>
        <w:rPr>
          <w:rFonts w:asciiTheme="minorEastAsia" w:hAnsiTheme="minorEastAsia" w:cs="仿宋"/>
          <w:sz w:val="28"/>
          <w:szCs w:val="28"/>
        </w:rPr>
        <w:t>进行操作</w:t>
      </w:r>
      <w:r>
        <w:rPr>
          <w:rFonts w:asciiTheme="minorEastAsia" w:hAnsiTheme="minorEastAsia" w:cs="仿宋" w:hint="eastAsia"/>
          <w:sz w:val="28"/>
          <w:szCs w:val="28"/>
        </w:rPr>
        <w:t>。</w:t>
      </w:r>
    </w:p>
    <w:sectPr w:rsidR="004D45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F7B68C4"/>
    <w:multiLevelType w:val="singleLevel"/>
    <w:tmpl w:val="2A2C40B2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01E56A3B"/>
    <w:multiLevelType w:val="hybridMultilevel"/>
    <w:tmpl w:val="47F6395E"/>
    <w:lvl w:ilvl="0" w:tplc="7564E296">
      <w:start w:val="1"/>
      <w:numFmt w:val="japaneseCounting"/>
      <w:lvlText w:val="（%1）"/>
      <w:lvlJc w:val="left"/>
      <w:pPr>
        <w:ind w:left="1309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1" w:hanging="420"/>
      </w:pPr>
    </w:lvl>
    <w:lvl w:ilvl="2" w:tplc="0409001B" w:tentative="1">
      <w:start w:val="1"/>
      <w:numFmt w:val="lowerRoman"/>
      <w:lvlText w:val="%3."/>
      <w:lvlJc w:val="right"/>
      <w:pPr>
        <w:ind w:left="1741" w:hanging="420"/>
      </w:pPr>
    </w:lvl>
    <w:lvl w:ilvl="3" w:tplc="0409000F" w:tentative="1">
      <w:start w:val="1"/>
      <w:numFmt w:val="decimal"/>
      <w:lvlText w:val="%4."/>
      <w:lvlJc w:val="left"/>
      <w:pPr>
        <w:ind w:left="2161" w:hanging="420"/>
      </w:pPr>
    </w:lvl>
    <w:lvl w:ilvl="4" w:tplc="04090019" w:tentative="1">
      <w:start w:val="1"/>
      <w:numFmt w:val="lowerLetter"/>
      <w:lvlText w:val="%5)"/>
      <w:lvlJc w:val="left"/>
      <w:pPr>
        <w:ind w:left="2581" w:hanging="420"/>
      </w:pPr>
    </w:lvl>
    <w:lvl w:ilvl="5" w:tplc="0409001B" w:tentative="1">
      <w:start w:val="1"/>
      <w:numFmt w:val="lowerRoman"/>
      <w:lvlText w:val="%6."/>
      <w:lvlJc w:val="right"/>
      <w:pPr>
        <w:ind w:left="3001" w:hanging="420"/>
      </w:pPr>
    </w:lvl>
    <w:lvl w:ilvl="6" w:tplc="0409000F" w:tentative="1">
      <w:start w:val="1"/>
      <w:numFmt w:val="decimal"/>
      <w:lvlText w:val="%7."/>
      <w:lvlJc w:val="left"/>
      <w:pPr>
        <w:ind w:left="3421" w:hanging="420"/>
      </w:pPr>
    </w:lvl>
    <w:lvl w:ilvl="7" w:tplc="04090019" w:tentative="1">
      <w:start w:val="1"/>
      <w:numFmt w:val="lowerLetter"/>
      <w:lvlText w:val="%8)"/>
      <w:lvlJc w:val="left"/>
      <w:pPr>
        <w:ind w:left="3841" w:hanging="420"/>
      </w:pPr>
    </w:lvl>
    <w:lvl w:ilvl="8" w:tplc="0409001B" w:tentative="1">
      <w:start w:val="1"/>
      <w:numFmt w:val="lowerRoman"/>
      <w:lvlText w:val="%9."/>
      <w:lvlJc w:val="right"/>
      <w:pPr>
        <w:ind w:left="426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8C2"/>
    <w:rsid w:val="0001168A"/>
    <w:rsid w:val="00395198"/>
    <w:rsid w:val="005C12AA"/>
    <w:rsid w:val="00EF2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B85688-324E-4F16-8087-E6CF6633B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6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01168A"/>
    <w:pPr>
      <w:ind w:firstLineChars="200" w:firstLine="420"/>
    </w:pPr>
  </w:style>
  <w:style w:type="character" w:styleId="a4">
    <w:name w:val="Hyperlink"/>
    <w:basedOn w:val="a0"/>
    <w:unhideWhenUsed/>
    <w:rsid w:val="000116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nc.gxnu.edu.cn/gxsfdxqywx/list.htm" TargetMode="External"/><Relationship Id="rId5" Type="http://schemas.openxmlformats.org/officeDocument/2006/relationships/hyperlink" Target="http://www.gxnu.edu.cn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72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2021-11-29T14:17:00Z</dcterms:created>
  <dcterms:modified xsi:type="dcterms:W3CDTF">2021-11-29T14:27:00Z</dcterms:modified>
</cp:coreProperties>
</file>