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overflowPunct w:val="0"/>
        <w:autoSpaceDE w:val="0"/>
        <w:autoSpaceDN w:val="0"/>
        <w:spacing w:line="360" w:lineRule="auto"/>
        <w:jc w:val="both"/>
        <w:rPr>
          <w:rFonts w:hint="default" w:ascii="仿宋_GB2312" w:eastAsia="仿宋_GB2312"/>
          <w:sz w:val="44"/>
          <w:szCs w:val="44"/>
          <w:lang w:val="en-US" w:eastAsia="zh-CN"/>
        </w:rPr>
      </w:pPr>
      <w:r>
        <w:rPr>
          <w:rFonts w:hint="eastAsia" w:ascii="黑体" w:hAnsi="黑体" w:eastAsia="黑体" w:cs="黑体"/>
          <w:sz w:val="32"/>
          <w:szCs w:val="32"/>
          <w:lang w:val="en-US" w:eastAsia="zh-CN"/>
        </w:rPr>
        <w:t>附件3</w:t>
      </w:r>
      <w:bookmarkStart w:id="8" w:name="_GoBack"/>
      <w:bookmarkEnd w:id="8"/>
    </w:p>
    <w:p>
      <w:pPr>
        <w:kinsoku w:val="0"/>
        <w:overflowPunct w:val="0"/>
        <w:autoSpaceDE w:val="0"/>
        <w:autoSpaceDN w:val="0"/>
        <w:spacing w:line="360" w:lineRule="auto"/>
        <w:jc w:val="center"/>
        <w:rPr>
          <w:rFonts w:ascii="仿宋_GB2312" w:eastAsia="仿宋_GB2312"/>
          <w:sz w:val="44"/>
          <w:szCs w:val="44"/>
        </w:rPr>
      </w:pPr>
    </w:p>
    <w:p>
      <w:pPr>
        <w:kinsoku w:val="0"/>
        <w:overflowPunct w:val="0"/>
        <w:autoSpaceDE w:val="0"/>
        <w:autoSpaceDN w:val="0"/>
        <w:spacing w:line="360" w:lineRule="auto"/>
        <w:jc w:val="center"/>
        <w:rPr>
          <w:rFonts w:ascii="仿宋_GB2312" w:eastAsia="仿宋_GB2312"/>
          <w:sz w:val="44"/>
          <w:szCs w:val="44"/>
        </w:rPr>
      </w:pPr>
    </w:p>
    <w:p>
      <w:pPr>
        <w:keepNext w:val="0"/>
        <w:keepLines w:val="0"/>
        <w:pageBreakBefore w:val="0"/>
        <w:widowControl w:val="0"/>
        <w:kinsoku w:val="0"/>
        <w:wordWrap/>
        <w:overflowPunct w:val="0"/>
        <w:topLinePunct w:val="0"/>
        <w:autoSpaceDE w:val="0"/>
        <w:autoSpaceDN w:val="0"/>
        <w:bidi w:val="0"/>
        <w:adjustRightInd/>
        <w:snapToGrid/>
        <w:spacing w:line="960" w:lineRule="auto"/>
        <w:jc w:val="center"/>
        <w:textAlignment w:val="auto"/>
        <w:rPr>
          <w:rFonts w:hint="eastAsia" w:ascii="黑体" w:hAnsi="黑体" w:eastAsia="黑体" w:cs="黑体"/>
          <w:sz w:val="48"/>
          <w:szCs w:val="48"/>
        </w:rPr>
      </w:pPr>
      <w:r>
        <w:rPr>
          <w:rFonts w:hint="eastAsia" w:ascii="黑体" w:hAnsi="黑体" w:eastAsia="黑体" w:cs="黑体"/>
          <w:sz w:val="48"/>
          <w:szCs w:val="48"/>
          <w:lang w:val="en-US" w:eastAsia="zh-CN"/>
        </w:rPr>
        <w:t>广西师范大学</w:t>
      </w:r>
    </w:p>
    <w:p>
      <w:pPr>
        <w:keepNext w:val="0"/>
        <w:keepLines w:val="0"/>
        <w:pageBreakBefore w:val="0"/>
        <w:widowControl w:val="0"/>
        <w:kinsoku w:val="0"/>
        <w:wordWrap/>
        <w:overflowPunct w:val="0"/>
        <w:topLinePunct w:val="0"/>
        <w:autoSpaceDE w:val="0"/>
        <w:autoSpaceDN w:val="0"/>
        <w:bidi w:val="0"/>
        <w:adjustRightInd/>
        <w:snapToGrid/>
        <w:spacing w:line="960" w:lineRule="auto"/>
        <w:jc w:val="center"/>
        <w:textAlignment w:val="auto"/>
        <w:rPr>
          <w:rFonts w:hint="eastAsia" w:ascii="黑体" w:hAnsi="黑体" w:eastAsia="黑体" w:cs="黑体"/>
          <w:sz w:val="48"/>
          <w:szCs w:val="48"/>
          <w:lang w:val="en-US" w:eastAsia="zh-CN"/>
        </w:rPr>
      </w:pPr>
      <w:r>
        <w:rPr>
          <w:rFonts w:hint="eastAsia" w:ascii="黑体" w:hAnsi="黑体" w:eastAsia="黑体" w:cs="黑体"/>
          <w:sz w:val="48"/>
          <w:szCs w:val="48"/>
        </w:rPr>
        <w:t>课程</w:t>
      </w:r>
      <w:r>
        <w:rPr>
          <w:rFonts w:hint="eastAsia" w:ascii="黑体" w:hAnsi="黑体" w:eastAsia="黑体" w:cs="黑体"/>
          <w:sz w:val="48"/>
          <w:szCs w:val="48"/>
          <w:lang w:val="en-US" w:eastAsia="zh-CN"/>
        </w:rPr>
        <w:t>教学</w:t>
      </w:r>
      <w:r>
        <w:rPr>
          <w:rFonts w:hint="eastAsia" w:ascii="黑体" w:hAnsi="黑体" w:eastAsia="黑体" w:cs="黑体"/>
          <w:sz w:val="48"/>
          <w:szCs w:val="48"/>
        </w:rPr>
        <w:t>大纲</w:t>
      </w:r>
      <w:r>
        <w:rPr>
          <w:rFonts w:hint="eastAsia" w:ascii="黑体" w:hAnsi="黑体" w:eastAsia="黑体" w:cs="黑体"/>
          <w:sz w:val="48"/>
          <w:szCs w:val="48"/>
          <w:lang w:eastAsia="zh-CN"/>
        </w:rPr>
        <w:t>（</w:t>
      </w:r>
      <w:r>
        <w:rPr>
          <w:rFonts w:hint="eastAsia" w:ascii="黑体" w:hAnsi="黑体" w:eastAsia="黑体" w:cs="黑体"/>
          <w:sz w:val="48"/>
          <w:szCs w:val="48"/>
          <w:lang w:val="en-US" w:eastAsia="zh-CN"/>
        </w:rPr>
        <w:t>模板</w:t>
      </w:r>
      <w:r>
        <w:rPr>
          <w:rFonts w:hint="eastAsia" w:ascii="黑体" w:hAnsi="黑体" w:eastAsia="黑体" w:cs="黑体"/>
          <w:sz w:val="48"/>
          <w:szCs w:val="48"/>
          <w:lang w:eastAsia="zh-CN"/>
        </w:rPr>
        <w:t>）</w:t>
      </w:r>
    </w:p>
    <w:p>
      <w:pPr>
        <w:kinsoku w:val="0"/>
        <w:overflowPunct w:val="0"/>
        <w:autoSpaceDE w:val="0"/>
        <w:autoSpaceDN w:val="0"/>
        <w:spacing w:line="360" w:lineRule="auto"/>
        <w:jc w:val="center"/>
        <w:rPr>
          <w:rFonts w:hint="eastAsia" w:ascii="黑体" w:hAnsi="黑体" w:eastAsia="黑体" w:cs="黑体"/>
          <w:sz w:val="36"/>
          <w:szCs w:val="36"/>
        </w:rPr>
      </w:pPr>
    </w:p>
    <w:p>
      <w:pPr>
        <w:kinsoku w:val="0"/>
        <w:overflowPunct w:val="0"/>
        <w:autoSpaceDE w:val="0"/>
        <w:autoSpaceDN w:val="0"/>
        <w:spacing w:line="360" w:lineRule="auto"/>
        <w:jc w:val="center"/>
        <w:rPr>
          <w:rFonts w:hint="eastAsia" w:ascii="黑体" w:hAnsi="黑体" w:eastAsia="黑体" w:cs="黑体"/>
          <w:sz w:val="36"/>
          <w:szCs w:val="36"/>
        </w:rPr>
      </w:pPr>
      <w:r>
        <w:rPr>
          <w:rFonts w:hint="eastAsia" w:ascii="黑体" w:hAnsi="黑体" w:eastAsia="黑体" w:cs="黑体"/>
          <w:sz w:val="36"/>
          <w:szCs w:val="36"/>
        </w:rPr>
        <w:t>（20</w:t>
      </w:r>
      <w:r>
        <w:rPr>
          <w:rFonts w:hint="eastAsia" w:ascii="黑体" w:hAnsi="黑体" w:eastAsia="黑体" w:cs="黑体"/>
          <w:sz w:val="36"/>
          <w:szCs w:val="36"/>
          <w:lang w:val="en-US" w:eastAsia="zh-CN"/>
        </w:rPr>
        <w:t>23年</w:t>
      </w:r>
      <w:r>
        <w:rPr>
          <w:rFonts w:hint="eastAsia" w:ascii="黑体" w:hAnsi="黑体" w:eastAsia="黑体" w:cs="黑体"/>
          <w:sz w:val="36"/>
          <w:szCs w:val="36"/>
        </w:rPr>
        <w:t>版）</w:t>
      </w: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spacing w:line="360" w:lineRule="auto"/>
        <w:ind w:firstLine="420" w:firstLineChars="150"/>
        <w:rPr>
          <w:rFonts w:ascii="楷体_GB2312" w:eastAsia="楷体_GB2312"/>
          <w:sz w:val="28"/>
          <w:szCs w:val="28"/>
        </w:rPr>
      </w:pPr>
    </w:p>
    <w:p>
      <w:pPr>
        <w:keepNext w:val="0"/>
        <w:keepLines w:val="0"/>
        <w:pageBreakBefore w:val="0"/>
        <w:widowControl w:val="0"/>
        <w:kinsoku w:val="0"/>
        <w:wordWrap/>
        <w:overflowPunct w:val="0"/>
        <w:topLinePunct w:val="0"/>
        <w:autoSpaceDE w:val="0"/>
        <w:autoSpaceDN w:val="0"/>
        <w:bidi w:val="0"/>
        <w:adjustRightInd/>
        <w:snapToGrid/>
        <w:spacing w:line="960" w:lineRule="auto"/>
        <w:jc w:val="center"/>
        <w:textAlignment w:val="auto"/>
        <w:rPr>
          <w:rFonts w:hint="eastAsia" w:ascii="仿宋_GB2312" w:eastAsia="仿宋_GB2312"/>
          <w:sz w:val="44"/>
          <w:szCs w:val="44"/>
          <w:lang w:val="en-US" w:eastAsia="zh-CN"/>
        </w:rPr>
        <w:sectPr>
          <w:pgSz w:w="11906" w:h="16838"/>
          <w:pgMar w:top="1440" w:right="1800" w:bottom="1440" w:left="1800" w:header="851" w:footer="992" w:gutter="0"/>
          <w:cols w:space="425" w:num="1"/>
          <w:docGrid w:type="lines" w:linePitch="312" w:charSpace="0"/>
        </w:sectPr>
      </w:pPr>
    </w:p>
    <w:p>
      <w:pPr>
        <w:spacing w:line="600" w:lineRule="exact"/>
        <w:jc w:val="center"/>
        <w:rPr>
          <w:rFonts w:hint="eastAsia" w:ascii="华文中宋" w:hAnsi="华文中宋" w:eastAsia="华文中宋"/>
          <w:b/>
          <w:color w:val="000000"/>
          <w:sz w:val="44"/>
          <w:szCs w:val="44"/>
        </w:rPr>
      </w:pPr>
      <w:r>
        <w:rPr>
          <w:rFonts w:hint="eastAsia" w:ascii="华文中宋" w:hAnsi="华文中宋" w:eastAsia="华文中宋"/>
          <w:b/>
          <w:color w:val="000000"/>
          <w:sz w:val="44"/>
          <w:szCs w:val="44"/>
          <w:lang w:eastAsia="zh-CN"/>
        </w:rPr>
        <w:t>《</w:t>
      </w:r>
      <w:r>
        <w:rPr>
          <w:rFonts w:hint="eastAsia" w:ascii="华文中宋" w:hAnsi="华文中宋" w:eastAsia="华文中宋"/>
          <w:b/>
          <w:color w:val="000000"/>
          <w:sz w:val="44"/>
          <w:szCs w:val="44"/>
        </w:rPr>
        <w:t>ⅩⅩⅩ</w:t>
      </w:r>
      <w:r>
        <w:rPr>
          <w:rFonts w:hint="eastAsia" w:ascii="华文中宋" w:hAnsi="华文中宋" w:eastAsia="华文中宋"/>
          <w:b/>
          <w:color w:val="000000"/>
          <w:sz w:val="44"/>
          <w:szCs w:val="44"/>
          <w:lang w:eastAsia="zh-CN"/>
        </w:rPr>
        <w:t>》</w:t>
      </w:r>
      <w:r>
        <w:rPr>
          <w:rFonts w:hint="eastAsia" w:ascii="华文中宋" w:hAnsi="华文中宋" w:eastAsia="华文中宋"/>
          <w:b/>
          <w:color w:val="000000"/>
          <w:sz w:val="44"/>
          <w:szCs w:val="44"/>
        </w:rPr>
        <w:t>课程</w:t>
      </w:r>
      <w:r>
        <w:rPr>
          <w:rFonts w:hint="eastAsia" w:ascii="华文中宋" w:hAnsi="华文中宋" w:eastAsia="华文中宋"/>
          <w:b/>
          <w:color w:val="000000"/>
          <w:sz w:val="44"/>
          <w:szCs w:val="44"/>
          <w:lang w:val="en-US" w:eastAsia="zh-CN"/>
        </w:rPr>
        <w:t>教学</w:t>
      </w:r>
      <w:r>
        <w:rPr>
          <w:rFonts w:hint="eastAsia" w:ascii="华文中宋" w:hAnsi="华文中宋" w:eastAsia="华文中宋"/>
          <w:b/>
          <w:color w:val="000000"/>
          <w:sz w:val="44"/>
          <w:szCs w:val="44"/>
        </w:rPr>
        <w:t>大纲</w:t>
      </w:r>
    </w:p>
    <w:p>
      <w:pPr>
        <w:spacing w:line="360" w:lineRule="auto"/>
        <w:rPr>
          <w:rFonts w:hint="eastAsia" w:ascii="仿宋" w:hAnsi="仿宋" w:eastAsia="仿宋"/>
          <w:b w:val="0"/>
          <w:bCs/>
          <w:color w:val="FF0000"/>
          <w:sz w:val="28"/>
          <w:lang w:val="en-US" w:eastAsia="zh-CN"/>
        </w:rPr>
      </w:pPr>
      <w:r>
        <w:rPr>
          <w:rFonts w:hint="eastAsia" w:ascii="仿宋" w:hAnsi="仿宋" w:eastAsia="仿宋"/>
          <w:b w:val="0"/>
          <w:bCs/>
          <w:color w:val="FF0000"/>
          <w:sz w:val="28"/>
          <w:lang w:val="en-US" w:eastAsia="zh-CN"/>
        </w:rPr>
        <w:t>说明：红色字体的文字为说明、提示性文字，定稿后应删除。</w:t>
      </w:r>
    </w:p>
    <w:p>
      <w:pPr>
        <w:keepNext w:val="0"/>
        <w:keepLines w:val="0"/>
        <w:pageBreakBefore w:val="0"/>
        <w:widowControl w:val="0"/>
        <w:wordWrap/>
        <w:topLinePunct w:val="0"/>
        <w:bidi w:val="0"/>
        <w:adjustRightInd/>
        <w:snapToGrid/>
        <w:spacing w:line="460" w:lineRule="exact"/>
        <w:ind w:left="0" w:leftChars="0" w:right="0" w:rightChars="0" w:firstLine="422" w:firstLineChars="200"/>
        <w:jc w:val="both"/>
        <w:textAlignment w:val="auto"/>
        <w:outlineLvl w:val="9"/>
        <w:rPr>
          <w:rFonts w:hint="eastAsia" w:ascii="黑体" w:hAnsi="黑体" w:eastAsia="黑体" w:cs="黑体"/>
          <w:b/>
          <w:sz w:val="21"/>
          <w:szCs w:val="21"/>
        </w:rPr>
      </w:pPr>
    </w:p>
    <w:p>
      <w:pPr>
        <w:spacing w:line="360" w:lineRule="auto"/>
        <w:ind w:firstLine="482" w:firstLineChars="200"/>
        <w:rPr>
          <w:rFonts w:hint="eastAsia" w:ascii="黑体" w:hAnsi="黑体" w:eastAsia="黑体" w:cs="黑体"/>
          <w:b/>
          <w:sz w:val="24"/>
        </w:rPr>
      </w:pPr>
      <w:r>
        <w:rPr>
          <w:rFonts w:hint="eastAsia" w:ascii="黑体" w:hAnsi="黑体" w:eastAsia="黑体" w:cs="黑体"/>
          <w:b/>
          <w:sz w:val="24"/>
        </w:rPr>
        <w:t>一、课程信息</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课程名称：</w:t>
      </w:r>
      <w:r>
        <w:rPr>
          <w:rFonts w:hint="eastAsia" w:ascii="宋体" w:hAnsi="宋体" w:eastAsia="宋体" w:cs="宋体"/>
          <w:sz w:val="24"/>
        </w:rPr>
        <w:t xml:space="preserve">（中文）：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 xml:space="preserve">（英文）： </w:t>
      </w:r>
      <w:r>
        <w:rPr>
          <w:rFonts w:hint="eastAsia" w:ascii="宋体" w:hAnsi="宋体" w:eastAsia="宋体" w:cs="宋体"/>
          <w:sz w:val="24"/>
          <w:lang w:val="en-US" w:eastAsia="zh-CN"/>
        </w:rPr>
        <w:t xml:space="preserve"> </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课程代码：</w:t>
      </w:r>
      <w:r>
        <w:rPr>
          <w:rFonts w:hint="eastAsia" w:ascii="宋体" w:hAnsi="宋体" w:eastAsia="宋体" w:cs="宋体"/>
          <w:sz w:val="24"/>
        </w:rPr>
        <w:t>×××××</w:t>
      </w:r>
    </w:p>
    <w:p>
      <w:pPr>
        <w:spacing w:line="360" w:lineRule="auto"/>
        <w:ind w:firstLine="482" w:firstLineChars="200"/>
        <w:rPr>
          <w:rFonts w:hint="eastAsia" w:ascii="宋体" w:hAnsi="宋体" w:eastAsia="宋体" w:cs="宋体"/>
          <w:sz w:val="24"/>
          <w:lang w:eastAsia="zh-CN"/>
        </w:rPr>
      </w:pPr>
      <w:r>
        <w:rPr>
          <w:rFonts w:hint="eastAsia" w:ascii="宋体" w:hAnsi="宋体" w:eastAsia="宋体" w:cs="宋体"/>
          <w:b/>
          <w:bCs/>
          <w:sz w:val="24"/>
        </w:rPr>
        <w:t>课程类别：</w:t>
      </w:r>
      <w:r>
        <w:rPr>
          <w:rFonts w:hint="eastAsia" w:ascii="宋体" w:hAnsi="宋体" w:eastAsia="宋体" w:cs="宋体"/>
          <w:color w:val="FF0000"/>
          <w:sz w:val="24"/>
        </w:rPr>
        <w:t>通识教育课程</w:t>
      </w:r>
    </w:p>
    <w:p>
      <w:pPr>
        <w:spacing w:line="360" w:lineRule="auto"/>
        <w:ind w:firstLine="482" w:firstLineChars="200"/>
        <w:rPr>
          <w:rFonts w:hint="eastAsia" w:ascii="宋体" w:hAnsi="宋体" w:eastAsia="宋体" w:cs="宋体"/>
          <w:sz w:val="24"/>
        </w:rPr>
      </w:pPr>
      <w:r>
        <w:rPr>
          <w:rFonts w:hint="eastAsia" w:ascii="宋体" w:hAnsi="宋体" w:eastAsia="宋体" w:cs="宋体"/>
          <w:b/>
          <w:bCs/>
          <w:color w:val="auto"/>
          <w:sz w:val="24"/>
          <w:lang w:val="en-US" w:eastAsia="zh-CN"/>
        </w:rPr>
        <w:t>课程性质：</w:t>
      </w:r>
      <w:r>
        <w:rPr>
          <w:rFonts w:hint="eastAsia" w:ascii="宋体" w:hAnsi="宋体" w:eastAsia="宋体" w:cs="宋体"/>
          <w:color w:val="FF0000"/>
          <w:sz w:val="24"/>
        </w:rPr>
        <w:t>必修课</w:t>
      </w:r>
      <w:r>
        <w:rPr>
          <w:rFonts w:hint="eastAsia" w:ascii="宋体" w:hAnsi="宋体" w:eastAsia="宋体" w:cs="宋体"/>
          <w:color w:val="FF0000"/>
          <w:sz w:val="24"/>
          <w:lang w:val="en-US" w:eastAsia="zh-CN"/>
        </w:rPr>
        <w:t>/</w:t>
      </w:r>
      <w:r>
        <w:rPr>
          <w:rFonts w:hint="eastAsia" w:ascii="宋体" w:hAnsi="宋体" w:eastAsia="宋体" w:cs="宋体"/>
          <w:color w:val="FF0000"/>
          <w:sz w:val="24"/>
        </w:rPr>
        <w:t>选修课</w:t>
      </w:r>
    </w:p>
    <w:p>
      <w:pPr>
        <w:spacing w:line="360" w:lineRule="auto"/>
        <w:ind w:firstLine="482" w:firstLineChars="200"/>
        <w:rPr>
          <w:rFonts w:hint="default" w:ascii="宋体" w:hAnsi="宋体" w:eastAsia="宋体" w:cs="宋体"/>
          <w:sz w:val="24"/>
          <w:lang w:val="en-US" w:eastAsia="zh-CN"/>
        </w:rPr>
      </w:pPr>
      <w:r>
        <w:rPr>
          <w:rFonts w:hint="eastAsia" w:ascii="宋体" w:hAnsi="宋体" w:eastAsia="宋体" w:cs="宋体"/>
          <w:b/>
          <w:bCs/>
          <w:sz w:val="24"/>
          <w:lang w:eastAsia="zh-CN"/>
        </w:rPr>
        <w:t>授课对象</w:t>
      </w:r>
      <w:r>
        <w:rPr>
          <w:rFonts w:hint="eastAsia" w:ascii="宋体" w:hAnsi="宋体" w:eastAsia="宋体" w:cs="宋体"/>
          <w:b/>
          <w:bCs/>
          <w:sz w:val="24"/>
        </w:rPr>
        <w:t>：</w:t>
      </w:r>
      <w:r>
        <w:rPr>
          <w:rFonts w:hint="eastAsia" w:ascii="宋体" w:hAnsi="宋体" w:eastAsia="宋体" w:cs="宋体"/>
          <w:color w:val="FF0000"/>
          <w:sz w:val="24"/>
          <w:lang w:val="en-US" w:eastAsia="zh-CN"/>
        </w:rPr>
        <w:t>全校本科生</w:t>
      </w:r>
    </w:p>
    <w:p>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课程学时：</w:t>
      </w:r>
    </w:p>
    <w:p>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课程学分：</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课程</w:t>
      </w:r>
      <w:r>
        <w:rPr>
          <w:rFonts w:hint="eastAsia" w:ascii="宋体" w:hAnsi="宋体" w:eastAsia="宋体" w:cs="宋体"/>
          <w:b/>
          <w:bCs/>
          <w:sz w:val="24"/>
          <w:lang w:val="en-US" w:eastAsia="zh-CN"/>
        </w:rPr>
        <w:t>小</w:t>
      </w:r>
      <w:r>
        <w:rPr>
          <w:rFonts w:hint="eastAsia" w:ascii="宋体" w:hAnsi="宋体" w:eastAsia="宋体" w:cs="宋体"/>
          <w:b/>
          <w:bCs/>
          <w:sz w:val="24"/>
        </w:rPr>
        <w:t>组</w:t>
      </w:r>
      <w:r>
        <w:rPr>
          <w:rFonts w:hint="eastAsia" w:ascii="宋体" w:hAnsi="宋体" w:eastAsia="宋体" w:cs="宋体"/>
          <w:b/>
          <w:bCs/>
          <w:sz w:val="24"/>
          <w:lang w:eastAsia="zh-CN"/>
        </w:rPr>
        <w:t>：</w:t>
      </w:r>
      <w:r>
        <w:rPr>
          <w:rFonts w:hint="eastAsia" w:ascii="宋体" w:hAnsi="宋体" w:eastAsia="宋体" w:cs="宋体"/>
          <w:sz w:val="24"/>
        </w:rPr>
        <w:t>×××（组长）、×××、×××</w:t>
      </w:r>
    </w:p>
    <w:p>
      <w:pPr>
        <w:keepNext w:val="0"/>
        <w:keepLines w:val="0"/>
        <w:pageBreakBefore w:val="0"/>
        <w:widowControl w:val="0"/>
        <w:kinsoku w:val="0"/>
        <w:wordWrap/>
        <w:overflowPunct w:val="0"/>
        <w:topLinePunct w:val="0"/>
        <w:autoSpaceDE w:val="0"/>
        <w:autoSpaceDN w:val="0"/>
        <w:bidi w:val="0"/>
        <w:adjustRightInd/>
        <w:snapToGrid/>
        <w:spacing w:line="460" w:lineRule="exact"/>
        <w:ind w:right="0" w:rightChars="0"/>
        <w:jc w:val="both"/>
        <w:textAlignment w:val="auto"/>
        <w:outlineLvl w:val="9"/>
        <w:rPr>
          <w:rFonts w:hint="eastAsia" w:ascii="宋体" w:hAnsi="宋体" w:eastAsia="宋体" w:cs="宋体"/>
          <w:b/>
          <w:sz w:val="21"/>
          <w:szCs w:val="21"/>
        </w:rPr>
      </w:pPr>
    </w:p>
    <w:p>
      <w:pPr>
        <w:spacing w:line="360" w:lineRule="auto"/>
        <w:ind w:firstLine="482" w:firstLineChars="200"/>
        <w:rPr>
          <w:rFonts w:ascii="黑体" w:hAnsi="黑体" w:eastAsia="黑体" w:cs="黑体"/>
          <w:b/>
          <w:sz w:val="24"/>
        </w:rPr>
      </w:pPr>
      <w:r>
        <w:rPr>
          <w:rFonts w:hint="eastAsia" w:ascii="黑体" w:hAnsi="黑体" w:eastAsia="黑体" w:cs="黑体"/>
          <w:b/>
          <w:sz w:val="24"/>
        </w:rPr>
        <w:t>二、教学目的</w:t>
      </w:r>
    </w:p>
    <w:p>
      <w:pPr>
        <w:spacing w:line="360" w:lineRule="auto"/>
        <w:ind w:firstLine="482" w:firstLineChars="200"/>
        <w:rPr>
          <w:rFonts w:ascii="宋体" w:hAnsi="宋体" w:eastAsia="宋体" w:cs="宋体"/>
          <w:b/>
          <w:bCs/>
          <w:sz w:val="24"/>
        </w:rPr>
      </w:pPr>
      <w:r>
        <w:rPr>
          <w:rFonts w:hint="eastAsia" w:ascii="宋体" w:hAnsi="宋体" w:eastAsia="宋体" w:cs="宋体"/>
          <w:b/>
          <w:bCs/>
          <w:sz w:val="24"/>
        </w:rPr>
        <w:t>（一）课程教学目的</w:t>
      </w:r>
    </w:p>
    <w:p>
      <w:pPr>
        <w:spacing w:line="360" w:lineRule="auto"/>
        <w:ind w:firstLine="482" w:firstLineChars="200"/>
        <w:rPr>
          <w:rFonts w:ascii="仿宋" w:hAnsi="仿宋" w:eastAsia="仿宋" w:cs="仿宋"/>
          <w:b/>
          <w:bCs/>
          <w:sz w:val="24"/>
        </w:rPr>
      </w:pPr>
      <w:r>
        <w:rPr>
          <w:rFonts w:hint="eastAsia" w:ascii="宋体" w:hAnsi="宋体" w:eastAsia="宋体" w:cs="宋体"/>
          <w:b/>
          <w:bCs/>
          <w:sz w:val="24"/>
        </w:rPr>
        <w:t>（二）课程思政要求</w:t>
      </w:r>
    </w:p>
    <w:p>
      <w:pPr>
        <w:spacing w:line="360" w:lineRule="auto"/>
        <w:ind w:firstLine="482" w:firstLineChars="200"/>
        <w:rPr>
          <w:rFonts w:ascii="黑体" w:hAnsi="黑体" w:eastAsia="黑体" w:cs="黑体"/>
          <w:b/>
          <w:sz w:val="24"/>
        </w:rPr>
      </w:pPr>
      <w:r>
        <w:rPr>
          <w:rFonts w:hint="eastAsia" w:ascii="黑体" w:hAnsi="黑体" w:eastAsia="黑体" w:cs="黑体"/>
          <w:b/>
          <w:sz w:val="24"/>
        </w:rPr>
        <w:t>三、课程目标</w:t>
      </w:r>
    </w:p>
    <w:p>
      <w:pPr>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通过本课程的学习，学生应达到以下的课程思政、知识和能力目标</w:t>
      </w:r>
      <w:r>
        <w:rPr>
          <w:rFonts w:hint="eastAsia" w:ascii="宋体" w:hAnsi="宋体" w:eastAsia="宋体" w:cs="宋体"/>
          <w:sz w:val="24"/>
          <w:lang w:eastAsia="zh-CN"/>
        </w:rPr>
        <w:t>：（</w:t>
      </w:r>
      <w:r>
        <w:rPr>
          <w:rFonts w:hint="eastAsia" w:ascii="宋体" w:hAnsi="宋体" w:eastAsia="宋体" w:cs="宋体"/>
          <w:sz w:val="24"/>
        </w:rPr>
        <w:t>要求至少设立</w:t>
      </w:r>
      <w:r>
        <w:rPr>
          <w:rFonts w:hint="eastAsia" w:ascii="宋体" w:hAnsi="宋体" w:cs="宋体"/>
          <w:sz w:val="24"/>
        </w:rPr>
        <w:t>4</w:t>
      </w:r>
      <w:r>
        <w:rPr>
          <w:rFonts w:hint="eastAsia" w:ascii="宋体" w:hAnsi="宋体" w:eastAsia="宋体" w:cs="宋体"/>
          <w:sz w:val="24"/>
        </w:rPr>
        <w:t>-</w:t>
      </w:r>
      <w:r>
        <w:rPr>
          <w:rFonts w:hint="eastAsia" w:ascii="宋体" w:hAnsi="宋体" w:eastAsia="宋体" w:cs="宋体"/>
          <w:sz w:val="24"/>
          <w:lang w:val="en-US" w:eastAsia="zh-CN"/>
        </w:rPr>
        <w:t>6</w:t>
      </w:r>
      <w:r>
        <w:rPr>
          <w:rFonts w:hint="eastAsia" w:ascii="宋体" w:hAnsi="宋体" w:eastAsia="宋体" w:cs="宋体"/>
          <w:sz w:val="24"/>
        </w:rPr>
        <w:t>个课程目标</w:t>
      </w:r>
      <w:r>
        <w:rPr>
          <w:rFonts w:hint="eastAsia" w:ascii="宋体" w:hAnsi="宋体" w:eastAsia="宋体" w:cs="宋体"/>
          <w:sz w:val="24"/>
          <w:lang w:eastAsia="zh-CN"/>
        </w:rPr>
        <w:t>）</w:t>
      </w:r>
    </w:p>
    <w:p>
      <w:pPr>
        <w:pStyle w:val="13"/>
        <w:tabs>
          <w:tab w:val="left" w:pos="1261"/>
        </w:tabs>
        <w:spacing w:line="360" w:lineRule="auto"/>
        <w:rPr>
          <w:sz w:val="24"/>
          <w:szCs w:val="24"/>
          <w:lang w:val="en-US" w:eastAsia="zh-CN"/>
        </w:rPr>
      </w:pPr>
      <w:r>
        <w:rPr>
          <w:rFonts w:hint="eastAsia" w:ascii="宋体" w:hAnsi="宋体" w:eastAsia="宋体" w:cs="宋体"/>
          <w:b/>
          <w:bCs/>
          <w:sz w:val="24"/>
        </w:rPr>
        <w:t>（一）</w:t>
      </w:r>
      <w:r>
        <w:rPr>
          <w:rFonts w:hint="eastAsia"/>
          <w:b/>
          <w:bCs/>
          <w:sz w:val="24"/>
          <w:szCs w:val="24"/>
          <w:lang w:val="en-US" w:eastAsia="zh-CN"/>
        </w:rPr>
        <w:t>思政</w:t>
      </w:r>
      <w:r>
        <w:rPr>
          <w:rFonts w:hint="eastAsia"/>
          <w:b/>
          <w:bCs/>
          <w:sz w:val="24"/>
          <w:szCs w:val="24"/>
        </w:rPr>
        <w:t>目标</w:t>
      </w:r>
      <w:r>
        <w:rPr>
          <w:rFonts w:hint="eastAsia"/>
          <w:sz w:val="24"/>
          <w:szCs w:val="24"/>
          <w:lang w:eastAsia="zh-CN"/>
        </w:rPr>
        <w:t>（</w:t>
      </w:r>
      <w:r>
        <w:rPr>
          <w:rFonts w:hint="eastAsia"/>
          <w:sz w:val="24"/>
          <w:szCs w:val="24"/>
          <w:lang w:val="en-US" w:eastAsia="zh-CN"/>
        </w:rPr>
        <w:t>根据《高等学校课程思政建设指导纲要》中明确的课程思政建设目标要求和内容重点设置相应课程的课程思政目标</w:t>
      </w:r>
      <w:r>
        <w:rPr>
          <w:rFonts w:hint="eastAsia"/>
          <w:sz w:val="24"/>
          <w:szCs w:val="24"/>
          <w:lang w:eastAsia="zh-CN"/>
        </w:rPr>
        <w:t>）</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w:t>
      </w:r>
    </w:p>
    <w:p>
      <w:pPr>
        <w:pStyle w:val="13"/>
        <w:tabs>
          <w:tab w:val="left" w:pos="1261"/>
        </w:tabs>
        <w:spacing w:line="360" w:lineRule="auto"/>
        <w:rPr>
          <w:b/>
          <w:bCs/>
          <w:sz w:val="24"/>
          <w:szCs w:val="24"/>
        </w:rPr>
      </w:pPr>
      <w:r>
        <w:rPr>
          <w:rFonts w:hint="eastAsia" w:ascii="宋体" w:hAnsi="宋体" w:eastAsia="宋体" w:cs="宋体"/>
          <w:b/>
          <w:bCs/>
          <w:sz w:val="24"/>
        </w:rPr>
        <w:t>（</w:t>
      </w:r>
      <w:r>
        <w:rPr>
          <w:rFonts w:hint="eastAsia" w:cs="宋体"/>
          <w:b/>
          <w:bCs/>
          <w:sz w:val="24"/>
          <w:lang w:val="en-US" w:eastAsia="zh-CN"/>
        </w:rPr>
        <w:t>二</w:t>
      </w:r>
      <w:r>
        <w:rPr>
          <w:rFonts w:hint="eastAsia" w:ascii="宋体" w:hAnsi="宋体" w:eastAsia="宋体" w:cs="宋体"/>
          <w:b/>
          <w:bCs/>
          <w:sz w:val="24"/>
        </w:rPr>
        <w:t>）</w:t>
      </w:r>
      <w:r>
        <w:rPr>
          <w:rFonts w:hint="eastAsia"/>
          <w:b/>
          <w:bCs/>
          <w:sz w:val="24"/>
          <w:szCs w:val="24"/>
        </w:rPr>
        <w:t>知识目标</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w:t>
      </w:r>
    </w:p>
    <w:p>
      <w:pPr>
        <w:pStyle w:val="13"/>
        <w:tabs>
          <w:tab w:val="left" w:pos="1261"/>
        </w:tabs>
        <w:spacing w:line="360" w:lineRule="auto"/>
        <w:rPr>
          <w:b/>
          <w:bCs/>
          <w:sz w:val="24"/>
          <w:szCs w:val="24"/>
        </w:rPr>
      </w:pPr>
      <w:r>
        <w:rPr>
          <w:rFonts w:hint="eastAsia" w:ascii="宋体" w:hAnsi="宋体" w:eastAsia="宋体" w:cs="宋体"/>
          <w:b/>
          <w:bCs/>
          <w:sz w:val="24"/>
        </w:rPr>
        <w:t>（</w:t>
      </w:r>
      <w:r>
        <w:rPr>
          <w:rFonts w:hint="eastAsia" w:cs="宋体"/>
          <w:b/>
          <w:bCs/>
          <w:sz w:val="24"/>
          <w:lang w:val="en-US" w:eastAsia="zh-CN"/>
        </w:rPr>
        <w:t>三</w:t>
      </w:r>
      <w:r>
        <w:rPr>
          <w:rFonts w:hint="eastAsia" w:ascii="宋体" w:hAnsi="宋体" w:eastAsia="宋体" w:cs="宋体"/>
          <w:b/>
          <w:bCs/>
          <w:sz w:val="24"/>
        </w:rPr>
        <w:t>）</w:t>
      </w:r>
      <w:r>
        <w:rPr>
          <w:rFonts w:hint="eastAsia"/>
          <w:b/>
          <w:bCs/>
          <w:sz w:val="24"/>
          <w:szCs w:val="24"/>
        </w:rPr>
        <w:t>能力目标</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w:t>
      </w:r>
    </w:p>
    <w:p>
      <w:pPr>
        <w:spacing w:line="360" w:lineRule="auto"/>
        <w:ind w:firstLine="482" w:firstLineChars="200"/>
        <w:rPr>
          <w:rFonts w:ascii="宋体" w:hAnsi="宋体" w:eastAsia="宋体" w:cs="宋体"/>
          <w:b/>
          <w:sz w:val="24"/>
        </w:rPr>
      </w:pPr>
      <w:r>
        <w:rPr>
          <w:rFonts w:hint="eastAsia" w:ascii="宋体" w:hAnsi="宋体" w:eastAsia="宋体" w:cs="宋体"/>
          <w:b/>
          <w:sz w:val="24"/>
          <w:lang w:eastAsia="zh-CN"/>
        </w:rPr>
        <w:t>（</w:t>
      </w:r>
      <w:r>
        <w:rPr>
          <w:rFonts w:hint="eastAsia" w:ascii="宋体" w:hAnsi="宋体" w:eastAsia="宋体" w:cs="宋体"/>
          <w:b/>
          <w:sz w:val="24"/>
          <w:lang w:val="en-US" w:eastAsia="zh-CN"/>
        </w:rPr>
        <w:t>四</w:t>
      </w:r>
      <w:r>
        <w:rPr>
          <w:rFonts w:hint="eastAsia" w:ascii="宋体" w:hAnsi="宋体" w:eastAsia="宋体" w:cs="宋体"/>
          <w:b/>
          <w:sz w:val="24"/>
          <w:lang w:eastAsia="zh-CN"/>
        </w:rPr>
        <w:t>）</w:t>
      </w:r>
      <w:r>
        <w:rPr>
          <w:rFonts w:hint="eastAsia" w:ascii="宋体" w:hAnsi="宋体" w:eastAsia="宋体" w:cs="宋体"/>
          <w:b/>
          <w:sz w:val="24"/>
        </w:rPr>
        <w:t>课程目标与毕业要求的关系</w:t>
      </w:r>
    </w:p>
    <w:p>
      <w:pPr>
        <w:kinsoku w:val="0"/>
        <w:overflowPunct w:val="0"/>
        <w:autoSpaceDE w:val="0"/>
        <w:autoSpaceDN w:val="0"/>
        <w:spacing w:line="360" w:lineRule="auto"/>
        <w:ind w:firstLine="480" w:firstLineChars="200"/>
        <w:rPr>
          <w:rFonts w:ascii="宋体" w:hAnsi="宋体" w:eastAsia="宋体" w:cs="宋体"/>
          <w:sz w:val="24"/>
        </w:rPr>
      </w:pPr>
      <w:r>
        <w:rPr>
          <w:rFonts w:hint="eastAsia" w:ascii="宋体" w:hAnsi="宋体" w:eastAsia="宋体" w:cs="宋体"/>
          <w:sz w:val="24"/>
        </w:rPr>
        <w:t>说明：课程目标权重与预计支撑的毕业要求指标点的强度而定，如果设定强力支撑（H）为15分以上，中等支撑(M)为10分以上，低支撑(L)为5分以上，那么像《思想道德与法治》这样的课程在培育和践行社会主义核心价值观这样的毕业要求上就是强力支撑（H）</w:t>
      </w:r>
    </w:p>
    <w:p>
      <w:pPr>
        <w:kinsoku w:val="0"/>
        <w:overflowPunct w:val="0"/>
        <w:autoSpaceDE w:val="0"/>
        <w:autoSpaceDN w:val="0"/>
        <w:spacing w:line="360" w:lineRule="auto"/>
        <w:ind w:firstLine="360" w:firstLineChars="150"/>
        <w:rPr>
          <w:rFonts w:ascii="宋体" w:hAnsi="宋体" w:eastAsia="宋体" w:cs="宋体"/>
          <w:sz w:val="24"/>
        </w:rPr>
      </w:pPr>
    </w:p>
    <w:tbl>
      <w:tblPr>
        <w:tblStyle w:val="6"/>
        <w:tblW w:w="8265" w:type="dxa"/>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1941"/>
        <w:gridCol w:w="303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6" w:type="dxa"/>
            <w:gridSpan w:val="2"/>
            <w:vAlign w:val="center"/>
          </w:tcPr>
          <w:p>
            <w:pPr>
              <w:spacing w:line="320" w:lineRule="exact"/>
              <w:jc w:val="center"/>
              <w:rPr>
                <w:rFonts w:ascii="宋体" w:hAnsi="宋体" w:eastAsia="宋体" w:cs="宋体"/>
                <w:b/>
                <w:szCs w:val="21"/>
              </w:rPr>
            </w:pPr>
          </w:p>
          <w:p>
            <w:pPr>
              <w:spacing w:line="320" w:lineRule="exact"/>
              <w:jc w:val="center"/>
              <w:rPr>
                <w:rFonts w:ascii="宋体" w:hAnsi="宋体" w:eastAsia="宋体" w:cs="宋体"/>
                <w:b/>
                <w:szCs w:val="21"/>
              </w:rPr>
            </w:pPr>
            <w:r>
              <w:rPr>
                <w:rFonts w:hint="eastAsia" w:ascii="宋体" w:hAnsi="宋体" w:eastAsia="宋体" w:cs="宋体"/>
                <w:b/>
                <w:szCs w:val="21"/>
              </w:rPr>
              <w:t>课程目标</w:t>
            </w:r>
          </w:p>
          <w:p>
            <w:pPr>
              <w:spacing w:line="320" w:lineRule="exact"/>
              <w:jc w:val="center"/>
              <w:rPr>
                <w:rFonts w:ascii="宋体" w:hAnsi="宋体" w:eastAsia="宋体" w:cs="宋体"/>
                <w:b/>
                <w:szCs w:val="21"/>
              </w:rPr>
            </w:pPr>
          </w:p>
        </w:tc>
        <w:tc>
          <w:tcPr>
            <w:tcW w:w="3033"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支撑的毕业要求指标点</w:t>
            </w:r>
          </w:p>
        </w:tc>
        <w:tc>
          <w:tcPr>
            <w:tcW w:w="1686"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支撑强度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60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课程思政目标</w:t>
            </w:r>
          </w:p>
          <w:p>
            <w:pPr>
              <w:spacing w:line="320" w:lineRule="exact"/>
              <w:jc w:val="center"/>
              <w:rPr>
                <w:rFonts w:ascii="宋体" w:hAnsi="宋体" w:eastAsia="宋体" w:cs="宋体"/>
                <w:b/>
                <w:szCs w:val="21"/>
              </w:rPr>
            </w:pPr>
            <w:r>
              <w:rPr>
                <w:rFonts w:hint="eastAsia" w:ascii="宋体" w:hAnsi="宋体" w:eastAsia="宋体" w:cs="宋体"/>
                <w:b/>
                <w:szCs w:val="21"/>
              </w:rPr>
              <w:t>权重 %</w:t>
            </w:r>
          </w:p>
        </w:tc>
        <w:tc>
          <w:tcPr>
            <w:tcW w:w="1941" w:type="dxa"/>
            <w:vAlign w:val="center"/>
          </w:tcPr>
          <w:p>
            <w:pPr>
              <w:spacing w:line="320" w:lineRule="exact"/>
              <w:ind w:firstLine="420" w:firstLineChars="200"/>
              <w:rPr>
                <w:rFonts w:ascii="宋体" w:hAnsi="宋体" w:eastAsia="宋体" w:cs="宋体"/>
                <w:szCs w:val="21"/>
              </w:rPr>
            </w:pPr>
            <w:r>
              <w:rPr>
                <w:rFonts w:hint="eastAsia" w:ascii="宋体" w:hAnsi="宋体" w:eastAsia="宋体" w:cs="宋体"/>
                <w:szCs w:val="21"/>
              </w:rPr>
              <w:t>1.……</w:t>
            </w:r>
          </w:p>
          <w:p>
            <w:pPr>
              <w:spacing w:line="320" w:lineRule="exact"/>
              <w:ind w:firstLine="420" w:firstLineChars="200"/>
              <w:rPr>
                <w:rFonts w:ascii="宋体" w:hAnsi="宋体" w:eastAsia="宋体" w:cs="宋体"/>
                <w:b/>
                <w:szCs w:val="21"/>
              </w:rPr>
            </w:pPr>
            <w:r>
              <w:rPr>
                <w:rFonts w:hint="eastAsia" w:ascii="宋体" w:hAnsi="宋体" w:eastAsia="宋体" w:cs="宋体"/>
                <w:szCs w:val="21"/>
              </w:rPr>
              <w:t>2.……</w:t>
            </w:r>
          </w:p>
        </w:tc>
        <w:tc>
          <w:tcPr>
            <w:tcW w:w="3033" w:type="dxa"/>
            <w:vAlign w:val="center"/>
          </w:tcPr>
          <w:p>
            <w:pPr>
              <w:spacing w:line="320" w:lineRule="exact"/>
              <w:jc w:val="left"/>
              <w:rPr>
                <w:rFonts w:ascii="宋体" w:hAnsi="宋体" w:eastAsia="宋体" w:cs="宋体"/>
                <w:szCs w:val="21"/>
              </w:rPr>
            </w:pPr>
            <w:r>
              <w:rPr>
                <w:rFonts w:hint="eastAsia" w:ascii="宋体" w:hAnsi="宋体" w:eastAsia="宋体" w:cs="宋体"/>
                <w:szCs w:val="21"/>
              </w:rPr>
              <w:t>毕业要求指标点对应《高等学校课程思政建设指导纲要》中明确的课程思政建设目标要求的具体指标点：培育和践行社会主义核心价值观、加强中华优秀传统文化教育等。</w:t>
            </w:r>
          </w:p>
        </w:tc>
        <w:tc>
          <w:tcPr>
            <w:tcW w:w="1686"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60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知识目标：</w:t>
            </w:r>
          </w:p>
          <w:p>
            <w:pPr>
              <w:spacing w:line="320" w:lineRule="exact"/>
              <w:jc w:val="center"/>
              <w:rPr>
                <w:rFonts w:ascii="宋体" w:hAnsi="宋体" w:eastAsia="宋体" w:cs="宋体"/>
                <w:b/>
                <w:szCs w:val="21"/>
              </w:rPr>
            </w:pPr>
            <w:r>
              <w:rPr>
                <w:rFonts w:hint="eastAsia" w:ascii="宋体" w:hAnsi="宋体" w:eastAsia="宋体" w:cs="宋体"/>
                <w:b/>
                <w:szCs w:val="21"/>
              </w:rPr>
              <w:t>权重 %</w:t>
            </w:r>
          </w:p>
        </w:tc>
        <w:tc>
          <w:tcPr>
            <w:tcW w:w="1941" w:type="dxa"/>
            <w:vAlign w:val="center"/>
          </w:tcPr>
          <w:p>
            <w:pPr>
              <w:spacing w:line="320" w:lineRule="exact"/>
              <w:ind w:firstLine="420" w:firstLineChars="200"/>
              <w:rPr>
                <w:rFonts w:ascii="宋体" w:hAnsi="宋体" w:eastAsia="宋体" w:cs="宋体"/>
                <w:szCs w:val="21"/>
              </w:rPr>
            </w:pPr>
            <w:r>
              <w:rPr>
                <w:rFonts w:hint="eastAsia" w:ascii="宋体" w:hAnsi="宋体" w:eastAsia="宋体" w:cs="宋体"/>
                <w:szCs w:val="21"/>
              </w:rPr>
              <w:t>1.……</w:t>
            </w:r>
          </w:p>
          <w:p>
            <w:pPr>
              <w:spacing w:line="320" w:lineRule="exact"/>
              <w:ind w:firstLine="420" w:firstLineChars="200"/>
              <w:rPr>
                <w:rFonts w:ascii="宋体" w:hAnsi="宋体" w:eastAsia="宋体" w:cs="宋体"/>
                <w:szCs w:val="21"/>
              </w:rPr>
            </w:pPr>
            <w:r>
              <w:rPr>
                <w:rFonts w:hint="eastAsia" w:ascii="宋体" w:hAnsi="宋体" w:eastAsia="宋体" w:cs="宋体"/>
                <w:szCs w:val="21"/>
              </w:rPr>
              <w:t>2.……</w:t>
            </w:r>
          </w:p>
          <w:p>
            <w:pPr>
              <w:spacing w:line="320" w:lineRule="exact"/>
              <w:jc w:val="center"/>
              <w:rPr>
                <w:rFonts w:ascii="宋体" w:hAnsi="宋体" w:eastAsia="宋体" w:cs="宋体"/>
                <w:b/>
                <w:szCs w:val="21"/>
              </w:rPr>
            </w:pPr>
          </w:p>
        </w:tc>
        <w:tc>
          <w:tcPr>
            <w:tcW w:w="3033" w:type="dxa"/>
            <w:vAlign w:val="center"/>
          </w:tcPr>
          <w:p>
            <w:pPr>
              <w:spacing w:line="320" w:lineRule="exact"/>
              <w:jc w:val="left"/>
              <w:rPr>
                <w:rFonts w:ascii="宋体" w:hAnsi="宋体" w:eastAsia="宋体" w:cs="宋体"/>
                <w:szCs w:val="21"/>
              </w:rPr>
            </w:pPr>
            <w:r>
              <w:rPr>
                <w:rFonts w:hint="eastAsia" w:ascii="宋体" w:hAnsi="宋体" w:eastAsia="宋体" w:cs="宋体"/>
                <w:szCs w:val="21"/>
              </w:rPr>
              <w:t>毕业要求指标点依据本课程设置的目标来确定，需涵盖以下具体目标达成的指标点：学科素养、学科知识等知识要求。</w:t>
            </w:r>
          </w:p>
        </w:tc>
        <w:tc>
          <w:tcPr>
            <w:tcW w:w="1686"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0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能力目标</w:t>
            </w:r>
          </w:p>
          <w:p>
            <w:pPr>
              <w:spacing w:line="320" w:lineRule="exact"/>
              <w:jc w:val="center"/>
              <w:rPr>
                <w:rFonts w:ascii="宋体" w:hAnsi="宋体" w:eastAsia="宋体" w:cs="宋体"/>
                <w:b/>
                <w:szCs w:val="21"/>
              </w:rPr>
            </w:pPr>
            <w:r>
              <w:rPr>
                <w:rFonts w:hint="eastAsia" w:ascii="宋体" w:hAnsi="宋体" w:eastAsia="宋体" w:cs="宋体"/>
                <w:b/>
                <w:szCs w:val="21"/>
              </w:rPr>
              <w:t>权重 %</w:t>
            </w:r>
          </w:p>
        </w:tc>
        <w:tc>
          <w:tcPr>
            <w:tcW w:w="1941" w:type="dxa"/>
            <w:vAlign w:val="center"/>
          </w:tcPr>
          <w:p>
            <w:pPr>
              <w:spacing w:line="320" w:lineRule="exact"/>
              <w:ind w:firstLine="420" w:firstLineChars="200"/>
              <w:rPr>
                <w:rFonts w:ascii="宋体" w:hAnsi="宋体" w:eastAsia="宋体" w:cs="宋体"/>
                <w:szCs w:val="21"/>
              </w:rPr>
            </w:pPr>
            <w:r>
              <w:rPr>
                <w:rFonts w:hint="eastAsia" w:ascii="宋体" w:hAnsi="宋体" w:eastAsia="宋体" w:cs="宋体"/>
                <w:szCs w:val="21"/>
              </w:rPr>
              <w:t>1.……</w:t>
            </w:r>
          </w:p>
          <w:p>
            <w:pPr>
              <w:spacing w:line="320" w:lineRule="exact"/>
              <w:ind w:firstLine="420" w:firstLineChars="200"/>
              <w:rPr>
                <w:rFonts w:ascii="宋体" w:hAnsi="宋体" w:eastAsia="宋体" w:cs="宋体"/>
                <w:szCs w:val="21"/>
              </w:rPr>
            </w:pPr>
            <w:r>
              <w:rPr>
                <w:rFonts w:hint="eastAsia" w:ascii="宋体" w:hAnsi="宋体" w:eastAsia="宋体" w:cs="宋体"/>
                <w:szCs w:val="21"/>
              </w:rPr>
              <w:t>2.……</w:t>
            </w:r>
          </w:p>
          <w:p>
            <w:pPr>
              <w:pStyle w:val="11"/>
              <w:spacing w:line="320" w:lineRule="exact"/>
              <w:ind w:left="360" w:firstLine="0" w:firstLineChars="0"/>
              <w:rPr>
                <w:rFonts w:ascii="宋体" w:hAnsi="宋体" w:eastAsia="宋体" w:cs="宋体"/>
                <w:b/>
                <w:szCs w:val="21"/>
              </w:rPr>
            </w:pPr>
          </w:p>
        </w:tc>
        <w:tc>
          <w:tcPr>
            <w:tcW w:w="3033" w:type="dxa"/>
            <w:vAlign w:val="center"/>
          </w:tcPr>
          <w:p>
            <w:pPr>
              <w:spacing w:line="320" w:lineRule="exact"/>
              <w:jc w:val="left"/>
              <w:rPr>
                <w:rFonts w:ascii="宋体" w:hAnsi="宋体" w:eastAsia="宋体" w:cs="宋体"/>
                <w:szCs w:val="21"/>
              </w:rPr>
            </w:pPr>
            <w:r>
              <w:rPr>
                <w:rFonts w:hint="eastAsia" w:ascii="宋体" w:hAnsi="宋体" w:eastAsia="宋体" w:cs="宋体"/>
                <w:szCs w:val="21"/>
              </w:rPr>
              <w:t>毕业要求指标点依据本课程设置的目标来确定，需涵盖以下具体目标达成的指标点：专业技能、学会反思、沟通合作等能力要求。</w:t>
            </w:r>
          </w:p>
        </w:tc>
        <w:tc>
          <w:tcPr>
            <w:tcW w:w="1686"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L</w:t>
            </w:r>
          </w:p>
        </w:tc>
      </w:tr>
    </w:tbl>
    <w:p>
      <w:pPr>
        <w:spacing w:line="460" w:lineRule="exact"/>
        <w:ind w:firstLine="480" w:firstLineChars="200"/>
        <w:rPr>
          <w:rFonts w:hint="eastAsia" w:ascii="宋体" w:hAnsi="宋体" w:eastAsia="宋体" w:cs="宋体"/>
          <w:sz w:val="24"/>
        </w:rPr>
      </w:pPr>
    </w:p>
    <w:p>
      <w:pPr>
        <w:spacing w:line="360" w:lineRule="auto"/>
        <w:ind w:firstLine="482" w:firstLineChars="200"/>
        <w:rPr>
          <w:rFonts w:ascii="黑体" w:hAnsi="黑体" w:eastAsia="黑体" w:cs="黑体"/>
          <w:b/>
          <w:sz w:val="24"/>
        </w:rPr>
      </w:pPr>
      <w:r>
        <w:rPr>
          <w:rFonts w:hint="eastAsia" w:ascii="黑体" w:hAnsi="黑体" w:eastAsia="黑体" w:cs="黑体"/>
          <w:b/>
          <w:sz w:val="24"/>
        </w:rPr>
        <w:t>四、课程设计思路及特色</w:t>
      </w:r>
    </w:p>
    <w:p>
      <w:pPr>
        <w:kinsoku w:val="0"/>
        <w:overflowPunct w:val="0"/>
        <w:autoSpaceDE w:val="0"/>
        <w:autoSpaceDN w:val="0"/>
        <w:spacing w:line="360" w:lineRule="auto"/>
        <w:ind w:firstLine="482" w:firstLineChars="200"/>
        <w:rPr>
          <w:rFonts w:ascii="宋体" w:hAnsi="宋体" w:eastAsia="宋体" w:cs="宋体"/>
          <w:b w:val="0"/>
          <w:bCs/>
          <w:sz w:val="24"/>
        </w:rPr>
      </w:pPr>
      <w:r>
        <w:rPr>
          <w:rFonts w:hint="eastAsia" w:ascii="宋体" w:hAnsi="宋体" w:eastAsia="宋体" w:cs="宋体"/>
          <w:b/>
          <w:bCs w:val="0"/>
          <w:sz w:val="24"/>
        </w:rPr>
        <w:t>（一）课程设计思路</w:t>
      </w:r>
    </w:p>
    <w:p>
      <w:pPr>
        <w:pStyle w:val="16"/>
        <w:spacing w:line="360" w:lineRule="auto"/>
        <w:ind w:firstLine="480" w:firstLineChars="200"/>
        <w:jc w:val="left"/>
        <w:rPr>
          <w:bCs/>
          <w:sz w:val="24"/>
          <w:lang w:val="en-US" w:eastAsia="zh-CN"/>
        </w:rPr>
      </w:pPr>
      <w:r>
        <w:rPr>
          <w:rFonts w:hint="eastAsia"/>
          <w:bCs/>
          <w:sz w:val="24"/>
          <w:lang w:val="en-US" w:eastAsia="zh-CN"/>
        </w:rPr>
        <w:t>1.课程设计思路</w:t>
      </w:r>
    </w:p>
    <w:p>
      <w:pPr>
        <w:pStyle w:val="16"/>
        <w:spacing w:line="360" w:lineRule="auto"/>
        <w:ind w:firstLine="480" w:firstLineChars="200"/>
        <w:jc w:val="left"/>
        <w:rPr>
          <w:b/>
          <w:sz w:val="24"/>
          <w:lang w:val="en-US" w:eastAsia="zh-CN"/>
        </w:rPr>
      </w:pPr>
      <w:r>
        <w:rPr>
          <w:rFonts w:hint="eastAsia"/>
          <w:bCs/>
          <w:sz w:val="24"/>
          <w:lang w:val="en-US" w:eastAsia="zh-CN"/>
        </w:rPr>
        <w:t>2.课程思政设计思路</w:t>
      </w:r>
    </w:p>
    <w:p>
      <w:pPr>
        <w:kinsoku w:val="0"/>
        <w:overflowPunct w:val="0"/>
        <w:autoSpaceDE w:val="0"/>
        <w:autoSpaceDN w:val="0"/>
        <w:spacing w:line="360" w:lineRule="auto"/>
        <w:ind w:firstLine="482" w:firstLineChars="200"/>
        <w:rPr>
          <w:rFonts w:ascii="宋体" w:hAnsi="宋体" w:eastAsia="宋体" w:cs="宋体"/>
          <w:b/>
          <w:bCs w:val="0"/>
          <w:sz w:val="24"/>
        </w:rPr>
      </w:pPr>
      <w:r>
        <w:rPr>
          <w:rFonts w:hint="eastAsia" w:ascii="宋体" w:hAnsi="宋体" w:eastAsia="宋体" w:cs="宋体"/>
          <w:b/>
          <w:bCs w:val="0"/>
          <w:sz w:val="24"/>
        </w:rPr>
        <w:t xml:space="preserve">（二）课程总体特色 </w:t>
      </w:r>
    </w:p>
    <w:p>
      <w:pPr>
        <w:pStyle w:val="16"/>
        <w:spacing w:line="360" w:lineRule="auto"/>
        <w:ind w:firstLine="480" w:firstLineChars="200"/>
        <w:jc w:val="left"/>
        <w:rPr>
          <w:bCs/>
          <w:sz w:val="24"/>
          <w:lang w:val="en-US" w:eastAsia="zh-CN"/>
        </w:rPr>
      </w:pPr>
      <w:r>
        <w:rPr>
          <w:rFonts w:hint="eastAsia"/>
          <w:bCs/>
          <w:sz w:val="24"/>
          <w:lang w:val="en-US" w:eastAsia="zh-CN"/>
        </w:rPr>
        <w:t>1.课程特色</w:t>
      </w:r>
    </w:p>
    <w:p>
      <w:pPr>
        <w:pStyle w:val="16"/>
        <w:spacing w:line="360" w:lineRule="auto"/>
        <w:ind w:firstLine="480" w:firstLineChars="200"/>
        <w:jc w:val="left"/>
        <w:rPr>
          <w:bCs/>
          <w:sz w:val="24"/>
          <w:lang w:val="en-US" w:eastAsia="zh-CN"/>
        </w:rPr>
      </w:pPr>
      <w:r>
        <w:rPr>
          <w:rFonts w:hint="eastAsia"/>
          <w:bCs/>
          <w:sz w:val="24"/>
          <w:lang w:val="en-US" w:eastAsia="zh-CN"/>
        </w:rPr>
        <w:t>2.课程思政亮点</w:t>
      </w:r>
    </w:p>
    <w:p>
      <w:pPr>
        <w:keepNext w:val="0"/>
        <w:keepLines w:val="0"/>
        <w:pageBreakBefore w:val="0"/>
        <w:widowControl w:val="0"/>
        <w:wordWrap/>
        <w:topLinePunct w:val="0"/>
        <w:bidi w:val="0"/>
        <w:adjustRightInd/>
        <w:snapToGrid/>
        <w:spacing w:line="460" w:lineRule="exact"/>
        <w:ind w:left="0" w:leftChars="0" w:right="0" w:rightChars="0" w:firstLine="422" w:firstLineChars="200"/>
        <w:jc w:val="both"/>
        <w:textAlignment w:val="auto"/>
        <w:outlineLvl w:val="9"/>
        <w:rPr>
          <w:rFonts w:hint="eastAsia" w:ascii="黑体" w:hAnsi="黑体" w:eastAsia="黑体" w:cs="黑体"/>
          <w:b/>
          <w:sz w:val="21"/>
          <w:szCs w:val="21"/>
        </w:rPr>
      </w:pPr>
    </w:p>
    <w:p>
      <w:pPr>
        <w:keepNext w:val="0"/>
        <w:keepLines w:val="0"/>
        <w:pageBreakBefore w:val="0"/>
        <w:widowControl w:val="0"/>
        <w:wordWrap/>
        <w:topLinePunct w:val="0"/>
        <w:bidi w:val="0"/>
        <w:adjustRightInd/>
        <w:snapToGrid/>
        <w:spacing w:line="460" w:lineRule="exact"/>
        <w:ind w:left="0" w:leftChars="0" w:right="0" w:rightChars="0" w:firstLine="422" w:firstLineChars="200"/>
        <w:jc w:val="both"/>
        <w:textAlignment w:val="auto"/>
        <w:outlineLvl w:val="9"/>
        <w:rPr>
          <w:rFonts w:hint="eastAsia" w:ascii="黑体" w:hAnsi="黑体" w:eastAsia="黑体" w:cs="黑体"/>
          <w:b/>
          <w:sz w:val="21"/>
          <w:szCs w:val="21"/>
        </w:rPr>
      </w:pPr>
    </w:p>
    <w:p>
      <w:pPr>
        <w:keepNext w:val="0"/>
        <w:keepLines w:val="0"/>
        <w:pageBreakBefore w:val="0"/>
        <w:widowControl w:val="0"/>
        <w:wordWrap/>
        <w:topLinePunct w:val="0"/>
        <w:bidi w:val="0"/>
        <w:adjustRightInd/>
        <w:snapToGrid/>
        <w:spacing w:line="460" w:lineRule="exact"/>
        <w:ind w:left="0" w:leftChars="0" w:right="0" w:rightChars="0" w:firstLine="422" w:firstLineChars="200"/>
        <w:jc w:val="both"/>
        <w:textAlignment w:val="auto"/>
        <w:outlineLvl w:val="9"/>
        <w:rPr>
          <w:rFonts w:hint="eastAsia" w:ascii="黑体" w:hAnsi="黑体" w:eastAsia="黑体" w:cs="黑体"/>
          <w:b/>
          <w:sz w:val="21"/>
          <w:szCs w:val="21"/>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wordWrap/>
        <w:topLinePunct w:val="0"/>
        <w:bidi w:val="0"/>
        <w:adjustRightInd/>
        <w:snapToGrid/>
        <w:spacing w:line="460" w:lineRule="exact"/>
        <w:ind w:right="0" w:rightChars="0"/>
        <w:jc w:val="both"/>
        <w:textAlignment w:val="auto"/>
        <w:outlineLvl w:val="9"/>
        <w:rPr>
          <w:rFonts w:hint="eastAsia" w:ascii="黑体" w:hAnsi="黑体" w:eastAsia="黑体" w:cs="黑体"/>
          <w:b/>
          <w:sz w:val="24"/>
          <w:szCs w:val="24"/>
        </w:rPr>
      </w:pPr>
      <w:r>
        <w:rPr>
          <w:rFonts w:hint="eastAsia" w:ascii="黑体" w:hAnsi="黑体" w:eastAsia="黑体" w:cs="黑体"/>
          <w:b/>
          <w:sz w:val="24"/>
          <w:szCs w:val="24"/>
          <w:lang w:val="en-US" w:eastAsia="zh-CN"/>
        </w:rPr>
        <w:t>五</w:t>
      </w:r>
      <w:r>
        <w:rPr>
          <w:rFonts w:hint="eastAsia" w:ascii="黑体" w:hAnsi="黑体" w:eastAsia="黑体" w:cs="黑体"/>
          <w:b/>
          <w:sz w:val="24"/>
          <w:szCs w:val="24"/>
        </w:rPr>
        <w:t>、课程内容</w:t>
      </w:r>
    </w:p>
    <w:p>
      <w:pPr>
        <w:kinsoku w:val="0"/>
        <w:overflowPunct w:val="0"/>
        <w:autoSpaceDE w:val="0"/>
        <w:autoSpaceDN w:val="0"/>
        <w:spacing w:line="360" w:lineRule="auto"/>
        <w:rPr>
          <w:rFonts w:hint="default" w:asciiTheme="majorEastAsia" w:hAnsiTheme="majorEastAsia" w:eastAsiaTheme="majorEastAsia" w:cstheme="majorEastAsia"/>
          <w:b w:val="0"/>
          <w:bCs/>
          <w:color w:val="auto"/>
          <w:sz w:val="21"/>
          <w:szCs w:val="21"/>
          <w:lang w:val="en-US"/>
        </w:rPr>
      </w:pPr>
      <w:r>
        <w:rPr>
          <w:rFonts w:hint="eastAsia" w:asciiTheme="majorEastAsia" w:hAnsiTheme="majorEastAsia" w:eastAsiaTheme="majorEastAsia" w:cstheme="majorEastAsia"/>
          <w:b w:val="0"/>
          <w:bCs/>
          <w:color w:val="auto"/>
          <w:sz w:val="21"/>
          <w:szCs w:val="21"/>
        </w:rPr>
        <w:t>示例：</w:t>
      </w:r>
      <w:r>
        <w:rPr>
          <w:rFonts w:hint="eastAsia" w:asciiTheme="majorEastAsia" w:hAnsiTheme="majorEastAsia" w:eastAsiaTheme="majorEastAsia" w:cstheme="majorEastAsia"/>
          <w:b w:val="0"/>
          <w:bCs/>
          <w:color w:val="auto"/>
          <w:sz w:val="21"/>
          <w:szCs w:val="21"/>
          <w:lang w:val="en-US" w:eastAsia="zh-CN"/>
        </w:rPr>
        <w:t>以课程</w:t>
      </w:r>
      <w:r>
        <w:rPr>
          <w:rFonts w:hint="eastAsia" w:ascii="宋体" w:hAnsi="宋体" w:eastAsia="宋体" w:cs="宋体"/>
          <w:color w:val="auto"/>
          <w:szCs w:val="21"/>
        </w:rPr>
        <w:t>《中学生物学教学论》</w:t>
      </w:r>
      <w:r>
        <w:rPr>
          <w:rFonts w:hint="eastAsia" w:asciiTheme="majorEastAsia" w:hAnsiTheme="majorEastAsia" w:eastAsiaTheme="majorEastAsia" w:cstheme="majorEastAsia"/>
          <w:b w:val="0"/>
          <w:bCs/>
          <w:color w:val="auto"/>
          <w:sz w:val="21"/>
          <w:szCs w:val="21"/>
          <w:lang w:val="en-US" w:eastAsia="zh-CN"/>
        </w:rPr>
        <w:t>为例</w:t>
      </w:r>
      <w:r>
        <w:rPr>
          <w:rFonts w:hint="eastAsia" w:asciiTheme="majorEastAsia" w:hAnsiTheme="majorEastAsia" w:eastAsiaTheme="majorEastAsia" w:cstheme="majorEastAsia"/>
          <w:b/>
          <w:bCs w:val="0"/>
          <w:color w:val="auto"/>
          <w:sz w:val="21"/>
          <w:szCs w:val="21"/>
          <w:lang w:val="en-US" w:eastAsia="zh-CN"/>
        </w:rPr>
        <w:t>（仅供参考）</w:t>
      </w:r>
    </w:p>
    <w:tbl>
      <w:tblPr>
        <w:tblStyle w:val="6"/>
        <w:tblW w:w="14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815"/>
        <w:gridCol w:w="1986"/>
        <w:gridCol w:w="1554"/>
        <w:gridCol w:w="2478"/>
        <w:gridCol w:w="2115"/>
        <w:gridCol w:w="1588"/>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8"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课程单元/章节</w:t>
            </w:r>
          </w:p>
        </w:tc>
        <w:tc>
          <w:tcPr>
            <w:tcW w:w="181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支撑的课程目标</w:t>
            </w:r>
          </w:p>
        </w:tc>
        <w:tc>
          <w:tcPr>
            <w:tcW w:w="1986"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知识点</w:t>
            </w:r>
          </w:p>
        </w:tc>
        <w:tc>
          <w:tcPr>
            <w:tcW w:w="1554"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课程思政</w:t>
            </w:r>
          </w:p>
          <w:p>
            <w:pPr>
              <w:spacing w:line="320" w:lineRule="exact"/>
              <w:jc w:val="center"/>
              <w:rPr>
                <w:rFonts w:ascii="宋体" w:hAnsi="宋体" w:eastAsia="宋体" w:cs="宋体"/>
                <w:b/>
                <w:szCs w:val="21"/>
              </w:rPr>
            </w:pPr>
            <w:r>
              <w:rPr>
                <w:rFonts w:hint="eastAsia" w:ascii="宋体" w:hAnsi="宋体" w:eastAsia="宋体" w:cs="宋体"/>
                <w:b/>
                <w:szCs w:val="21"/>
              </w:rPr>
              <w:t>教学案例</w:t>
            </w:r>
          </w:p>
        </w:tc>
        <w:tc>
          <w:tcPr>
            <w:tcW w:w="2478"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重点难点</w:t>
            </w:r>
          </w:p>
        </w:tc>
        <w:tc>
          <w:tcPr>
            <w:tcW w:w="211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预期</w:t>
            </w:r>
            <w:r>
              <w:rPr>
                <w:rFonts w:hint="eastAsia" w:ascii="宋体" w:hAnsi="宋体" w:cs="宋体"/>
                <w:b/>
                <w:szCs w:val="21"/>
              </w:rPr>
              <w:t>课程思政、</w:t>
            </w:r>
            <w:r>
              <w:rPr>
                <w:rFonts w:hint="eastAsia" w:ascii="宋体" w:hAnsi="宋体" w:eastAsia="宋体" w:cs="宋体"/>
                <w:b/>
                <w:szCs w:val="21"/>
              </w:rPr>
              <w:t>知识</w:t>
            </w:r>
            <w:r>
              <w:rPr>
                <w:rFonts w:hint="eastAsia" w:ascii="宋体" w:hAnsi="宋体" w:cs="宋体"/>
                <w:b/>
                <w:szCs w:val="21"/>
              </w:rPr>
              <w:t>和</w:t>
            </w:r>
            <w:r>
              <w:rPr>
                <w:rFonts w:hint="eastAsia" w:ascii="宋体" w:hAnsi="宋体" w:eastAsia="宋体" w:cs="宋体"/>
                <w:b/>
                <w:szCs w:val="21"/>
              </w:rPr>
              <w:t>能力目标</w:t>
            </w:r>
          </w:p>
        </w:tc>
        <w:tc>
          <w:tcPr>
            <w:tcW w:w="1588" w:type="dxa"/>
            <w:vAlign w:val="center"/>
          </w:tcPr>
          <w:p>
            <w:pPr>
              <w:spacing w:line="320" w:lineRule="exact"/>
              <w:jc w:val="center"/>
              <w:rPr>
                <w:rFonts w:ascii="宋体" w:hAnsi="宋体" w:eastAsia="宋体" w:cs="宋体"/>
                <w:b/>
                <w:szCs w:val="21"/>
              </w:rPr>
            </w:pPr>
            <w:r>
              <w:rPr>
                <w:rFonts w:hint="eastAsia" w:ascii="宋体" w:hAnsi="宋体" w:cs="宋体"/>
                <w:b/>
                <w:szCs w:val="21"/>
              </w:rPr>
              <w:t>教学方法</w:t>
            </w:r>
          </w:p>
        </w:tc>
        <w:tc>
          <w:tcPr>
            <w:tcW w:w="1065"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学时安排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8"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绪论</w:t>
            </w:r>
          </w:p>
        </w:tc>
        <w:tc>
          <w:tcPr>
            <w:tcW w:w="1815" w:type="dxa"/>
            <w:vAlign w:val="center"/>
          </w:tcPr>
          <w:p>
            <w:pPr>
              <w:spacing w:line="320" w:lineRule="exact"/>
              <w:jc w:val="center"/>
              <w:rPr>
                <w:rFonts w:hint="eastAsia" w:ascii="宋体" w:hAnsi="宋体" w:eastAsia="宋体" w:cs="宋体"/>
                <w:szCs w:val="21"/>
              </w:rPr>
            </w:pPr>
            <w:r>
              <w:rPr>
                <w:rFonts w:hint="eastAsia" w:ascii="宋体" w:hAnsi="宋体" w:cs="宋体"/>
                <w:szCs w:val="21"/>
              </w:rPr>
              <w:t>知识</w:t>
            </w:r>
            <w:r>
              <w:rPr>
                <w:rFonts w:hint="eastAsia" w:ascii="宋体" w:hAnsi="宋体" w:eastAsia="宋体" w:cs="宋体"/>
                <w:szCs w:val="21"/>
              </w:rPr>
              <w:t>目标1</w:t>
            </w:r>
          </w:p>
          <w:p>
            <w:pPr>
              <w:spacing w:line="320" w:lineRule="exact"/>
              <w:jc w:val="center"/>
              <w:rPr>
                <w:rFonts w:hint="default" w:ascii="宋体" w:hAnsi="宋体" w:eastAsia="宋体" w:cs="宋体"/>
                <w:szCs w:val="21"/>
                <w:lang w:val="en-US" w:eastAsia="zh-CN"/>
              </w:rPr>
            </w:pPr>
            <w:r>
              <w:rPr>
                <w:rFonts w:hint="eastAsia" w:ascii="宋体" w:hAnsi="宋体" w:eastAsia="宋体" w:cs="宋体"/>
                <w:szCs w:val="21"/>
                <w:lang w:val="en-US" w:eastAsia="zh-CN"/>
              </w:rPr>
              <w:t>思政目标1</w:t>
            </w:r>
          </w:p>
        </w:tc>
        <w:tc>
          <w:tcPr>
            <w:tcW w:w="1986"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（列举本章节主要学习内容）</w:t>
            </w:r>
          </w:p>
          <w:p>
            <w:pPr>
              <w:spacing w:line="320" w:lineRule="exact"/>
              <w:jc w:val="left"/>
              <w:rPr>
                <w:rFonts w:ascii="宋体" w:hAnsi="宋体" w:eastAsia="宋体" w:cs="宋体"/>
                <w:szCs w:val="21"/>
              </w:rPr>
            </w:pPr>
            <w:r>
              <w:rPr>
                <w:rFonts w:hint="eastAsia" w:ascii="宋体" w:hAnsi="宋体" w:eastAsia="宋体" w:cs="宋体"/>
                <w:szCs w:val="21"/>
              </w:rPr>
              <w:t>如：1.什么是中学生物学教学论；</w:t>
            </w:r>
          </w:p>
          <w:p>
            <w:pPr>
              <w:spacing w:line="320" w:lineRule="exact"/>
              <w:jc w:val="left"/>
              <w:rPr>
                <w:rFonts w:ascii="宋体" w:hAnsi="宋体" w:eastAsia="宋体" w:cs="宋体"/>
                <w:szCs w:val="21"/>
              </w:rPr>
            </w:pPr>
            <w:r>
              <w:rPr>
                <w:rFonts w:hint="eastAsia" w:ascii="宋体" w:hAnsi="宋体" w:eastAsia="宋体" w:cs="宋体"/>
                <w:szCs w:val="21"/>
              </w:rPr>
              <w:t xml:space="preserve">2.中学生物学教师的任务与岗位要求； </w:t>
            </w:r>
          </w:p>
          <w:p>
            <w:pPr>
              <w:spacing w:line="320" w:lineRule="exact"/>
              <w:jc w:val="left"/>
              <w:rPr>
                <w:rFonts w:ascii="宋体" w:hAnsi="宋体" w:eastAsia="宋体" w:cs="宋体"/>
                <w:szCs w:val="21"/>
              </w:rPr>
            </w:pPr>
            <w:r>
              <w:rPr>
                <w:rFonts w:hint="eastAsia" w:ascii="宋体" w:hAnsi="宋体" w:eastAsia="宋体" w:cs="宋体"/>
                <w:szCs w:val="21"/>
              </w:rPr>
              <w:t xml:space="preserve">3.时代发展对生物学教师提出的更高要求； </w:t>
            </w:r>
          </w:p>
          <w:p>
            <w:pPr>
              <w:spacing w:line="320" w:lineRule="exact"/>
              <w:jc w:val="left"/>
              <w:rPr>
                <w:rFonts w:ascii="宋体" w:hAnsi="宋体" w:eastAsia="宋体" w:cs="宋体"/>
                <w:szCs w:val="21"/>
              </w:rPr>
            </w:pPr>
            <w:r>
              <w:rPr>
                <w:rFonts w:hint="eastAsia" w:ascii="宋体" w:hAnsi="宋体" w:eastAsia="宋体" w:cs="宋体"/>
                <w:szCs w:val="21"/>
              </w:rPr>
              <w:t>4.《中学生物学教学论》的学习建议。</w:t>
            </w:r>
          </w:p>
        </w:tc>
        <w:tc>
          <w:tcPr>
            <w:tcW w:w="1554" w:type="dxa"/>
            <w:vAlign w:val="center"/>
          </w:tcPr>
          <w:p>
            <w:pPr>
              <w:spacing w:line="320" w:lineRule="exact"/>
              <w:jc w:val="left"/>
              <w:rPr>
                <w:rFonts w:ascii="宋体" w:hAnsi="宋体" w:eastAsia="宋体" w:cs="宋体"/>
                <w:szCs w:val="21"/>
              </w:rPr>
            </w:pPr>
            <w:r>
              <w:rPr>
                <w:rFonts w:hint="eastAsia" w:ascii="宋体" w:hAnsi="宋体" w:cs="宋体"/>
                <w:szCs w:val="21"/>
              </w:rPr>
              <w:t>(</w:t>
            </w:r>
            <w:r>
              <w:rPr>
                <w:rFonts w:hint="eastAsia" w:ascii="宋体" w:hAnsi="宋体" w:eastAsia="宋体" w:cs="宋体"/>
                <w:szCs w:val="21"/>
              </w:rPr>
              <w:t>列举</w:t>
            </w:r>
            <w:r>
              <w:rPr>
                <w:rFonts w:hint="eastAsia" w:ascii="宋体" w:hAnsi="宋体" w:cs="宋体"/>
                <w:szCs w:val="21"/>
              </w:rPr>
              <w:t>课程思政教学案例)</w:t>
            </w:r>
          </w:p>
        </w:tc>
        <w:tc>
          <w:tcPr>
            <w:tcW w:w="2478" w:type="dxa"/>
            <w:vAlign w:val="center"/>
          </w:tcPr>
          <w:p>
            <w:pPr>
              <w:spacing w:line="320" w:lineRule="exact"/>
              <w:jc w:val="left"/>
              <w:rPr>
                <w:rFonts w:ascii="宋体" w:hAnsi="宋体" w:eastAsia="宋体" w:cs="宋体"/>
                <w:szCs w:val="21"/>
              </w:rPr>
            </w:pPr>
            <w:r>
              <w:rPr>
                <w:rFonts w:hint="eastAsia" w:ascii="宋体" w:hAnsi="宋体" w:eastAsia="宋体" w:cs="宋体"/>
                <w:szCs w:val="21"/>
              </w:rPr>
              <w:t>（列举本章节教学内容的重点难点）</w:t>
            </w:r>
          </w:p>
          <w:p>
            <w:pPr>
              <w:spacing w:line="320" w:lineRule="exact"/>
              <w:jc w:val="left"/>
              <w:rPr>
                <w:rFonts w:ascii="宋体" w:hAnsi="宋体" w:eastAsia="宋体" w:cs="宋体"/>
                <w:szCs w:val="21"/>
              </w:rPr>
            </w:pPr>
            <w:r>
              <w:rPr>
                <w:rFonts w:hint="eastAsia" w:ascii="宋体" w:hAnsi="宋体" w:eastAsia="宋体" w:cs="宋体"/>
                <w:szCs w:val="21"/>
              </w:rPr>
              <w:t>如：能够明确中学生物学教师的任务与岗位要求；</w:t>
            </w:r>
          </w:p>
        </w:tc>
        <w:tc>
          <w:tcPr>
            <w:tcW w:w="2115" w:type="dxa"/>
            <w:vAlign w:val="center"/>
          </w:tcPr>
          <w:p>
            <w:pPr>
              <w:spacing w:line="320" w:lineRule="exact"/>
              <w:jc w:val="left"/>
              <w:rPr>
                <w:rFonts w:ascii="宋体" w:hAnsi="宋体" w:eastAsia="宋体" w:cs="宋体"/>
                <w:szCs w:val="21"/>
              </w:rPr>
            </w:pPr>
            <w:r>
              <w:rPr>
                <w:rFonts w:hint="eastAsia" w:ascii="宋体" w:hAnsi="宋体" w:eastAsia="宋体" w:cs="宋体"/>
                <w:szCs w:val="21"/>
              </w:rPr>
              <w:t>（列举本章节教学目标）</w:t>
            </w:r>
          </w:p>
          <w:p>
            <w:pPr>
              <w:spacing w:line="320" w:lineRule="exact"/>
              <w:jc w:val="left"/>
              <w:rPr>
                <w:rFonts w:ascii="宋体" w:hAnsi="宋体" w:eastAsia="宋体" w:cs="宋体"/>
                <w:szCs w:val="21"/>
              </w:rPr>
            </w:pPr>
            <w:r>
              <w:rPr>
                <w:rFonts w:hint="eastAsia" w:ascii="宋体" w:hAnsi="宋体" w:eastAsia="宋体" w:cs="宋体"/>
                <w:szCs w:val="21"/>
              </w:rPr>
              <w:t>如：1.了解《中学生物学教学论》课程的内容、性质和要求；</w:t>
            </w:r>
          </w:p>
          <w:p>
            <w:pPr>
              <w:spacing w:line="320" w:lineRule="exact"/>
              <w:jc w:val="left"/>
              <w:rPr>
                <w:rFonts w:ascii="宋体" w:hAnsi="宋体" w:eastAsia="宋体" w:cs="宋体"/>
                <w:szCs w:val="21"/>
              </w:rPr>
            </w:pPr>
            <w:r>
              <w:rPr>
                <w:rFonts w:hint="eastAsia" w:ascii="宋体" w:hAnsi="宋体" w:eastAsia="宋体" w:cs="宋体"/>
                <w:szCs w:val="21"/>
              </w:rPr>
              <w:t>2.理解中学生物学教师的任务与岗位要求，生物学教师应该具备的专业知识和技能。</w:t>
            </w:r>
          </w:p>
          <w:p>
            <w:pPr>
              <w:spacing w:line="320" w:lineRule="exact"/>
              <w:jc w:val="left"/>
              <w:rPr>
                <w:rFonts w:ascii="宋体" w:hAnsi="宋体" w:eastAsia="宋体" w:cs="宋体"/>
                <w:szCs w:val="21"/>
              </w:rPr>
            </w:pPr>
            <w:r>
              <w:rPr>
                <w:rFonts w:hint="eastAsia" w:ascii="宋体" w:hAnsi="宋体" w:eastAsia="宋体" w:cs="宋体"/>
                <w:szCs w:val="21"/>
              </w:rPr>
              <w:t>3.掌握中学生物学教学论学习特点方法和专业发展的途径。</w:t>
            </w:r>
          </w:p>
        </w:tc>
        <w:tc>
          <w:tcPr>
            <w:tcW w:w="1588"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（列举教学目标的实现途径）</w:t>
            </w:r>
          </w:p>
          <w:p>
            <w:pPr>
              <w:spacing w:line="320" w:lineRule="exact"/>
              <w:jc w:val="center"/>
              <w:rPr>
                <w:rFonts w:ascii="宋体" w:hAnsi="宋体" w:eastAsia="宋体" w:cs="宋体"/>
                <w:szCs w:val="21"/>
              </w:rPr>
            </w:pPr>
            <w:r>
              <w:rPr>
                <w:rFonts w:hint="eastAsia" w:ascii="宋体" w:hAnsi="宋体" w:eastAsia="宋体" w:cs="宋体"/>
                <w:szCs w:val="21"/>
              </w:rPr>
              <w:t>如：课堂讲授；</w:t>
            </w:r>
          </w:p>
          <w:p>
            <w:pPr>
              <w:spacing w:line="320" w:lineRule="exact"/>
              <w:jc w:val="center"/>
              <w:rPr>
                <w:rFonts w:ascii="宋体" w:hAnsi="宋体" w:eastAsia="宋体" w:cs="宋体"/>
                <w:szCs w:val="21"/>
              </w:rPr>
            </w:pPr>
            <w:r>
              <w:rPr>
                <w:rFonts w:hint="eastAsia" w:ascii="宋体" w:hAnsi="宋体" w:eastAsia="宋体" w:cs="宋体"/>
                <w:szCs w:val="21"/>
              </w:rPr>
              <w:t>多</w:t>
            </w:r>
            <w:r>
              <w:rPr>
                <w:rFonts w:hint="eastAsia" w:ascii="宋体" w:hAnsi="宋体" w:eastAsia="宋体" w:cs="宋体"/>
                <w:szCs w:val="21"/>
                <w:lang w:val="zh-CN"/>
              </w:rPr>
              <w:t>媒体课</w:t>
            </w:r>
            <w:r>
              <w:rPr>
                <w:rFonts w:hint="eastAsia" w:ascii="宋体" w:hAnsi="宋体" w:eastAsia="宋体" w:cs="宋体"/>
                <w:szCs w:val="21"/>
              </w:rPr>
              <w:t>件；期中检测；课堂讨 论;课后作业；期末考试；实地调研等等</w:t>
            </w:r>
          </w:p>
        </w:tc>
        <w:tc>
          <w:tcPr>
            <w:tcW w:w="1065"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608" w:type="dxa"/>
            <w:vAlign w:val="center"/>
          </w:tcPr>
          <w:p>
            <w:pPr>
              <w:spacing w:line="320" w:lineRule="exact"/>
              <w:jc w:val="center"/>
              <w:rPr>
                <w:rFonts w:hint="default" w:ascii="宋体" w:hAnsi="宋体" w:eastAsia="宋体" w:cs="宋体"/>
                <w:szCs w:val="21"/>
                <w:lang w:val="en-US" w:eastAsia="zh-CN"/>
              </w:rPr>
            </w:pPr>
            <w:r>
              <w:rPr>
                <w:rFonts w:hint="eastAsia" w:ascii="宋体" w:hAnsi="宋体" w:eastAsia="宋体" w:cs="宋体"/>
                <w:szCs w:val="21"/>
                <w:lang w:val="en-US" w:eastAsia="zh-CN"/>
              </w:rPr>
              <w:t>……</w:t>
            </w:r>
          </w:p>
        </w:tc>
        <w:tc>
          <w:tcPr>
            <w:tcW w:w="1815" w:type="dxa"/>
            <w:vAlign w:val="center"/>
          </w:tcPr>
          <w:p>
            <w:pPr>
              <w:spacing w:line="320" w:lineRule="exact"/>
              <w:jc w:val="center"/>
              <w:rPr>
                <w:rFonts w:hint="eastAsia" w:ascii="宋体" w:hAnsi="宋体" w:eastAsia="宋体" w:cs="宋体"/>
                <w:szCs w:val="21"/>
                <w:lang w:val="en-US" w:eastAsia="zh-CN"/>
              </w:rPr>
            </w:pPr>
            <w:r>
              <w:rPr>
                <w:rFonts w:hint="eastAsia" w:ascii="宋体" w:hAnsi="宋体" w:eastAsia="宋体" w:cs="宋体"/>
                <w:szCs w:val="21"/>
                <w:lang w:val="en-US" w:eastAsia="zh-CN"/>
              </w:rPr>
              <w:t>……</w:t>
            </w:r>
          </w:p>
        </w:tc>
        <w:tc>
          <w:tcPr>
            <w:tcW w:w="1986" w:type="dxa"/>
            <w:vAlign w:val="center"/>
          </w:tcPr>
          <w:p>
            <w:pPr>
              <w:spacing w:line="320" w:lineRule="exact"/>
              <w:jc w:val="left"/>
              <w:rPr>
                <w:rFonts w:hint="eastAsia" w:ascii="宋体" w:hAnsi="宋体" w:eastAsia="宋体" w:cs="宋体"/>
                <w:szCs w:val="21"/>
                <w:lang w:eastAsia="zh-CN"/>
              </w:rPr>
            </w:pPr>
            <w:r>
              <w:rPr>
                <w:rFonts w:hint="eastAsia" w:ascii="宋体" w:hAnsi="宋体" w:eastAsia="宋体" w:cs="宋体"/>
                <w:szCs w:val="21"/>
                <w:lang w:eastAsia="zh-CN"/>
              </w:rPr>
              <w:t>……</w:t>
            </w:r>
          </w:p>
        </w:tc>
        <w:tc>
          <w:tcPr>
            <w:tcW w:w="1554" w:type="dxa"/>
            <w:vAlign w:val="center"/>
          </w:tcPr>
          <w:p>
            <w:pPr>
              <w:spacing w:line="320" w:lineRule="exact"/>
              <w:jc w:val="left"/>
              <w:rPr>
                <w:rFonts w:hint="eastAsia" w:ascii="宋体" w:hAnsi="宋体" w:cs="宋体"/>
                <w:szCs w:val="21"/>
              </w:rPr>
            </w:pPr>
            <w:r>
              <w:rPr>
                <w:rFonts w:hint="eastAsia" w:ascii="宋体" w:hAnsi="宋体" w:eastAsia="宋体" w:cs="宋体"/>
                <w:szCs w:val="21"/>
                <w:lang w:eastAsia="zh-CN"/>
              </w:rPr>
              <w:t>……</w:t>
            </w:r>
          </w:p>
        </w:tc>
        <w:tc>
          <w:tcPr>
            <w:tcW w:w="2478" w:type="dxa"/>
            <w:vAlign w:val="center"/>
          </w:tcPr>
          <w:p>
            <w:pPr>
              <w:spacing w:line="320" w:lineRule="exact"/>
              <w:jc w:val="left"/>
              <w:rPr>
                <w:rFonts w:hint="eastAsia" w:ascii="宋体" w:hAnsi="宋体" w:eastAsia="宋体" w:cs="宋体"/>
                <w:szCs w:val="21"/>
              </w:rPr>
            </w:pPr>
            <w:r>
              <w:rPr>
                <w:rFonts w:hint="eastAsia" w:ascii="宋体" w:hAnsi="宋体" w:eastAsia="宋体" w:cs="宋体"/>
                <w:szCs w:val="21"/>
                <w:lang w:eastAsia="zh-CN"/>
              </w:rPr>
              <w:t>……</w:t>
            </w:r>
          </w:p>
        </w:tc>
        <w:tc>
          <w:tcPr>
            <w:tcW w:w="2115" w:type="dxa"/>
            <w:vAlign w:val="center"/>
          </w:tcPr>
          <w:p>
            <w:pPr>
              <w:spacing w:line="320" w:lineRule="exact"/>
              <w:jc w:val="left"/>
              <w:rPr>
                <w:rFonts w:hint="eastAsia" w:ascii="宋体" w:hAnsi="宋体" w:eastAsia="宋体" w:cs="宋体"/>
                <w:szCs w:val="21"/>
              </w:rPr>
            </w:pPr>
            <w:r>
              <w:rPr>
                <w:rFonts w:hint="eastAsia" w:ascii="宋体" w:hAnsi="宋体" w:eastAsia="宋体" w:cs="宋体"/>
                <w:szCs w:val="21"/>
                <w:lang w:eastAsia="zh-CN"/>
              </w:rPr>
              <w:t>……</w:t>
            </w:r>
          </w:p>
        </w:tc>
        <w:tc>
          <w:tcPr>
            <w:tcW w:w="1588" w:type="dxa"/>
            <w:vAlign w:val="center"/>
          </w:tcPr>
          <w:p>
            <w:pPr>
              <w:spacing w:line="320" w:lineRule="exact"/>
              <w:jc w:val="center"/>
              <w:rPr>
                <w:rFonts w:hint="eastAsia" w:ascii="宋体" w:hAnsi="宋体" w:eastAsia="宋体" w:cs="宋体"/>
                <w:szCs w:val="21"/>
              </w:rPr>
            </w:pPr>
            <w:r>
              <w:rPr>
                <w:rFonts w:hint="eastAsia" w:ascii="宋体" w:hAnsi="宋体" w:eastAsia="宋体" w:cs="宋体"/>
                <w:szCs w:val="21"/>
                <w:lang w:eastAsia="zh-CN"/>
              </w:rPr>
              <w:t>……</w:t>
            </w:r>
          </w:p>
        </w:tc>
        <w:tc>
          <w:tcPr>
            <w:tcW w:w="1065" w:type="dxa"/>
            <w:vAlign w:val="center"/>
          </w:tcPr>
          <w:p>
            <w:pPr>
              <w:spacing w:line="320" w:lineRule="exact"/>
              <w:jc w:val="center"/>
              <w:rPr>
                <w:rFonts w:hint="eastAsia" w:ascii="宋体" w:hAnsi="宋体" w:eastAsia="宋体" w:cs="宋体"/>
                <w:szCs w:val="21"/>
              </w:rPr>
            </w:pPr>
            <w:r>
              <w:rPr>
                <w:rFonts w:hint="eastAsia" w:ascii="宋体" w:hAnsi="宋体" w:eastAsia="宋体" w:cs="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3144" w:type="dxa"/>
            <w:gridSpan w:val="7"/>
            <w:vAlign w:val="center"/>
          </w:tcPr>
          <w:p>
            <w:pPr>
              <w:spacing w:line="320" w:lineRule="exact"/>
              <w:jc w:val="center"/>
              <w:rPr>
                <w:rFonts w:hint="eastAsia" w:ascii="宋体" w:hAnsi="宋体" w:eastAsia="宋体" w:cs="宋体"/>
                <w:szCs w:val="21"/>
                <w:lang w:val="en-US" w:eastAsia="zh-CN"/>
              </w:rPr>
            </w:pPr>
            <w:r>
              <w:rPr>
                <w:rFonts w:hint="eastAsia" w:ascii="宋体" w:hAnsi="宋体" w:eastAsia="宋体" w:cs="宋体"/>
                <w:szCs w:val="21"/>
                <w:lang w:val="en-US" w:eastAsia="zh-CN"/>
              </w:rPr>
              <w:t>总计</w:t>
            </w:r>
          </w:p>
        </w:tc>
        <w:tc>
          <w:tcPr>
            <w:tcW w:w="1065" w:type="dxa"/>
            <w:vAlign w:val="center"/>
          </w:tcPr>
          <w:p>
            <w:pPr>
              <w:spacing w:line="320" w:lineRule="exact"/>
              <w:jc w:val="center"/>
              <w:rPr>
                <w:rFonts w:hint="default" w:ascii="宋体" w:hAnsi="宋体" w:eastAsia="宋体" w:cs="宋体"/>
                <w:szCs w:val="21"/>
                <w:lang w:val="en-US" w:eastAsia="zh-CN"/>
              </w:rPr>
            </w:pPr>
            <w:r>
              <w:rPr>
                <w:rFonts w:hint="eastAsia" w:ascii="宋体" w:hAnsi="宋体" w:eastAsia="宋体" w:cs="宋体"/>
                <w:szCs w:val="21"/>
                <w:lang w:val="en-US" w:eastAsia="zh-CN"/>
              </w:rPr>
              <w:t>17/34</w:t>
            </w:r>
          </w:p>
        </w:tc>
      </w:tr>
    </w:tbl>
    <w:p>
      <w:pPr>
        <w:kinsoku w:val="0"/>
        <w:overflowPunct w:val="0"/>
        <w:autoSpaceDE w:val="0"/>
        <w:autoSpaceDN w:val="0"/>
        <w:spacing w:line="360" w:lineRule="auto"/>
        <w:rPr>
          <w:rFonts w:hint="eastAsia" w:asciiTheme="majorEastAsia" w:hAnsiTheme="majorEastAsia" w:eastAsiaTheme="majorEastAsia" w:cstheme="majorEastAsia"/>
          <w:b w:val="0"/>
          <w:bCs/>
          <w:color w:val="FF0000"/>
          <w:sz w:val="21"/>
          <w:szCs w:val="21"/>
        </w:rPr>
      </w:pPr>
    </w:p>
    <w:p>
      <w:pPr>
        <w:rPr>
          <w:rFonts w:hint="eastAsia" w:ascii="黑体" w:hAnsi="黑体" w:eastAsia="黑体" w:cs="黑体"/>
          <w:b/>
          <w:sz w:val="21"/>
          <w:szCs w:val="21"/>
        </w:rPr>
        <w:sectPr>
          <w:pgSz w:w="16838" w:h="11906" w:orient="landscape"/>
          <w:pgMar w:top="1803" w:right="1440" w:bottom="1803" w:left="1440" w:header="851" w:footer="992" w:gutter="0"/>
          <w:cols w:space="0" w:num="1"/>
          <w:rtlGutter w:val="0"/>
          <w:docGrid w:type="lines" w:linePitch="319" w:charSpace="0"/>
        </w:sectPr>
      </w:pPr>
    </w:p>
    <w:p>
      <w:pPr>
        <w:rPr>
          <w:rFonts w:hint="eastAsia" w:ascii="黑体" w:hAnsi="黑体" w:eastAsia="黑体" w:cs="黑体"/>
          <w:b/>
          <w:sz w:val="24"/>
          <w:szCs w:val="24"/>
        </w:rPr>
      </w:pPr>
      <w:r>
        <w:rPr>
          <w:rFonts w:hint="eastAsia" w:ascii="黑体" w:hAnsi="黑体" w:eastAsia="黑体" w:cs="黑体"/>
          <w:b/>
          <w:sz w:val="24"/>
          <w:szCs w:val="24"/>
          <w:lang w:val="en-US" w:eastAsia="zh-CN"/>
        </w:rPr>
        <w:t>六</w:t>
      </w:r>
      <w:r>
        <w:rPr>
          <w:rFonts w:hint="eastAsia" w:ascii="黑体" w:hAnsi="黑体" w:eastAsia="黑体" w:cs="黑体"/>
          <w:b/>
          <w:sz w:val="24"/>
          <w:szCs w:val="24"/>
        </w:rPr>
        <w:t>、考核方式及成绩评定</w:t>
      </w:r>
    </w:p>
    <w:p>
      <w:pPr>
        <w:ind w:firstLine="360" w:firstLineChars="150"/>
        <w:rPr>
          <w:rFonts w:ascii="方正小标宋_GBK" w:eastAsia="方正小标宋_GBK"/>
          <w:b/>
          <w:sz w:val="24"/>
        </w:rPr>
      </w:pPr>
      <w:r>
        <w:rPr>
          <w:rFonts w:hint="eastAsia" w:ascii="仿宋" w:hAnsi="仿宋" w:eastAsia="仿宋"/>
          <w:color w:val="FF0000"/>
          <w:sz w:val="24"/>
        </w:rPr>
        <w:t>（要求：考核内容要反映主要的课程目标；考核方式要适合课程性质；考核评价依据要科学合理）</w:t>
      </w:r>
    </w:p>
    <w:p>
      <w:pPr>
        <w:kinsoku w:val="0"/>
        <w:overflowPunct w:val="0"/>
        <w:autoSpaceDE w:val="0"/>
        <w:autoSpaceDN w:val="0"/>
        <w:spacing w:line="360" w:lineRule="auto"/>
        <w:ind w:firstLine="482" w:firstLineChars="200"/>
        <w:rPr>
          <w:rFonts w:ascii="宋体" w:hAnsi="宋体" w:eastAsia="宋体" w:cs="宋体"/>
          <w:b/>
          <w:bCs w:val="0"/>
          <w:sz w:val="24"/>
        </w:rPr>
      </w:pPr>
      <w:bookmarkStart w:id="0" w:name="bookmark9"/>
      <w:r>
        <w:rPr>
          <w:rFonts w:hint="eastAsia" w:ascii="宋体" w:hAnsi="宋体" w:eastAsia="宋体" w:cs="宋体"/>
          <w:b/>
          <w:bCs w:val="0"/>
          <w:sz w:val="24"/>
        </w:rPr>
        <w:t>（一）考核方式对课程目标的达成情况</w:t>
      </w:r>
    </w:p>
    <w:p>
      <w:pPr>
        <w:spacing w:line="360" w:lineRule="auto"/>
        <w:ind w:firstLine="420" w:firstLineChars="200"/>
        <w:rPr>
          <w:rFonts w:ascii="宋体" w:hAnsi="宋体" w:eastAsia="宋体" w:cs="宋体"/>
          <w:bCs/>
          <w:color w:val="auto"/>
          <w:sz w:val="21"/>
          <w:szCs w:val="21"/>
        </w:rPr>
      </w:pPr>
      <w:r>
        <w:rPr>
          <w:rFonts w:hint="eastAsia" w:ascii="宋体" w:hAnsi="宋体" w:eastAsia="宋体" w:cs="宋体"/>
          <w:bCs/>
          <w:color w:val="auto"/>
          <w:sz w:val="21"/>
          <w:szCs w:val="21"/>
        </w:rPr>
        <w:t>示例</w:t>
      </w:r>
      <w:r>
        <w:rPr>
          <w:rFonts w:hint="eastAsia" w:ascii="宋体" w:hAnsi="宋体" w:cs="宋体"/>
          <w:bCs/>
          <w:color w:val="auto"/>
          <w:sz w:val="21"/>
          <w:szCs w:val="21"/>
        </w:rPr>
        <w:t>：</w:t>
      </w:r>
      <w:r>
        <w:rPr>
          <w:rFonts w:hint="eastAsia" w:asciiTheme="majorEastAsia" w:hAnsiTheme="majorEastAsia" w:eastAsiaTheme="majorEastAsia" w:cstheme="majorEastAsia"/>
          <w:b w:val="0"/>
          <w:bCs/>
          <w:color w:val="auto"/>
          <w:sz w:val="21"/>
          <w:szCs w:val="21"/>
          <w:lang w:val="en-US" w:eastAsia="zh-CN"/>
        </w:rPr>
        <w:t>以课程</w:t>
      </w:r>
      <w:r>
        <w:rPr>
          <w:rFonts w:hint="eastAsia" w:ascii="宋体" w:hAnsi="宋体" w:eastAsia="宋体" w:cs="宋体"/>
          <w:color w:val="auto"/>
          <w:sz w:val="21"/>
          <w:szCs w:val="21"/>
        </w:rPr>
        <w:t>《中学生物学教学论》</w:t>
      </w:r>
      <w:r>
        <w:rPr>
          <w:rFonts w:hint="eastAsia" w:asciiTheme="majorEastAsia" w:hAnsiTheme="majorEastAsia" w:eastAsiaTheme="majorEastAsia" w:cstheme="majorEastAsia"/>
          <w:b w:val="0"/>
          <w:bCs/>
          <w:color w:val="auto"/>
          <w:sz w:val="21"/>
          <w:szCs w:val="21"/>
          <w:lang w:val="en-US" w:eastAsia="zh-CN"/>
        </w:rPr>
        <w:t>为例</w:t>
      </w:r>
      <w:r>
        <w:rPr>
          <w:rFonts w:hint="eastAsia" w:ascii="宋体" w:hAnsi="宋体"/>
          <w:b/>
          <w:color w:val="auto"/>
          <w:sz w:val="21"/>
          <w:szCs w:val="21"/>
        </w:rPr>
        <w:t>（仅供参考）</w:t>
      </w:r>
    </w:p>
    <w:tbl>
      <w:tblPr>
        <w:tblStyle w:val="6"/>
        <w:tblW w:w="9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0"/>
        <w:gridCol w:w="2786"/>
        <w:gridCol w:w="2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3750"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课程目标</w:t>
            </w:r>
          </w:p>
        </w:tc>
        <w:tc>
          <w:tcPr>
            <w:tcW w:w="2786"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考核内容及占比（%）</w:t>
            </w:r>
          </w:p>
        </w:tc>
        <w:tc>
          <w:tcPr>
            <w:tcW w:w="2487" w:type="dxa"/>
            <w:vAlign w:val="center"/>
          </w:tcPr>
          <w:p>
            <w:pPr>
              <w:spacing w:line="320" w:lineRule="exact"/>
              <w:jc w:val="center"/>
              <w:rPr>
                <w:rFonts w:ascii="宋体" w:hAnsi="宋体" w:eastAsia="宋体" w:cs="宋体"/>
                <w:b/>
                <w:szCs w:val="21"/>
              </w:rPr>
            </w:pPr>
            <w:r>
              <w:rPr>
                <w:rFonts w:hint="eastAsia" w:ascii="宋体" w:hAnsi="宋体" w:eastAsia="宋体" w:cs="宋体"/>
                <w:b/>
                <w:szCs w:val="21"/>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思政</w:t>
            </w:r>
            <w:r>
              <w:rPr>
                <w:rFonts w:hint="eastAsia" w:ascii="宋体" w:hAnsi="宋体" w:eastAsia="宋体" w:cs="宋体"/>
                <w:b/>
                <w:szCs w:val="21"/>
              </w:rPr>
              <w:t>目标</w:t>
            </w:r>
            <w:r>
              <w:rPr>
                <w:rFonts w:hint="eastAsia" w:ascii="宋体" w:hAnsi="宋体" w:cs="宋体"/>
                <w:b/>
                <w:szCs w:val="21"/>
              </w:rPr>
              <w:t>1：</w:t>
            </w:r>
            <w:r>
              <w:rPr>
                <w:rFonts w:hint="eastAsia" w:ascii="宋体" w:hAnsi="宋体" w:eastAsia="宋体" w:cs="宋体"/>
                <w:bCs/>
                <w:szCs w:val="21"/>
              </w:rPr>
              <w:t>坚定立德树人的定位，遵守职业道德规范，具备人文底蕴与科学素养，具有热爱教育事业，热爱学生的教师职业理想与职业信念</w:t>
            </w:r>
          </w:p>
        </w:tc>
        <w:tc>
          <w:tcPr>
            <w:tcW w:w="2786" w:type="dxa"/>
            <w:vAlign w:val="center"/>
          </w:tcPr>
          <w:p>
            <w:pPr>
              <w:spacing w:line="320" w:lineRule="exact"/>
              <w:jc w:val="left"/>
              <w:rPr>
                <w:rFonts w:ascii="宋体" w:hAnsi="宋体" w:eastAsia="宋体" w:cs="宋体"/>
                <w:szCs w:val="21"/>
              </w:rPr>
            </w:pPr>
            <w:r>
              <w:rPr>
                <w:rFonts w:hint="eastAsia" w:ascii="宋体" w:hAnsi="宋体" w:eastAsia="宋体" w:cs="宋体"/>
                <w:szCs w:val="21"/>
              </w:rPr>
              <w:t>1.对教师</w:t>
            </w:r>
            <w:r>
              <w:rPr>
                <w:rFonts w:hint="eastAsia" w:ascii="宋体" w:hAnsi="宋体" w:cs="宋体"/>
                <w:szCs w:val="21"/>
              </w:rPr>
              <w:t>职业</w:t>
            </w:r>
            <w:r>
              <w:rPr>
                <w:rFonts w:hint="eastAsia" w:ascii="宋体" w:hAnsi="宋体" w:eastAsia="宋体" w:cs="宋体"/>
                <w:szCs w:val="21"/>
              </w:rPr>
              <w:t>的认识，情感态度价值观：</w:t>
            </w:r>
            <w:r>
              <w:rPr>
                <w:rFonts w:hint="eastAsia" w:ascii="宋体" w:hAnsi="宋体" w:cs="宋体"/>
                <w:szCs w:val="21"/>
              </w:rPr>
              <w:t>5</w:t>
            </w:r>
          </w:p>
          <w:p>
            <w:pPr>
              <w:spacing w:line="320" w:lineRule="exact"/>
              <w:jc w:val="left"/>
              <w:rPr>
                <w:rFonts w:ascii="宋体" w:hAnsi="宋体" w:eastAsia="宋体" w:cs="宋体"/>
                <w:szCs w:val="21"/>
              </w:rPr>
            </w:pPr>
            <w:r>
              <w:rPr>
                <w:rFonts w:hint="eastAsia" w:ascii="宋体" w:hAnsi="宋体" w:eastAsia="宋体" w:cs="宋体"/>
                <w:szCs w:val="21"/>
              </w:rPr>
              <w:t>2.职业素养与信念：</w:t>
            </w:r>
            <w:r>
              <w:rPr>
                <w:rFonts w:hint="eastAsia" w:ascii="宋体" w:hAnsi="宋体" w:cs="宋体"/>
                <w:szCs w:val="21"/>
              </w:rPr>
              <w:t>5</w:t>
            </w:r>
          </w:p>
        </w:tc>
        <w:tc>
          <w:tcPr>
            <w:tcW w:w="2487"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1.课堂表现</w:t>
            </w:r>
          </w:p>
          <w:p>
            <w:pPr>
              <w:spacing w:line="320" w:lineRule="exact"/>
              <w:jc w:val="center"/>
              <w:rPr>
                <w:rFonts w:ascii="宋体" w:hAnsi="宋体" w:eastAsia="宋体" w:cs="宋体"/>
                <w:szCs w:val="21"/>
              </w:rPr>
            </w:pPr>
            <w:r>
              <w:rPr>
                <w:rFonts w:hint="eastAsia" w:ascii="宋体" w:hAnsi="宋体" w:eastAsia="宋体" w:cs="宋体"/>
                <w:szCs w:val="21"/>
              </w:rPr>
              <w:t>2.课上讨论</w:t>
            </w:r>
          </w:p>
          <w:p>
            <w:pPr>
              <w:spacing w:line="320" w:lineRule="exact"/>
              <w:jc w:val="center"/>
              <w:rPr>
                <w:rFonts w:ascii="宋体" w:hAnsi="宋体" w:eastAsia="宋体" w:cs="宋体"/>
                <w:szCs w:val="21"/>
              </w:rPr>
            </w:pPr>
            <w:r>
              <w:rPr>
                <w:rFonts w:hint="eastAsia" w:ascii="宋体" w:hAnsi="宋体" w:eastAsia="宋体" w:cs="宋体"/>
                <w:szCs w:val="21"/>
              </w:rPr>
              <w:t>3.期末考试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思政</w:t>
            </w:r>
            <w:r>
              <w:rPr>
                <w:rFonts w:hint="eastAsia" w:ascii="宋体" w:hAnsi="宋体" w:eastAsia="宋体" w:cs="宋体"/>
                <w:b/>
                <w:szCs w:val="21"/>
              </w:rPr>
              <w:t>目标</w:t>
            </w:r>
            <w:r>
              <w:rPr>
                <w:rFonts w:hint="eastAsia" w:ascii="宋体" w:hAnsi="宋体" w:cs="宋体"/>
                <w:b/>
                <w:szCs w:val="21"/>
              </w:rPr>
              <w:t>2：</w:t>
            </w:r>
            <w:r>
              <w:rPr>
                <w:rFonts w:hint="eastAsia" w:ascii="宋体" w:hAnsi="宋体" w:eastAsia="宋体" w:cs="宋体"/>
                <w:bCs/>
                <w:szCs w:val="21"/>
              </w:rPr>
              <w:t>具备沟通交流能力与团队合作精神，能够养成认真、求实、勤奋良好科研精神与学风。</w:t>
            </w:r>
          </w:p>
        </w:tc>
        <w:tc>
          <w:tcPr>
            <w:tcW w:w="2786" w:type="dxa"/>
            <w:vAlign w:val="center"/>
          </w:tcPr>
          <w:p>
            <w:pPr>
              <w:spacing w:line="320" w:lineRule="exact"/>
              <w:jc w:val="left"/>
              <w:rPr>
                <w:rFonts w:ascii="宋体" w:hAnsi="宋体" w:eastAsia="宋体" w:cs="宋体"/>
                <w:szCs w:val="21"/>
              </w:rPr>
            </w:pPr>
            <w:r>
              <w:rPr>
                <w:rFonts w:hint="eastAsia" w:ascii="宋体" w:hAnsi="宋体" w:eastAsia="宋体" w:cs="宋体"/>
                <w:szCs w:val="21"/>
              </w:rPr>
              <w:t>1.与团队合作，进行课程设计与听评课的能力：</w:t>
            </w:r>
            <w:r>
              <w:rPr>
                <w:rFonts w:hint="eastAsia" w:ascii="宋体" w:hAnsi="宋体" w:cs="宋体"/>
                <w:szCs w:val="21"/>
              </w:rPr>
              <w:t>5</w:t>
            </w:r>
          </w:p>
          <w:p>
            <w:pPr>
              <w:spacing w:line="320" w:lineRule="exact"/>
              <w:jc w:val="left"/>
              <w:rPr>
                <w:rFonts w:ascii="宋体" w:hAnsi="宋体" w:eastAsia="宋体" w:cs="宋体"/>
                <w:szCs w:val="21"/>
              </w:rPr>
            </w:pPr>
            <w:r>
              <w:rPr>
                <w:rFonts w:hint="eastAsia" w:ascii="宋体" w:hAnsi="宋体" w:eastAsia="宋体" w:cs="宋体"/>
                <w:szCs w:val="21"/>
              </w:rPr>
              <w:t>2.进行科学研究设计的科研能力：</w:t>
            </w:r>
            <w:r>
              <w:rPr>
                <w:rFonts w:hint="eastAsia" w:ascii="宋体" w:hAnsi="宋体" w:cs="宋体"/>
                <w:szCs w:val="21"/>
              </w:rPr>
              <w:t>5</w:t>
            </w:r>
          </w:p>
        </w:tc>
        <w:tc>
          <w:tcPr>
            <w:tcW w:w="2487" w:type="dxa"/>
            <w:vAlign w:val="center"/>
          </w:tcPr>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1.团队合作</w:t>
            </w:r>
          </w:p>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2.科研设计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知识</w:t>
            </w:r>
            <w:r>
              <w:rPr>
                <w:rFonts w:hint="eastAsia" w:ascii="宋体" w:hAnsi="宋体" w:eastAsia="宋体" w:cs="宋体"/>
                <w:b/>
                <w:szCs w:val="21"/>
              </w:rPr>
              <w:t>目标1</w:t>
            </w:r>
            <w:r>
              <w:rPr>
                <w:rFonts w:hint="eastAsia" w:ascii="宋体" w:hAnsi="宋体" w:cs="宋体"/>
                <w:b/>
                <w:szCs w:val="21"/>
              </w:rPr>
              <w:t>：</w:t>
            </w:r>
            <w:r>
              <w:rPr>
                <w:rFonts w:hint="eastAsia" w:ascii="宋体" w:hAnsi="宋体" w:eastAsia="宋体" w:cs="宋体"/>
                <w:b/>
                <w:szCs w:val="21"/>
              </w:rPr>
              <w:t xml:space="preserve"> </w:t>
            </w:r>
            <w:r>
              <w:rPr>
                <w:rFonts w:hint="eastAsia" w:ascii="宋体" w:hAnsi="宋体" w:eastAsia="宋体" w:cs="宋体"/>
                <w:bCs/>
                <w:szCs w:val="21"/>
              </w:rPr>
              <w:t>理解生物学教学论的有关理论，包括对教育学、学习心理学等基本理论的理解与应用、对科学本质的理解及科学教育理论的应用。</w:t>
            </w:r>
          </w:p>
        </w:tc>
        <w:tc>
          <w:tcPr>
            <w:tcW w:w="2786" w:type="dxa"/>
            <w:vAlign w:val="center"/>
          </w:tcPr>
          <w:p>
            <w:pPr>
              <w:spacing w:line="320" w:lineRule="exact"/>
              <w:rPr>
                <w:rFonts w:ascii="宋体" w:hAnsi="宋体" w:eastAsia="宋体" w:cs="宋体"/>
                <w:szCs w:val="21"/>
              </w:rPr>
            </w:pPr>
            <w:r>
              <w:rPr>
                <w:rFonts w:hint="eastAsia" w:ascii="宋体" w:hAnsi="宋体" w:eastAsia="宋体" w:cs="宋体"/>
                <w:szCs w:val="21"/>
              </w:rPr>
              <w:t>1.生物学教学的原理与理论掌握水平：10</w:t>
            </w:r>
          </w:p>
          <w:p>
            <w:pPr>
              <w:spacing w:line="320" w:lineRule="exact"/>
              <w:jc w:val="left"/>
              <w:rPr>
                <w:rFonts w:ascii="宋体" w:hAnsi="宋体" w:eastAsia="宋体" w:cs="宋体"/>
                <w:szCs w:val="21"/>
              </w:rPr>
            </w:pPr>
            <w:r>
              <w:rPr>
                <w:rFonts w:hint="eastAsia" w:ascii="宋体" w:hAnsi="宋体" w:eastAsia="宋体" w:cs="宋体"/>
                <w:szCs w:val="21"/>
              </w:rPr>
              <w:t>2.理论应用于实践的实施能力：5</w:t>
            </w:r>
          </w:p>
        </w:tc>
        <w:tc>
          <w:tcPr>
            <w:tcW w:w="2487"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1.课堂测试</w:t>
            </w:r>
          </w:p>
          <w:p>
            <w:pPr>
              <w:spacing w:line="320" w:lineRule="exact"/>
              <w:jc w:val="center"/>
              <w:rPr>
                <w:rFonts w:ascii="宋体" w:hAnsi="宋体" w:eastAsia="宋体" w:cs="宋体"/>
                <w:szCs w:val="21"/>
              </w:rPr>
            </w:pPr>
            <w:r>
              <w:rPr>
                <w:rFonts w:hint="eastAsia" w:ascii="宋体" w:hAnsi="宋体" w:eastAsia="宋体" w:cs="宋体"/>
                <w:szCs w:val="21"/>
              </w:rPr>
              <w:t>2.数据处理</w:t>
            </w:r>
          </w:p>
          <w:p>
            <w:pPr>
              <w:spacing w:line="320" w:lineRule="exact"/>
              <w:jc w:val="center"/>
              <w:rPr>
                <w:rFonts w:ascii="宋体" w:hAnsi="宋体" w:eastAsia="宋体" w:cs="宋体"/>
                <w:szCs w:val="21"/>
              </w:rPr>
            </w:pPr>
            <w:r>
              <w:rPr>
                <w:rFonts w:hint="eastAsia" w:ascii="宋体" w:hAnsi="宋体" w:eastAsia="宋体" w:cs="宋体"/>
                <w:szCs w:val="21"/>
              </w:rPr>
              <w:t>3.报告展示</w:t>
            </w:r>
          </w:p>
          <w:p>
            <w:pPr>
              <w:spacing w:line="320" w:lineRule="exact"/>
              <w:jc w:val="center"/>
              <w:rPr>
                <w:rFonts w:ascii="宋体" w:hAnsi="宋体" w:eastAsia="宋体" w:cs="宋体"/>
                <w:szCs w:val="21"/>
              </w:rPr>
            </w:pPr>
            <w:r>
              <w:rPr>
                <w:rFonts w:hint="eastAsia" w:ascii="宋体" w:hAnsi="宋体" w:eastAsia="宋体" w:cs="宋体"/>
                <w:szCs w:val="21"/>
              </w:rPr>
              <w:t>4.期末考试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知识</w:t>
            </w:r>
            <w:r>
              <w:rPr>
                <w:rFonts w:hint="eastAsia" w:ascii="宋体" w:hAnsi="宋体" w:eastAsia="宋体" w:cs="宋体"/>
                <w:b/>
                <w:szCs w:val="21"/>
              </w:rPr>
              <w:t>目标</w:t>
            </w:r>
            <w:r>
              <w:rPr>
                <w:rFonts w:hint="eastAsia" w:ascii="宋体" w:hAnsi="宋体" w:cs="宋体"/>
                <w:b/>
                <w:szCs w:val="21"/>
              </w:rPr>
              <w:t>2：</w:t>
            </w:r>
            <w:r>
              <w:rPr>
                <w:rFonts w:hint="eastAsia" w:ascii="宋体" w:hAnsi="宋体" w:eastAsia="宋体" w:cs="宋体"/>
                <w:bCs/>
                <w:szCs w:val="21"/>
              </w:rPr>
              <w:t>理解初中及高中阶段的生物学国家课程标准并用以指导教学，认识中学生物学课程教学工作及中学生物学教师的岗位要求。</w:t>
            </w:r>
          </w:p>
        </w:tc>
        <w:tc>
          <w:tcPr>
            <w:tcW w:w="2786" w:type="dxa"/>
            <w:vAlign w:val="center"/>
          </w:tcPr>
          <w:p>
            <w:pPr>
              <w:spacing w:line="320" w:lineRule="exact"/>
              <w:jc w:val="left"/>
              <w:rPr>
                <w:rFonts w:ascii="宋体" w:hAnsi="宋体" w:eastAsia="宋体" w:cs="宋体"/>
                <w:szCs w:val="21"/>
              </w:rPr>
            </w:pPr>
            <w:r>
              <w:rPr>
                <w:rFonts w:hint="eastAsia" w:ascii="宋体" w:hAnsi="宋体" w:eastAsia="宋体" w:cs="宋体"/>
                <w:szCs w:val="21"/>
              </w:rPr>
              <w:t>1.知识、政策掌握与理解水平：</w:t>
            </w:r>
            <w:r>
              <w:rPr>
                <w:rFonts w:hint="eastAsia" w:ascii="宋体" w:hAnsi="宋体" w:cs="宋体"/>
                <w:szCs w:val="21"/>
              </w:rPr>
              <w:t>15</w:t>
            </w:r>
          </w:p>
          <w:p>
            <w:pPr>
              <w:spacing w:line="320" w:lineRule="exact"/>
              <w:jc w:val="left"/>
              <w:rPr>
                <w:rFonts w:ascii="宋体" w:hAnsi="宋体" w:eastAsia="宋体" w:cs="宋体"/>
                <w:szCs w:val="21"/>
              </w:rPr>
            </w:pPr>
            <w:r>
              <w:rPr>
                <w:rFonts w:hint="eastAsia" w:ascii="宋体" w:hAnsi="宋体" w:eastAsia="宋体" w:cs="宋体"/>
                <w:szCs w:val="21"/>
              </w:rPr>
              <w:t>2.对教师</w:t>
            </w:r>
            <w:r>
              <w:rPr>
                <w:rFonts w:hint="eastAsia" w:ascii="宋体" w:hAnsi="宋体" w:cs="宋体"/>
                <w:szCs w:val="21"/>
              </w:rPr>
              <w:t>岗位</w:t>
            </w:r>
            <w:r>
              <w:rPr>
                <w:rFonts w:hint="eastAsia" w:ascii="宋体" w:hAnsi="宋体" w:eastAsia="宋体" w:cs="宋体"/>
                <w:szCs w:val="21"/>
              </w:rPr>
              <w:t>的认识</w:t>
            </w:r>
            <w:r>
              <w:rPr>
                <w:rFonts w:hint="eastAsia" w:ascii="宋体" w:hAnsi="宋体" w:cs="宋体"/>
                <w:szCs w:val="21"/>
              </w:rPr>
              <w:t>、相关的知识与能力</w:t>
            </w:r>
            <w:r>
              <w:rPr>
                <w:rFonts w:hint="eastAsia" w:ascii="宋体" w:hAnsi="宋体" w:eastAsia="宋体" w:cs="宋体"/>
                <w:szCs w:val="21"/>
              </w:rPr>
              <w:t>：</w:t>
            </w:r>
            <w:r>
              <w:rPr>
                <w:rFonts w:hint="eastAsia" w:ascii="宋体" w:hAnsi="宋体" w:cs="宋体"/>
                <w:szCs w:val="21"/>
              </w:rPr>
              <w:t>15</w:t>
            </w:r>
          </w:p>
        </w:tc>
        <w:tc>
          <w:tcPr>
            <w:tcW w:w="2487"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1.课堂测试</w:t>
            </w:r>
          </w:p>
          <w:p>
            <w:pPr>
              <w:spacing w:line="320" w:lineRule="exact"/>
              <w:jc w:val="center"/>
              <w:rPr>
                <w:rFonts w:ascii="宋体" w:hAnsi="宋体" w:eastAsia="宋体" w:cs="宋体"/>
                <w:szCs w:val="21"/>
              </w:rPr>
            </w:pPr>
            <w:r>
              <w:rPr>
                <w:rFonts w:hint="eastAsia" w:ascii="宋体" w:hAnsi="宋体" w:eastAsia="宋体" w:cs="宋体"/>
                <w:szCs w:val="21"/>
              </w:rPr>
              <w:t>2.课堂表现</w:t>
            </w:r>
          </w:p>
          <w:p>
            <w:pPr>
              <w:spacing w:line="320" w:lineRule="exact"/>
              <w:jc w:val="center"/>
              <w:rPr>
                <w:rFonts w:ascii="宋体" w:hAnsi="宋体" w:eastAsia="宋体" w:cs="宋体"/>
                <w:szCs w:val="21"/>
              </w:rPr>
            </w:pPr>
            <w:r>
              <w:rPr>
                <w:rFonts w:hint="eastAsia" w:ascii="宋体" w:hAnsi="宋体" w:eastAsia="宋体" w:cs="宋体"/>
                <w:szCs w:val="21"/>
              </w:rPr>
              <w:t>3.期末考试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能力</w:t>
            </w:r>
            <w:r>
              <w:rPr>
                <w:rFonts w:hint="eastAsia" w:ascii="宋体" w:hAnsi="宋体" w:eastAsia="宋体" w:cs="宋体"/>
                <w:b/>
                <w:szCs w:val="21"/>
              </w:rPr>
              <w:t>目标1</w:t>
            </w:r>
            <w:r>
              <w:rPr>
                <w:rFonts w:hint="eastAsia" w:ascii="宋体" w:hAnsi="宋体" w:cs="宋体"/>
                <w:b/>
                <w:szCs w:val="21"/>
              </w:rPr>
              <w:t>：</w:t>
            </w:r>
            <w:r>
              <w:rPr>
                <w:rFonts w:hint="eastAsia" w:ascii="宋体" w:hAnsi="宋体" w:eastAsia="宋体" w:cs="宋体"/>
                <w:bCs/>
                <w:szCs w:val="21"/>
              </w:rPr>
              <w:t>初步具备开展生物学教学的能力，即能依据生物学国家课程标准的有关要求，运用所学生物学科及相关学科知识及中学生物学教科书等学习材料，在教师指导下制定课程教学计划、开展课堂教学设计，运用各种课堂教学技能、方法与手段模拟课堂教学过程，编制试卷等。</w:t>
            </w:r>
          </w:p>
        </w:tc>
        <w:tc>
          <w:tcPr>
            <w:tcW w:w="2786" w:type="dxa"/>
            <w:vAlign w:val="center"/>
          </w:tcPr>
          <w:p>
            <w:pPr>
              <w:spacing w:line="320" w:lineRule="exact"/>
              <w:jc w:val="left"/>
              <w:rPr>
                <w:rFonts w:ascii="宋体" w:hAnsi="宋体" w:eastAsia="宋体" w:cs="宋体"/>
                <w:szCs w:val="21"/>
              </w:rPr>
            </w:pPr>
            <w:r>
              <w:rPr>
                <w:rFonts w:hint="eastAsia" w:ascii="宋体" w:hAnsi="宋体" w:eastAsia="宋体" w:cs="宋体"/>
                <w:szCs w:val="21"/>
              </w:rPr>
              <w:t>1.知识理解水平：</w:t>
            </w:r>
            <w:r>
              <w:rPr>
                <w:rFonts w:hint="eastAsia" w:ascii="宋体" w:hAnsi="宋体" w:cs="宋体"/>
                <w:szCs w:val="21"/>
              </w:rPr>
              <w:t>10</w:t>
            </w:r>
          </w:p>
          <w:p>
            <w:pPr>
              <w:spacing w:line="320" w:lineRule="exact"/>
              <w:jc w:val="left"/>
              <w:rPr>
                <w:rFonts w:ascii="宋体" w:hAnsi="宋体" w:eastAsia="宋体" w:cs="宋体"/>
                <w:szCs w:val="21"/>
              </w:rPr>
            </w:pPr>
            <w:r>
              <w:rPr>
                <w:rFonts w:hint="eastAsia" w:ascii="宋体" w:hAnsi="宋体" w:eastAsia="宋体" w:cs="宋体"/>
                <w:szCs w:val="21"/>
              </w:rPr>
              <w:t>2.教学设计能力与实践能力：</w:t>
            </w:r>
            <w:r>
              <w:rPr>
                <w:rFonts w:hint="eastAsia" w:ascii="宋体" w:hAnsi="宋体" w:cs="宋体"/>
                <w:szCs w:val="21"/>
              </w:rPr>
              <w:t>10</w:t>
            </w:r>
          </w:p>
          <w:p>
            <w:pPr>
              <w:spacing w:line="320" w:lineRule="exact"/>
              <w:jc w:val="left"/>
              <w:rPr>
                <w:rFonts w:ascii="宋体" w:hAnsi="宋体" w:eastAsia="宋体" w:cs="宋体"/>
                <w:szCs w:val="21"/>
              </w:rPr>
            </w:pPr>
            <w:r>
              <w:rPr>
                <w:rFonts w:hint="eastAsia" w:ascii="宋体" w:hAnsi="宋体" w:eastAsia="宋体" w:cs="宋体"/>
                <w:szCs w:val="21"/>
              </w:rPr>
              <w:t>3.与团队合作，进行课程设计与听评课的能力：</w:t>
            </w:r>
            <w:r>
              <w:rPr>
                <w:rFonts w:hint="eastAsia" w:ascii="宋体" w:hAnsi="宋体" w:cs="宋体"/>
                <w:szCs w:val="21"/>
              </w:rPr>
              <w:t>5</w:t>
            </w:r>
          </w:p>
        </w:tc>
        <w:tc>
          <w:tcPr>
            <w:tcW w:w="2487" w:type="dxa"/>
            <w:vAlign w:val="center"/>
          </w:tcPr>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1.课堂测试</w:t>
            </w:r>
          </w:p>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2.数据处理</w:t>
            </w:r>
          </w:p>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3.报告展示</w:t>
            </w:r>
          </w:p>
          <w:p>
            <w:pPr>
              <w:pStyle w:val="11"/>
              <w:spacing w:line="320" w:lineRule="exact"/>
              <w:ind w:firstLine="0" w:firstLineChars="0"/>
              <w:jc w:val="center"/>
              <w:rPr>
                <w:rFonts w:ascii="宋体" w:hAnsi="宋体" w:eastAsia="宋体" w:cs="宋体"/>
                <w:szCs w:val="21"/>
              </w:rPr>
            </w:pPr>
            <w:r>
              <w:rPr>
                <w:rFonts w:hint="eastAsia" w:ascii="宋体" w:hAnsi="宋体" w:eastAsia="宋体" w:cs="宋体"/>
                <w:szCs w:val="21"/>
              </w:rPr>
              <w:t>4.团队合作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0" w:type="dxa"/>
            <w:vAlign w:val="center"/>
          </w:tcPr>
          <w:p>
            <w:pPr>
              <w:spacing w:line="320" w:lineRule="exact"/>
              <w:jc w:val="left"/>
              <w:rPr>
                <w:rFonts w:ascii="宋体" w:hAnsi="宋体" w:eastAsia="宋体" w:cs="宋体"/>
                <w:bCs/>
                <w:szCs w:val="21"/>
              </w:rPr>
            </w:pPr>
            <w:r>
              <w:rPr>
                <w:rFonts w:hint="eastAsia" w:ascii="宋体" w:hAnsi="宋体" w:cs="宋体"/>
                <w:b/>
                <w:szCs w:val="21"/>
              </w:rPr>
              <w:t>能力</w:t>
            </w:r>
            <w:r>
              <w:rPr>
                <w:rFonts w:hint="eastAsia" w:ascii="宋体" w:hAnsi="宋体" w:eastAsia="宋体" w:cs="宋体"/>
                <w:b/>
                <w:szCs w:val="21"/>
              </w:rPr>
              <w:t>目标</w:t>
            </w:r>
            <w:r>
              <w:rPr>
                <w:rFonts w:hint="eastAsia" w:ascii="宋体" w:hAnsi="宋体" w:cs="宋体"/>
                <w:b/>
                <w:szCs w:val="21"/>
              </w:rPr>
              <w:t>2：</w:t>
            </w:r>
            <w:r>
              <w:rPr>
                <w:rFonts w:hint="eastAsia" w:ascii="宋体" w:hAnsi="宋体" w:eastAsia="宋体" w:cs="宋体"/>
                <w:bCs/>
                <w:szCs w:val="21"/>
              </w:rPr>
              <w:t>能够形成终身学习的意识，在教学实践中运用所学理论分析与评价生物学教学活动，不断进行自我完善，优化课堂教学。</w:t>
            </w:r>
          </w:p>
        </w:tc>
        <w:tc>
          <w:tcPr>
            <w:tcW w:w="2786" w:type="dxa"/>
            <w:vAlign w:val="center"/>
          </w:tcPr>
          <w:p>
            <w:pPr>
              <w:spacing w:line="320" w:lineRule="exact"/>
              <w:jc w:val="left"/>
              <w:rPr>
                <w:rFonts w:ascii="宋体" w:hAnsi="宋体" w:eastAsia="宋体" w:cs="宋体"/>
                <w:szCs w:val="21"/>
              </w:rPr>
            </w:pPr>
            <w:r>
              <w:rPr>
                <w:rFonts w:hint="eastAsia" w:ascii="宋体" w:hAnsi="宋体" w:eastAsia="宋体" w:cs="宋体"/>
                <w:szCs w:val="21"/>
              </w:rPr>
              <w:t>1.数据分析能力：</w:t>
            </w:r>
            <w:r>
              <w:rPr>
                <w:rFonts w:hint="eastAsia" w:ascii="宋体" w:hAnsi="宋体" w:cs="宋体"/>
                <w:szCs w:val="21"/>
              </w:rPr>
              <w:t>5</w:t>
            </w:r>
          </w:p>
          <w:p>
            <w:pPr>
              <w:spacing w:line="320" w:lineRule="exact"/>
              <w:jc w:val="left"/>
              <w:rPr>
                <w:rFonts w:ascii="宋体" w:hAnsi="宋体" w:eastAsia="宋体" w:cs="宋体"/>
                <w:szCs w:val="21"/>
              </w:rPr>
            </w:pPr>
            <w:r>
              <w:rPr>
                <w:rFonts w:hint="eastAsia" w:ascii="宋体" w:hAnsi="宋体" w:eastAsia="宋体" w:cs="宋体"/>
                <w:szCs w:val="21"/>
              </w:rPr>
              <w:t>2.反思与自我完善的能力：</w:t>
            </w:r>
            <w:r>
              <w:rPr>
                <w:rFonts w:hint="eastAsia" w:ascii="宋体" w:hAnsi="宋体" w:cs="宋体"/>
                <w:szCs w:val="21"/>
              </w:rPr>
              <w:t>5</w:t>
            </w:r>
          </w:p>
        </w:tc>
        <w:tc>
          <w:tcPr>
            <w:tcW w:w="2487" w:type="dxa"/>
            <w:vAlign w:val="center"/>
          </w:tcPr>
          <w:p>
            <w:pPr>
              <w:spacing w:line="320" w:lineRule="exact"/>
              <w:jc w:val="center"/>
              <w:rPr>
                <w:rFonts w:ascii="宋体" w:hAnsi="宋体" w:eastAsia="宋体" w:cs="宋体"/>
                <w:szCs w:val="21"/>
              </w:rPr>
            </w:pPr>
            <w:r>
              <w:rPr>
                <w:rFonts w:hint="eastAsia" w:ascii="宋体" w:hAnsi="宋体" w:eastAsia="宋体" w:cs="宋体"/>
                <w:szCs w:val="21"/>
              </w:rPr>
              <w:t>1.数据处理</w:t>
            </w:r>
          </w:p>
          <w:p>
            <w:pPr>
              <w:spacing w:line="320" w:lineRule="exact"/>
              <w:jc w:val="center"/>
              <w:rPr>
                <w:rFonts w:ascii="宋体" w:hAnsi="宋体" w:eastAsia="宋体" w:cs="宋体"/>
                <w:szCs w:val="21"/>
              </w:rPr>
            </w:pPr>
            <w:r>
              <w:rPr>
                <w:rFonts w:hint="eastAsia" w:ascii="宋体" w:hAnsi="宋体" w:eastAsia="宋体" w:cs="宋体"/>
                <w:szCs w:val="21"/>
              </w:rPr>
              <w:t>2.实践表现</w:t>
            </w:r>
          </w:p>
          <w:p>
            <w:pPr>
              <w:spacing w:line="320" w:lineRule="exact"/>
              <w:jc w:val="center"/>
              <w:rPr>
                <w:rFonts w:ascii="宋体" w:hAnsi="宋体" w:eastAsia="宋体" w:cs="宋体"/>
                <w:szCs w:val="21"/>
              </w:rPr>
            </w:pPr>
            <w:r>
              <w:rPr>
                <w:rFonts w:hint="eastAsia" w:ascii="宋体" w:hAnsi="宋体" w:eastAsia="宋体" w:cs="宋体"/>
                <w:szCs w:val="21"/>
              </w:rPr>
              <w:t>3.团队合作</w:t>
            </w:r>
          </w:p>
        </w:tc>
      </w:tr>
    </w:tbl>
    <w:p>
      <w:pPr>
        <w:kinsoku w:val="0"/>
        <w:overflowPunct w:val="0"/>
        <w:autoSpaceDE w:val="0"/>
        <w:autoSpaceDN w:val="0"/>
        <w:spacing w:line="460" w:lineRule="exact"/>
        <w:rPr>
          <w:rFonts w:ascii="宋体" w:hAnsi="宋体" w:eastAsia="宋体" w:cs="宋体"/>
          <w:b/>
          <w:sz w:val="24"/>
        </w:rPr>
      </w:pPr>
    </w:p>
    <w:p>
      <w:pPr>
        <w:kinsoku w:val="0"/>
        <w:overflowPunct w:val="0"/>
        <w:autoSpaceDE w:val="0"/>
        <w:autoSpaceDN w:val="0"/>
        <w:spacing w:line="360" w:lineRule="auto"/>
        <w:ind w:firstLine="482" w:firstLineChars="200"/>
        <w:rPr>
          <w:rFonts w:ascii="宋体" w:hAnsi="宋体" w:eastAsia="宋体" w:cs="宋体"/>
          <w:b/>
          <w:bCs w:val="0"/>
          <w:sz w:val="24"/>
        </w:rPr>
      </w:pPr>
      <w:r>
        <w:rPr>
          <w:rFonts w:hint="eastAsia" w:ascii="宋体" w:hAnsi="宋体" w:eastAsia="宋体" w:cs="宋体"/>
          <w:b/>
          <w:bCs w:val="0"/>
          <w:sz w:val="24"/>
        </w:rPr>
        <w:t>（二）成绩评定</w:t>
      </w:r>
    </w:p>
    <w:p>
      <w:pPr>
        <w:spacing w:line="360" w:lineRule="auto"/>
        <w:ind w:firstLine="480" w:firstLineChars="200"/>
        <w:rPr>
          <w:rFonts w:ascii="宋体" w:hAnsi="宋体" w:eastAsia="宋体" w:cs="宋体"/>
          <w:sz w:val="24"/>
        </w:rPr>
      </w:pPr>
      <w:r>
        <w:rPr>
          <w:rFonts w:hint="eastAsia" w:ascii="宋体" w:hAnsi="宋体" w:eastAsia="宋体" w:cs="宋体"/>
          <w:sz w:val="24"/>
        </w:rPr>
        <w:t>1.考核方式</w:t>
      </w:r>
    </w:p>
    <w:p>
      <w:pPr>
        <w:spacing w:line="360" w:lineRule="auto"/>
        <w:ind w:firstLine="480" w:firstLineChars="200"/>
        <w:rPr>
          <w:rFonts w:ascii="宋体" w:hAnsi="宋体" w:eastAsia="宋体" w:cs="宋体"/>
          <w:sz w:val="24"/>
        </w:rPr>
      </w:pPr>
      <w:r>
        <w:rPr>
          <w:rFonts w:hint="eastAsia" w:ascii="宋体" w:hAnsi="宋体" w:eastAsia="宋体" w:cs="宋体"/>
          <w:sz w:val="24"/>
        </w:rPr>
        <w:t>说明本课程的考核形式，如：课程考核方式分为过程考核（平时考核）和课终考核（期末考核）。过程考核（平时考核）方式包括课堂表现、平时作业、阶段性测试、调研报告等；课终考核（期末考核）采用闭卷考试。</w:t>
      </w:r>
    </w:p>
    <w:p>
      <w:pPr>
        <w:spacing w:line="360" w:lineRule="auto"/>
        <w:ind w:firstLine="480" w:firstLineChars="200"/>
        <w:rPr>
          <w:rFonts w:ascii="宋体" w:hAnsi="宋体" w:eastAsia="宋体" w:cs="宋体"/>
          <w:sz w:val="24"/>
        </w:rPr>
      </w:pPr>
      <w:r>
        <w:rPr>
          <w:rFonts w:hint="eastAsia" w:ascii="宋体" w:hAnsi="宋体" w:eastAsia="宋体" w:cs="宋体"/>
          <w:sz w:val="24"/>
        </w:rPr>
        <w:t>如果课程论文或作品设计是课程考核的唯一方式，也必须明确课程论文或作品设计的内容与课程目标的达成度，明确评分依据。</w:t>
      </w:r>
    </w:p>
    <w:p>
      <w:pPr>
        <w:spacing w:line="360" w:lineRule="auto"/>
        <w:ind w:firstLine="600" w:firstLineChars="250"/>
        <w:rPr>
          <w:rFonts w:ascii="宋体" w:hAnsi="宋体" w:eastAsia="宋体" w:cs="宋体"/>
          <w:sz w:val="24"/>
        </w:rPr>
      </w:pPr>
      <w:r>
        <w:rPr>
          <w:rFonts w:hint="eastAsia" w:ascii="宋体" w:hAnsi="宋体" w:eastAsia="宋体" w:cs="宋体"/>
          <w:sz w:val="24"/>
        </w:rPr>
        <w:t>2.总成绩评定</w:t>
      </w:r>
    </w:p>
    <w:p>
      <w:pPr>
        <w:spacing w:line="360" w:lineRule="auto"/>
        <w:ind w:firstLine="600" w:firstLineChars="250"/>
        <w:rPr>
          <w:rFonts w:ascii="宋体" w:hAnsi="宋体" w:eastAsia="宋体" w:cs="宋体"/>
          <w:sz w:val="24"/>
        </w:rPr>
      </w:pPr>
      <w:r>
        <w:rPr>
          <w:rFonts w:hint="eastAsia" w:ascii="宋体" w:hAnsi="宋体" w:eastAsia="宋体" w:cs="宋体"/>
          <w:sz w:val="24"/>
        </w:rPr>
        <w:t>总成绩=过程成绩（平时成绩）*×%+课终成绩（期末成绩）*×%（其中过程成绩一般应占总成绩的</w:t>
      </w:r>
      <w:r>
        <w:rPr>
          <w:rFonts w:hint="eastAsia" w:ascii="宋体" w:hAnsi="宋体" w:cs="宋体"/>
          <w:sz w:val="24"/>
        </w:rPr>
        <w:t>4</w:t>
      </w:r>
      <w:r>
        <w:rPr>
          <w:rFonts w:hint="eastAsia" w:ascii="宋体" w:hAnsi="宋体" w:eastAsia="宋体" w:cs="宋体"/>
          <w:sz w:val="24"/>
        </w:rPr>
        <w:t>0％-</w:t>
      </w:r>
      <w:r>
        <w:rPr>
          <w:rFonts w:hint="eastAsia" w:ascii="宋体" w:hAnsi="宋体" w:cs="宋体"/>
          <w:sz w:val="24"/>
        </w:rPr>
        <w:t>5</w:t>
      </w:r>
      <w:r>
        <w:rPr>
          <w:rFonts w:hint="eastAsia" w:ascii="宋体" w:hAnsi="宋体" w:eastAsia="宋体" w:cs="宋体"/>
          <w:sz w:val="24"/>
        </w:rPr>
        <w:t>0%）</w:t>
      </w:r>
    </w:p>
    <w:p>
      <w:pPr>
        <w:spacing w:line="360" w:lineRule="auto"/>
        <w:ind w:firstLine="600" w:firstLineChars="250"/>
        <w:rPr>
          <w:rFonts w:ascii="宋体" w:hAnsi="宋体" w:eastAsia="宋体" w:cs="宋体"/>
          <w:sz w:val="24"/>
        </w:rPr>
      </w:pPr>
      <w:r>
        <w:rPr>
          <w:rFonts w:hint="eastAsia" w:ascii="宋体" w:hAnsi="宋体" w:eastAsia="宋体" w:cs="宋体"/>
          <w:sz w:val="24"/>
        </w:rPr>
        <w:t>3.过程成绩（平时成绩）评定：（有合理的、多维度的过程性考核方式；考核内容覆盖课程目标、考核结果能合理反应课程目标的达成度；考核权重与教学内容相匹配；各考核环节必须有明确的考核标准）。</w:t>
      </w:r>
    </w:p>
    <w:p>
      <w:pPr>
        <w:spacing w:line="360" w:lineRule="auto"/>
        <w:ind w:firstLine="600" w:firstLineChars="250"/>
        <w:rPr>
          <w:rFonts w:ascii="宋体" w:hAnsi="宋体" w:eastAsia="宋体" w:cs="宋体"/>
          <w:b w:val="0"/>
          <w:bCs/>
          <w:sz w:val="24"/>
        </w:rPr>
      </w:pPr>
      <w:r>
        <w:rPr>
          <w:rFonts w:hint="eastAsia" w:ascii="宋体" w:hAnsi="宋体" w:eastAsia="宋体" w:cs="宋体"/>
          <w:b w:val="0"/>
          <w:bCs/>
          <w:sz w:val="24"/>
        </w:rPr>
        <w:t>如：</w:t>
      </w:r>
    </w:p>
    <w:p>
      <w:pPr>
        <w:spacing w:line="360" w:lineRule="auto"/>
        <w:ind w:firstLine="600" w:firstLineChars="250"/>
        <w:rPr>
          <w:rFonts w:ascii="宋体" w:hAnsi="宋体" w:eastAsia="宋体" w:cs="宋体"/>
          <w:sz w:val="24"/>
        </w:rPr>
      </w:pPr>
      <w:r>
        <w:rPr>
          <w:rFonts w:hint="eastAsia" w:ascii="宋体" w:hAnsi="宋体" w:eastAsia="宋体" w:cs="宋体"/>
          <w:sz w:val="24"/>
        </w:rPr>
        <w:t>（1）课堂表现（××分）：通过学生在课堂上的表现情况、发言与提问情况，来评价学生相关的能力。</w:t>
      </w:r>
    </w:p>
    <w:p>
      <w:pPr>
        <w:spacing w:line="360" w:lineRule="auto"/>
        <w:ind w:firstLine="600" w:firstLineChars="250"/>
        <w:rPr>
          <w:rFonts w:ascii="宋体" w:hAnsi="宋体" w:eastAsia="宋体" w:cs="宋体"/>
          <w:sz w:val="24"/>
        </w:rPr>
      </w:pPr>
      <w:r>
        <w:rPr>
          <w:rFonts w:hint="eastAsia" w:ascii="宋体" w:hAnsi="宋体" w:eastAsia="宋体" w:cs="宋体"/>
          <w:sz w:val="24"/>
        </w:rPr>
        <w:t>（2）作业完成情况（××分）：围绕课程的学习目标进行作业的设计。如让学生简述对知识的认识，考核学生对于概念的理解情况，帮助学生将定义转化为自己的理解。</w:t>
      </w:r>
    </w:p>
    <w:p>
      <w:pPr>
        <w:spacing w:line="360" w:lineRule="auto"/>
        <w:ind w:firstLine="600" w:firstLineChars="250"/>
        <w:rPr>
          <w:rFonts w:ascii="宋体" w:hAnsi="宋体" w:eastAsia="宋体" w:cs="宋体"/>
          <w:sz w:val="24"/>
        </w:rPr>
      </w:pPr>
      <w:r>
        <w:rPr>
          <w:rFonts w:hint="eastAsia" w:ascii="宋体" w:hAnsi="宋体" w:eastAsia="宋体" w:cs="宋体"/>
          <w:sz w:val="24"/>
        </w:rPr>
        <w:t>（3）阶段性测验（××分）：学生在平时测试、测验中掌握课程的情况；</w:t>
      </w:r>
    </w:p>
    <w:p>
      <w:pPr>
        <w:spacing w:line="360" w:lineRule="auto"/>
        <w:ind w:firstLine="600" w:firstLineChars="250"/>
        <w:rPr>
          <w:rFonts w:ascii="宋体" w:hAnsi="宋体" w:eastAsia="宋体" w:cs="宋体"/>
          <w:sz w:val="24"/>
        </w:rPr>
      </w:pPr>
      <w:r>
        <w:rPr>
          <w:rFonts w:hint="eastAsia" w:ascii="宋体" w:hAnsi="宋体" w:eastAsia="宋体" w:cs="宋体"/>
          <w:sz w:val="24"/>
        </w:rPr>
        <w:t>（4）课程论文（××分）：学生收集资料能力，研究设计能力，解决实际问题能力和合作研究能力；</w:t>
      </w:r>
    </w:p>
    <w:p>
      <w:pPr>
        <w:spacing w:line="360" w:lineRule="auto"/>
        <w:ind w:firstLine="600" w:firstLineChars="250"/>
        <w:rPr>
          <w:rFonts w:ascii="宋体" w:hAnsi="宋体" w:eastAsia="宋体" w:cs="宋体"/>
          <w:sz w:val="24"/>
        </w:rPr>
      </w:pPr>
      <w:r>
        <w:rPr>
          <w:rFonts w:hint="eastAsia" w:ascii="宋体" w:hAnsi="宋体" w:eastAsia="宋体" w:cs="宋体"/>
          <w:sz w:val="24"/>
        </w:rPr>
        <w:t>（5）实践教学（××分）：如通过课堂教案设计、课堂片段展示与汇报，训练学生的课堂实践能力，使学生真正明确教学技能在实际教学中的应用，形成自己适合的教学风格。</w:t>
      </w:r>
    </w:p>
    <w:p>
      <w:pPr>
        <w:spacing w:line="360" w:lineRule="auto"/>
        <w:ind w:firstLine="600" w:firstLineChars="250"/>
        <w:rPr>
          <w:rFonts w:ascii="宋体" w:hAnsi="宋体" w:eastAsia="宋体" w:cs="宋体"/>
          <w:sz w:val="24"/>
        </w:rPr>
      </w:pPr>
      <w:r>
        <w:rPr>
          <w:rFonts w:hint="eastAsia" w:ascii="宋体" w:hAnsi="宋体" w:eastAsia="宋体" w:cs="宋体"/>
          <w:sz w:val="24"/>
        </w:rPr>
        <w:t>（6）课堂考勤（××分，不超过总评成绩的10%）。</w:t>
      </w:r>
    </w:p>
    <w:p>
      <w:pPr>
        <w:spacing w:line="360" w:lineRule="auto"/>
        <w:ind w:firstLine="600" w:firstLineChars="250"/>
        <w:rPr>
          <w:rFonts w:ascii="宋体" w:hAnsi="宋体" w:eastAsia="宋体" w:cs="宋体"/>
          <w:sz w:val="24"/>
        </w:rPr>
      </w:pPr>
      <w:r>
        <w:rPr>
          <w:rFonts w:hint="eastAsia" w:ascii="宋体" w:hAnsi="宋体" w:eastAsia="宋体" w:cs="宋体"/>
          <w:sz w:val="24"/>
        </w:rPr>
        <w:t>4.课终成绩（期末成绩）评定</w:t>
      </w:r>
    </w:p>
    <w:p>
      <w:pPr>
        <w:spacing w:line="360" w:lineRule="auto"/>
        <w:ind w:firstLine="600" w:firstLineChars="250"/>
        <w:rPr>
          <w:rFonts w:ascii="宋体" w:hAnsi="宋体" w:eastAsia="宋体" w:cs="宋体"/>
          <w:sz w:val="24"/>
        </w:rPr>
      </w:pPr>
      <w:r>
        <w:rPr>
          <w:rFonts w:hint="eastAsia" w:ascii="宋体" w:hAnsi="宋体" w:eastAsia="宋体" w:cs="宋体"/>
          <w:sz w:val="24"/>
        </w:rPr>
        <w:t>（说明课终考核的范围、方式、要求等。</w:t>
      </w:r>
    </w:p>
    <w:p>
      <w:pPr>
        <w:spacing w:line="360" w:lineRule="auto"/>
        <w:ind w:firstLine="480" w:firstLineChars="200"/>
        <w:rPr>
          <w:rFonts w:ascii="宋体" w:hAnsi="宋体" w:eastAsia="宋体" w:cs="宋体"/>
          <w:sz w:val="24"/>
        </w:rPr>
      </w:pPr>
      <w:r>
        <w:rPr>
          <w:rFonts w:hint="eastAsia" w:ascii="宋体" w:hAnsi="宋体" w:eastAsia="宋体" w:cs="宋体"/>
          <w:sz w:val="24"/>
        </w:rPr>
        <w:t>如：课终考核主要考察学生对基本概念、操作程序和具体方法的理解与运用等。方式为闭卷考试。要求学生掌握基本概念、操作程序，运用具体方法解决相关问题。）</w:t>
      </w:r>
    </w:p>
    <w:p>
      <w:pPr>
        <w:pStyle w:val="15"/>
        <w:keepNext/>
        <w:keepLines/>
        <w:tabs>
          <w:tab w:val="left" w:pos="1237"/>
        </w:tabs>
        <w:spacing w:after="200" w:line="360" w:lineRule="auto"/>
        <w:ind w:firstLine="482" w:firstLineChars="200"/>
        <w:jc w:val="left"/>
        <w:rPr>
          <w:sz w:val="24"/>
          <w:szCs w:val="24"/>
          <w:lang w:val="en-US" w:eastAsia="zh-CN"/>
        </w:rPr>
      </w:pPr>
      <w:bookmarkStart w:id="1" w:name="bookmark144"/>
      <w:bookmarkStart w:id="2" w:name="bookmark145"/>
      <w:bookmarkStart w:id="3" w:name="bookmark143"/>
      <w:bookmarkStart w:id="4" w:name="bookmark142"/>
      <w:r>
        <w:rPr>
          <w:rFonts w:hint="eastAsia"/>
          <w:b/>
          <w:bCs/>
          <w:sz w:val="24"/>
          <w:szCs w:val="24"/>
        </w:rPr>
        <w:t>（</w:t>
      </w:r>
      <w:bookmarkEnd w:id="1"/>
      <w:r>
        <w:rPr>
          <w:rFonts w:hint="eastAsia"/>
          <w:b/>
          <w:bCs/>
          <w:sz w:val="24"/>
          <w:szCs w:val="24"/>
          <w:lang w:val="en-US" w:eastAsia="zh-CN"/>
        </w:rPr>
        <w:t>三</w:t>
      </w:r>
      <w:r>
        <w:rPr>
          <w:rFonts w:hint="eastAsia"/>
          <w:b/>
          <w:bCs/>
          <w:sz w:val="24"/>
          <w:szCs w:val="24"/>
        </w:rPr>
        <w:t>）课程成绩评定方法及其与课程学习目标的关系</w:t>
      </w:r>
      <w:bookmarkEnd w:id="2"/>
      <w:bookmarkEnd w:id="3"/>
      <w:bookmarkEnd w:id="4"/>
    </w:p>
    <w:p>
      <w:pPr>
        <w:pStyle w:val="16"/>
        <w:spacing w:line="360" w:lineRule="auto"/>
        <w:ind w:firstLine="480" w:firstLineChars="200"/>
        <w:jc w:val="left"/>
        <w:rPr>
          <w:sz w:val="24"/>
          <w:lang w:eastAsia="zh-CN"/>
        </w:rPr>
      </w:pPr>
      <w:r>
        <w:rPr>
          <w:rFonts w:hint="eastAsia"/>
          <w:sz w:val="24"/>
          <w:lang w:val="en-US" w:eastAsia="zh-CN"/>
        </w:rPr>
        <w:t>说明：过程考核占40</w:t>
      </w:r>
      <w:r>
        <w:rPr>
          <w:rFonts w:hint="eastAsia"/>
          <w:sz w:val="24"/>
        </w:rPr>
        <w:t>%、课终考核</w:t>
      </w:r>
      <w:r>
        <w:rPr>
          <w:rFonts w:hint="eastAsia"/>
          <w:sz w:val="24"/>
          <w:lang w:val="en-US" w:eastAsia="zh-CN"/>
        </w:rPr>
        <w:t>占60</w:t>
      </w:r>
      <w:r>
        <w:rPr>
          <w:rFonts w:hint="eastAsia"/>
          <w:sz w:val="24"/>
        </w:rPr>
        <w:t>%</w:t>
      </w:r>
      <w:r>
        <w:rPr>
          <w:rFonts w:hint="eastAsia"/>
          <w:sz w:val="24"/>
          <w:lang w:val="en-US" w:eastAsia="zh-CN"/>
        </w:rPr>
        <w:t>，或者过程考核占50</w:t>
      </w:r>
      <w:r>
        <w:rPr>
          <w:rFonts w:hint="eastAsia"/>
          <w:sz w:val="24"/>
        </w:rPr>
        <w:t>%、课终考核</w:t>
      </w:r>
      <w:r>
        <w:rPr>
          <w:rFonts w:hint="eastAsia"/>
          <w:sz w:val="24"/>
          <w:lang w:val="en-US" w:eastAsia="zh-CN"/>
        </w:rPr>
        <w:t>占50</w:t>
      </w:r>
      <w:r>
        <w:rPr>
          <w:rFonts w:hint="eastAsia"/>
          <w:sz w:val="24"/>
        </w:rPr>
        <w:t>%</w:t>
      </w:r>
      <w:r>
        <w:rPr>
          <w:rFonts w:hint="eastAsia"/>
          <w:sz w:val="24"/>
          <w:lang w:eastAsia="zh-CN"/>
        </w:rPr>
        <w:t>。</w:t>
      </w:r>
    </w:p>
    <w:p>
      <w:pPr>
        <w:pStyle w:val="16"/>
        <w:spacing w:line="360" w:lineRule="auto"/>
        <w:ind w:firstLine="480" w:firstLineChars="200"/>
        <w:jc w:val="left"/>
        <w:rPr>
          <w:color w:val="auto"/>
          <w:sz w:val="24"/>
          <w:lang w:val="en-US" w:eastAsia="zh-CN"/>
        </w:rPr>
      </w:pPr>
      <w:r>
        <w:rPr>
          <w:rFonts w:hint="eastAsia"/>
          <w:color w:val="auto"/>
          <w:sz w:val="24"/>
          <w:lang w:val="en-US" w:eastAsia="zh-CN"/>
        </w:rPr>
        <w:t>示例:</w:t>
      </w:r>
      <w:r>
        <w:rPr>
          <w:rFonts w:hint="eastAsia"/>
          <w:b/>
          <w:bCs/>
          <w:color w:val="auto"/>
          <w:sz w:val="24"/>
          <w:lang w:val="en-US" w:eastAsia="zh-CN"/>
        </w:rPr>
        <w:t>（仅供参考）</w:t>
      </w:r>
    </w:p>
    <w:tbl>
      <w:tblPr>
        <w:tblStyle w:val="5"/>
        <w:tblpPr w:leftFromText="180" w:rightFromText="180" w:vertAnchor="text" w:horzAnchor="page" w:tblpX="1815" w:tblpY="411"/>
        <w:tblOverlap w:val="never"/>
        <w:tblW w:w="9092" w:type="dxa"/>
        <w:tblInd w:w="0" w:type="dxa"/>
        <w:tblLayout w:type="fixed"/>
        <w:tblCellMar>
          <w:top w:w="0" w:type="dxa"/>
          <w:left w:w="10" w:type="dxa"/>
          <w:bottom w:w="0" w:type="dxa"/>
          <w:right w:w="10" w:type="dxa"/>
        </w:tblCellMar>
      </w:tblPr>
      <w:tblGrid>
        <w:gridCol w:w="1694"/>
        <w:gridCol w:w="1803"/>
        <w:gridCol w:w="1890"/>
        <w:gridCol w:w="3705"/>
      </w:tblGrid>
      <w:tr>
        <w:tblPrEx>
          <w:tblCellMar>
            <w:top w:w="0" w:type="dxa"/>
            <w:left w:w="10" w:type="dxa"/>
            <w:bottom w:w="0" w:type="dxa"/>
            <w:right w:w="10" w:type="dxa"/>
          </w:tblCellMar>
        </w:tblPrEx>
        <w:trPr>
          <w:trHeight w:val="706" w:hRule="exact"/>
        </w:trPr>
        <w:tc>
          <w:tcPr>
            <w:tcW w:w="1694" w:type="dxa"/>
            <w:tcBorders>
              <w:top w:val="single" w:color="auto" w:sz="4" w:space="0"/>
              <w:left w:val="single" w:color="auto" w:sz="4" w:space="0"/>
            </w:tcBorders>
            <w:shd w:val="clear" w:color="auto" w:fill="FFFFFF"/>
          </w:tcPr>
          <w:p>
            <w:pPr>
              <w:pStyle w:val="14"/>
              <w:spacing w:line="320" w:lineRule="exact"/>
              <w:ind w:left="220"/>
              <w:jc w:val="left"/>
              <w:rPr>
                <w:rFonts w:hint="eastAsia"/>
                <w:b/>
                <w:bCs/>
                <w:sz w:val="21"/>
                <w:szCs w:val="21"/>
              </w:rPr>
            </w:pPr>
          </w:p>
          <w:p>
            <w:pPr>
              <w:pStyle w:val="14"/>
              <w:spacing w:line="320" w:lineRule="exact"/>
              <w:ind w:left="220"/>
              <w:jc w:val="left"/>
              <w:rPr>
                <w:b/>
                <w:bCs/>
                <w:sz w:val="21"/>
                <w:szCs w:val="21"/>
              </w:rPr>
            </w:pPr>
            <w:r>
              <w:rPr>
                <w:rFonts w:hint="eastAsia"/>
                <w:b/>
                <w:bCs/>
                <w:sz w:val="21"/>
                <w:szCs w:val="21"/>
              </w:rPr>
              <w:t xml:space="preserve">课程学习目标 </w:t>
            </w:r>
          </w:p>
        </w:tc>
        <w:tc>
          <w:tcPr>
            <w:tcW w:w="1803" w:type="dxa"/>
            <w:tcBorders>
              <w:top w:val="single" w:color="auto" w:sz="4" w:space="0"/>
              <w:left w:val="single" w:color="auto" w:sz="4" w:space="0"/>
            </w:tcBorders>
            <w:shd w:val="clear" w:color="auto" w:fill="FFFFFF"/>
          </w:tcPr>
          <w:p>
            <w:pPr>
              <w:pStyle w:val="14"/>
              <w:spacing w:line="320" w:lineRule="exact"/>
              <w:jc w:val="center"/>
              <w:rPr>
                <w:b/>
                <w:bCs/>
                <w:sz w:val="21"/>
                <w:szCs w:val="21"/>
                <w:lang w:val="en-US" w:eastAsia="zh-CN"/>
              </w:rPr>
            </w:pPr>
            <w:r>
              <w:rPr>
                <w:rFonts w:hint="eastAsia"/>
                <w:b/>
                <w:bCs/>
                <w:sz w:val="21"/>
                <w:szCs w:val="21"/>
                <w:lang w:val="en-US" w:eastAsia="zh-CN"/>
              </w:rPr>
              <w:t>期末成绩</w:t>
            </w:r>
          </w:p>
          <w:p>
            <w:pPr>
              <w:pStyle w:val="14"/>
              <w:spacing w:line="320" w:lineRule="exact"/>
              <w:jc w:val="center"/>
              <w:rPr>
                <w:b/>
                <w:bCs/>
                <w:sz w:val="21"/>
                <w:szCs w:val="21"/>
              </w:rPr>
            </w:pPr>
            <w:r>
              <w:rPr>
                <w:rFonts w:hint="eastAsia"/>
                <w:b/>
                <w:bCs/>
                <w:sz w:val="21"/>
                <w:szCs w:val="21"/>
              </w:rPr>
              <w:t>占分比例％</w:t>
            </w:r>
          </w:p>
        </w:tc>
        <w:tc>
          <w:tcPr>
            <w:tcW w:w="1890" w:type="dxa"/>
            <w:tcBorders>
              <w:top w:val="single" w:color="auto" w:sz="4" w:space="0"/>
              <w:left w:val="single" w:color="auto" w:sz="4" w:space="0"/>
            </w:tcBorders>
            <w:shd w:val="clear" w:color="auto" w:fill="FFFFFF"/>
          </w:tcPr>
          <w:p>
            <w:pPr>
              <w:pStyle w:val="14"/>
              <w:spacing w:line="320" w:lineRule="exact"/>
              <w:jc w:val="center"/>
              <w:rPr>
                <w:b/>
                <w:bCs/>
                <w:sz w:val="21"/>
                <w:szCs w:val="21"/>
                <w:lang w:val="en-US" w:eastAsia="zh-CN"/>
              </w:rPr>
            </w:pPr>
            <w:r>
              <w:rPr>
                <w:rFonts w:hint="eastAsia"/>
                <w:b/>
                <w:bCs/>
                <w:sz w:val="21"/>
                <w:szCs w:val="21"/>
              </w:rPr>
              <w:t>平时</w:t>
            </w:r>
            <w:r>
              <w:rPr>
                <w:rFonts w:hint="eastAsia"/>
                <w:b/>
                <w:bCs/>
                <w:sz w:val="21"/>
                <w:szCs w:val="21"/>
                <w:lang w:val="en-US" w:eastAsia="zh-CN"/>
              </w:rPr>
              <w:t>成绩</w:t>
            </w:r>
          </w:p>
          <w:p>
            <w:pPr>
              <w:pStyle w:val="14"/>
              <w:spacing w:line="320" w:lineRule="exact"/>
              <w:jc w:val="center"/>
              <w:rPr>
                <w:b/>
                <w:bCs/>
                <w:sz w:val="21"/>
                <w:szCs w:val="21"/>
              </w:rPr>
            </w:pPr>
            <w:r>
              <w:rPr>
                <w:rFonts w:hint="eastAsia"/>
                <w:b/>
                <w:bCs/>
                <w:sz w:val="21"/>
                <w:szCs w:val="21"/>
              </w:rPr>
              <w:t>占分比例％</w:t>
            </w:r>
          </w:p>
        </w:tc>
        <w:tc>
          <w:tcPr>
            <w:tcW w:w="3705" w:type="dxa"/>
            <w:tcBorders>
              <w:top w:val="single" w:color="auto" w:sz="4" w:space="0"/>
              <w:left w:val="single" w:color="auto" w:sz="4" w:space="0"/>
              <w:right w:val="single" w:color="auto" w:sz="4" w:space="0"/>
            </w:tcBorders>
            <w:shd w:val="clear" w:color="auto" w:fill="FFFFFF"/>
          </w:tcPr>
          <w:p>
            <w:pPr>
              <w:pStyle w:val="14"/>
              <w:spacing w:line="320" w:lineRule="exact"/>
              <w:jc w:val="center"/>
              <w:rPr>
                <w:b/>
                <w:bCs/>
                <w:sz w:val="21"/>
                <w:szCs w:val="21"/>
              </w:rPr>
            </w:pPr>
            <w:r>
              <w:rPr>
                <w:rFonts w:hint="eastAsia"/>
                <w:b/>
                <w:bCs/>
                <w:sz w:val="21"/>
                <w:szCs w:val="21"/>
              </w:rPr>
              <w:t>课程分目</w:t>
            </w:r>
            <w:r>
              <w:rPr>
                <w:rFonts w:hint="eastAsia"/>
                <w:b/>
                <w:bCs/>
                <w:sz w:val="21"/>
                <w:szCs w:val="21"/>
                <w:lang w:val="en-US" w:eastAsia="zh-CN"/>
              </w:rPr>
              <w:t>标达</w:t>
            </w:r>
            <w:r>
              <w:rPr>
                <w:rFonts w:hint="eastAsia"/>
                <w:b/>
                <w:bCs/>
                <w:sz w:val="21"/>
                <w:szCs w:val="21"/>
              </w:rPr>
              <w:t>成评价方法</w:t>
            </w:r>
          </w:p>
        </w:tc>
      </w:tr>
      <w:tr>
        <w:tblPrEx>
          <w:tblCellMar>
            <w:top w:w="0" w:type="dxa"/>
            <w:left w:w="10" w:type="dxa"/>
            <w:bottom w:w="0" w:type="dxa"/>
            <w:right w:w="10" w:type="dxa"/>
          </w:tblCellMar>
        </w:tblPrEx>
        <w:trPr>
          <w:trHeight w:val="408" w:hRule="exact"/>
        </w:trPr>
        <w:tc>
          <w:tcPr>
            <w:tcW w:w="1694" w:type="dxa"/>
            <w:tcBorders>
              <w:top w:val="single" w:color="auto" w:sz="4" w:space="0"/>
              <w:left w:val="single" w:color="auto" w:sz="4" w:space="0"/>
            </w:tcBorders>
            <w:shd w:val="clear" w:color="auto" w:fill="FFFFFF"/>
          </w:tcPr>
          <w:p>
            <w:pPr>
              <w:pStyle w:val="14"/>
              <w:spacing w:line="320" w:lineRule="exact"/>
              <w:rPr>
                <w:sz w:val="21"/>
                <w:szCs w:val="21"/>
              </w:rPr>
            </w:pPr>
            <w:r>
              <w:rPr>
                <w:rFonts w:hint="eastAsia"/>
                <w:sz w:val="21"/>
                <w:szCs w:val="21"/>
                <w:lang w:val="en-US" w:eastAsia="zh-CN"/>
              </w:rPr>
              <w:t>思政目标1</w:t>
            </w:r>
          </w:p>
        </w:tc>
        <w:tc>
          <w:tcPr>
            <w:tcW w:w="1803" w:type="dxa"/>
            <w:tcBorders>
              <w:top w:val="single" w:color="auto" w:sz="4" w:space="0"/>
              <w:left w:val="single" w:color="auto" w:sz="4" w:space="0"/>
            </w:tcBorders>
            <w:shd w:val="clear" w:color="auto" w:fill="FFFFFF"/>
          </w:tcPr>
          <w:p>
            <w:pPr>
              <w:pStyle w:val="14"/>
              <w:spacing w:line="320" w:lineRule="exact"/>
              <w:jc w:val="center"/>
              <w:rPr>
                <w:sz w:val="21"/>
                <w:szCs w:val="21"/>
                <w:lang w:val="en-US" w:eastAsia="zh-CN"/>
              </w:rPr>
            </w:pPr>
            <w:r>
              <w:rPr>
                <w:rFonts w:hint="eastAsia"/>
                <w:sz w:val="21"/>
                <w:szCs w:val="21"/>
                <w:lang w:val="en-US" w:eastAsia="zh-CN"/>
              </w:rPr>
              <w:t>10</w:t>
            </w:r>
          </w:p>
        </w:tc>
        <w:tc>
          <w:tcPr>
            <w:tcW w:w="1890" w:type="dxa"/>
            <w:tcBorders>
              <w:top w:val="single" w:color="auto" w:sz="4" w:space="0"/>
              <w:left w:val="single" w:color="auto" w:sz="4" w:space="0"/>
            </w:tcBorders>
            <w:shd w:val="clear" w:color="auto" w:fill="FFFFFF"/>
          </w:tcPr>
          <w:p>
            <w:pPr>
              <w:pStyle w:val="14"/>
              <w:spacing w:line="320" w:lineRule="exact"/>
              <w:jc w:val="center"/>
              <w:rPr>
                <w:sz w:val="21"/>
                <w:szCs w:val="21"/>
                <w:lang w:val="en-US" w:eastAsia="zh-CN"/>
              </w:rPr>
            </w:pPr>
            <w:r>
              <w:rPr>
                <w:rFonts w:hint="eastAsia"/>
                <w:sz w:val="21"/>
                <w:szCs w:val="21"/>
                <w:lang w:val="en-US" w:eastAsia="zh-CN"/>
              </w:rPr>
              <w:t>10</w:t>
            </w:r>
          </w:p>
        </w:tc>
        <w:tc>
          <w:tcPr>
            <w:tcW w:w="3705" w:type="dxa"/>
            <w:vMerge w:val="restart"/>
            <w:tcBorders>
              <w:top w:val="single" w:color="auto" w:sz="4" w:space="0"/>
              <w:left w:val="single" w:color="auto" w:sz="4" w:space="0"/>
              <w:right w:val="single" w:color="auto" w:sz="4" w:space="0"/>
            </w:tcBorders>
            <w:shd w:val="clear" w:color="auto" w:fill="FFFFFF"/>
          </w:tcPr>
          <w:p>
            <w:pPr>
              <w:pStyle w:val="14"/>
              <w:spacing w:line="320" w:lineRule="exact"/>
              <w:jc w:val="left"/>
              <w:rPr>
                <w:sz w:val="21"/>
                <w:szCs w:val="21"/>
                <w:lang w:eastAsia="zh-CN"/>
              </w:rPr>
            </w:pPr>
            <w:r>
              <w:rPr>
                <w:rFonts w:hint="eastAsia"/>
                <w:sz w:val="21"/>
                <w:szCs w:val="21"/>
                <w:lang w:val="en-US" w:eastAsia="zh-CN"/>
              </w:rPr>
              <w:t>如过程考核占40</w:t>
            </w:r>
            <w:r>
              <w:rPr>
                <w:rFonts w:hint="eastAsia"/>
                <w:sz w:val="21"/>
                <w:szCs w:val="21"/>
              </w:rPr>
              <w:t>%、课终考核</w:t>
            </w:r>
            <w:r>
              <w:rPr>
                <w:rFonts w:hint="eastAsia"/>
                <w:sz w:val="21"/>
                <w:szCs w:val="21"/>
                <w:lang w:val="en-US" w:eastAsia="zh-CN"/>
              </w:rPr>
              <w:t>占60</w:t>
            </w:r>
            <w:r>
              <w:rPr>
                <w:rFonts w:hint="eastAsia"/>
                <w:sz w:val="21"/>
                <w:szCs w:val="21"/>
              </w:rPr>
              <w:t>%</w:t>
            </w:r>
            <w:r>
              <w:rPr>
                <w:rFonts w:hint="eastAsia"/>
                <w:sz w:val="21"/>
                <w:szCs w:val="21"/>
                <w:lang w:eastAsia="zh-CN"/>
              </w:rPr>
              <w:t>，</w:t>
            </w:r>
            <w:r>
              <w:rPr>
                <w:rFonts w:hint="eastAsia"/>
                <w:sz w:val="21"/>
                <w:szCs w:val="21"/>
                <w:lang w:val="en-US" w:eastAsia="zh-CN"/>
              </w:rPr>
              <w:t>则：60</w:t>
            </w:r>
            <w:r>
              <w:rPr>
                <w:rFonts w:hint="eastAsia"/>
                <w:sz w:val="21"/>
                <w:szCs w:val="21"/>
              </w:rPr>
              <w:t>%分目标达成度</w:t>
            </w:r>
            <w:r>
              <w:rPr>
                <w:rFonts w:hint="eastAsia"/>
                <w:sz w:val="21"/>
                <w:szCs w:val="21"/>
                <w:lang w:val="en-US" w:eastAsia="zh-CN" w:bidi="en-US"/>
              </w:rPr>
              <w:t>=0.6</w:t>
            </w:r>
            <w:r>
              <w:rPr>
                <w:rFonts w:hint="eastAsia"/>
                <w:sz w:val="21"/>
                <w:szCs w:val="21"/>
              </w:rPr>
              <w:t>X（分目标试题平均分/分目标试题总分）</w:t>
            </w:r>
            <w:r>
              <w:rPr>
                <w:rFonts w:hint="eastAsia"/>
                <w:sz w:val="21"/>
                <w:szCs w:val="21"/>
                <w:lang w:val="en-US" w:eastAsia="zh-CN" w:bidi="en-US"/>
              </w:rPr>
              <w:t>+0.4X</w:t>
            </w:r>
            <w:r>
              <w:rPr>
                <w:rFonts w:hint="eastAsia"/>
                <w:sz w:val="21"/>
                <w:szCs w:val="21"/>
              </w:rPr>
              <w:t>（分目标平时成绩/分目标总分）</w:t>
            </w:r>
            <w:r>
              <w:rPr>
                <w:rFonts w:hint="eastAsia"/>
                <w:sz w:val="21"/>
                <w:szCs w:val="21"/>
                <w:lang w:eastAsia="zh-CN"/>
              </w:rPr>
              <w:t>；</w:t>
            </w:r>
          </w:p>
          <w:p>
            <w:pPr>
              <w:pStyle w:val="14"/>
              <w:spacing w:line="320" w:lineRule="exact"/>
              <w:jc w:val="left"/>
              <w:rPr>
                <w:sz w:val="21"/>
                <w:szCs w:val="21"/>
              </w:rPr>
            </w:pPr>
            <w:r>
              <w:rPr>
                <w:rFonts w:hint="eastAsia"/>
                <w:sz w:val="21"/>
                <w:szCs w:val="21"/>
                <w:lang w:val="en-US" w:eastAsia="zh-CN"/>
              </w:rPr>
              <w:t>如过程考核占50</w:t>
            </w:r>
            <w:r>
              <w:rPr>
                <w:rFonts w:hint="eastAsia"/>
                <w:sz w:val="21"/>
                <w:szCs w:val="21"/>
              </w:rPr>
              <w:t>%、课终考核</w:t>
            </w:r>
            <w:r>
              <w:rPr>
                <w:rFonts w:hint="eastAsia"/>
                <w:sz w:val="21"/>
                <w:szCs w:val="21"/>
                <w:lang w:val="en-US" w:eastAsia="zh-CN"/>
              </w:rPr>
              <w:t>占50</w:t>
            </w:r>
            <w:r>
              <w:rPr>
                <w:rFonts w:hint="eastAsia"/>
                <w:sz w:val="21"/>
                <w:szCs w:val="21"/>
              </w:rPr>
              <w:t>%</w:t>
            </w:r>
            <w:r>
              <w:rPr>
                <w:rFonts w:hint="eastAsia"/>
                <w:sz w:val="21"/>
                <w:szCs w:val="21"/>
                <w:lang w:eastAsia="zh-CN"/>
              </w:rPr>
              <w:t>，</w:t>
            </w:r>
            <w:r>
              <w:rPr>
                <w:rFonts w:hint="eastAsia"/>
                <w:sz w:val="21"/>
                <w:szCs w:val="21"/>
                <w:lang w:val="en-US" w:eastAsia="zh-CN"/>
              </w:rPr>
              <w:t>则：</w:t>
            </w:r>
            <w:r>
              <w:rPr>
                <w:rFonts w:hint="eastAsia"/>
                <w:sz w:val="21"/>
                <w:szCs w:val="21"/>
              </w:rPr>
              <w:t>分目标达成度</w:t>
            </w:r>
            <w:r>
              <w:rPr>
                <w:rFonts w:hint="eastAsia"/>
                <w:sz w:val="21"/>
                <w:szCs w:val="21"/>
                <w:lang w:val="en-US" w:eastAsia="zh-CN" w:bidi="en-US"/>
              </w:rPr>
              <w:t>=0.5</w:t>
            </w:r>
            <w:r>
              <w:rPr>
                <w:rFonts w:hint="eastAsia"/>
                <w:sz w:val="21"/>
                <w:szCs w:val="21"/>
              </w:rPr>
              <w:t>X（分目标试题平均分/分目标试题总分）</w:t>
            </w:r>
            <w:r>
              <w:rPr>
                <w:rFonts w:hint="eastAsia"/>
                <w:sz w:val="21"/>
                <w:szCs w:val="21"/>
                <w:lang w:val="en-US" w:eastAsia="zh-CN" w:bidi="en-US"/>
              </w:rPr>
              <w:t xml:space="preserve">+0.5 </w:t>
            </w:r>
            <w:r>
              <w:rPr>
                <w:rFonts w:hint="eastAsia"/>
                <w:sz w:val="21"/>
                <w:szCs w:val="21"/>
              </w:rPr>
              <w:t>（分目标平时成绩/分目标总分）</w:t>
            </w:r>
          </w:p>
        </w:tc>
      </w:tr>
      <w:tr>
        <w:tblPrEx>
          <w:tblCellMar>
            <w:top w:w="0" w:type="dxa"/>
            <w:left w:w="10" w:type="dxa"/>
            <w:bottom w:w="0" w:type="dxa"/>
            <w:right w:w="10" w:type="dxa"/>
          </w:tblCellMar>
        </w:tblPrEx>
        <w:trPr>
          <w:trHeight w:val="432" w:hRule="exact"/>
        </w:trPr>
        <w:tc>
          <w:tcPr>
            <w:tcW w:w="1694" w:type="dxa"/>
            <w:tcBorders>
              <w:top w:val="single" w:color="auto" w:sz="4" w:space="0"/>
              <w:left w:val="single" w:color="auto" w:sz="4" w:space="0"/>
            </w:tcBorders>
            <w:shd w:val="clear" w:color="auto" w:fill="FFFFFF"/>
            <w:vAlign w:val="bottom"/>
          </w:tcPr>
          <w:p>
            <w:pPr>
              <w:pStyle w:val="14"/>
              <w:spacing w:line="320" w:lineRule="exact"/>
              <w:jc w:val="left"/>
              <w:rPr>
                <w:sz w:val="21"/>
                <w:szCs w:val="21"/>
              </w:rPr>
            </w:pPr>
            <w:r>
              <w:rPr>
                <w:rFonts w:hint="eastAsia"/>
                <w:sz w:val="21"/>
                <w:szCs w:val="21"/>
                <w:lang w:val="en-US" w:eastAsia="zh-CN"/>
              </w:rPr>
              <w:t>思政目标2</w:t>
            </w:r>
          </w:p>
        </w:tc>
        <w:tc>
          <w:tcPr>
            <w:tcW w:w="1803"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10</w:t>
            </w:r>
          </w:p>
        </w:tc>
        <w:tc>
          <w:tcPr>
            <w:tcW w:w="1890"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10</w:t>
            </w:r>
          </w:p>
        </w:tc>
        <w:tc>
          <w:tcPr>
            <w:tcW w:w="3705" w:type="dxa"/>
            <w:vMerge w:val="continue"/>
            <w:tcBorders>
              <w:left w:val="single" w:color="auto" w:sz="4" w:space="0"/>
              <w:right w:val="single" w:color="auto" w:sz="4" w:space="0"/>
            </w:tcBorders>
            <w:shd w:val="clear" w:color="auto" w:fill="FFFFFF"/>
          </w:tcPr>
          <w:p>
            <w:pPr>
              <w:spacing w:line="320" w:lineRule="exact"/>
              <w:rPr>
                <w:rFonts w:ascii="宋体" w:hAnsi="宋体" w:eastAsia="宋体" w:cs="宋体"/>
                <w:szCs w:val="21"/>
              </w:rPr>
            </w:pPr>
          </w:p>
        </w:tc>
      </w:tr>
      <w:tr>
        <w:tblPrEx>
          <w:tblCellMar>
            <w:top w:w="0" w:type="dxa"/>
            <w:left w:w="10" w:type="dxa"/>
            <w:bottom w:w="0" w:type="dxa"/>
            <w:right w:w="10" w:type="dxa"/>
          </w:tblCellMar>
        </w:tblPrEx>
        <w:trPr>
          <w:trHeight w:val="412" w:hRule="exact"/>
        </w:trPr>
        <w:tc>
          <w:tcPr>
            <w:tcW w:w="1694" w:type="dxa"/>
            <w:tcBorders>
              <w:top w:val="single" w:color="auto" w:sz="4" w:space="0"/>
              <w:left w:val="single" w:color="auto" w:sz="4" w:space="0"/>
            </w:tcBorders>
            <w:shd w:val="clear" w:color="auto" w:fill="FFFFFF"/>
            <w:vAlign w:val="bottom"/>
          </w:tcPr>
          <w:p>
            <w:pPr>
              <w:pStyle w:val="14"/>
              <w:spacing w:line="320" w:lineRule="exact"/>
              <w:jc w:val="left"/>
              <w:rPr>
                <w:sz w:val="21"/>
                <w:szCs w:val="21"/>
                <w:lang w:eastAsia="zh-CN"/>
              </w:rPr>
            </w:pPr>
            <w:r>
              <w:rPr>
                <w:rFonts w:hint="eastAsia"/>
                <w:b w:val="0"/>
                <w:bCs w:val="0"/>
                <w:sz w:val="21"/>
                <w:szCs w:val="21"/>
                <w:lang w:val="en-US" w:eastAsia="zh-CN"/>
              </w:rPr>
              <w:t>知识</w:t>
            </w:r>
            <w:r>
              <w:rPr>
                <w:rFonts w:hint="eastAsia"/>
                <w:b w:val="0"/>
                <w:bCs w:val="0"/>
                <w:sz w:val="21"/>
                <w:szCs w:val="21"/>
              </w:rPr>
              <w:t>目标</w:t>
            </w:r>
            <w:r>
              <w:rPr>
                <w:rFonts w:hint="eastAsia"/>
                <w:b w:val="0"/>
                <w:bCs w:val="0"/>
                <w:sz w:val="21"/>
                <w:szCs w:val="21"/>
                <w:lang w:val="en-US" w:eastAsia="zh-CN"/>
              </w:rPr>
              <w:t>1</w:t>
            </w:r>
          </w:p>
        </w:tc>
        <w:tc>
          <w:tcPr>
            <w:tcW w:w="1803" w:type="dxa"/>
            <w:tcBorders>
              <w:top w:val="single" w:color="auto" w:sz="4" w:space="0"/>
              <w:left w:val="single" w:color="auto" w:sz="4" w:space="0"/>
            </w:tcBorders>
            <w:shd w:val="clear" w:color="auto" w:fill="FFFFFF"/>
            <w:vAlign w:val="bottom"/>
          </w:tcPr>
          <w:p>
            <w:pPr>
              <w:pStyle w:val="14"/>
              <w:spacing w:line="320" w:lineRule="exact"/>
              <w:jc w:val="center"/>
              <w:rPr>
                <w:sz w:val="21"/>
                <w:szCs w:val="21"/>
              </w:rPr>
            </w:pPr>
            <w:r>
              <w:rPr>
                <w:rFonts w:hint="eastAsia"/>
                <w:sz w:val="21"/>
                <w:szCs w:val="21"/>
              </w:rPr>
              <w:t>15</w:t>
            </w:r>
          </w:p>
        </w:tc>
        <w:tc>
          <w:tcPr>
            <w:tcW w:w="1890" w:type="dxa"/>
            <w:tcBorders>
              <w:top w:val="single" w:color="auto" w:sz="4" w:space="0"/>
              <w:left w:val="single" w:color="auto" w:sz="4" w:space="0"/>
            </w:tcBorders>
            <w:shd w:val="clear" w:color="auto" w:fill="FFFFFF"/>
            <w:vAlign w:val="bottom"/>
          </w:tcPr>
          <w:p>
            <w:pPr>
              <w:pStyle w:val="14"/>
              <w:spacing w:line="320" w:lineRule="exact"/>
              <w:jc w:val="center"/>
              <w:rPr>
                <w:sz w:val="21"/>
                <w:szCs w:val="21"/>
              </w:rPr>
            </w:pPr>
            <w:r>
              <w:rPr>
                <w:rFonts w:hint="eastAsia"/>
                <w:sz w:val="21"/>
                <w:szCs w:val="21"/>
              </w:rPr>
              <w:t>15</w:t>
            </w:r>
          </w:p>
        </w:tc>
        <w:tc>
          <w:tcPr>
            <w:tcW w:w="3705" w:type="dxa"/>
            <w:vMerge w:val="continue"/>
            <w:tcBorders>
              <w:left w:val="single" w:color="auto" w:sz="4" w:space="0"/>
              <w:right w:val="single" w:color="auto" w:sz="4" w:space="0"/>
            </w:tcBorders>
            <w:shd w:val="clear" w:color="auto" w:fill="FFFFFF"/>
          </w:tcPr>
          <w:p>
            <w:pPr>
              <w:spacing w:line="320" w:lineRule="exact"/>
              <w:rPr>
                <w:rFonts w:ascii="宋体" w:hAnsi="宋体" w:eastAsia="宋体" w:cs="宋体"/>
                <w:szCs w:val="21"/>
              </w:rPr>
            </w:pPr>
          </w:p>
        </w:tc>
      </w:tr>
      <w:tr>
        <w:tblPrEx>
          <w:tblCellMar>
            <w:top w:w="0" w:type="dxa"/>
            <w:left w:w="10" w:type="dxa"/>
            <w:bottom w:w="0" w:type="dxa"/>
            <w:right w:w="10" w:type="dxa"/>
          </w:tblCellMar>
        </w:tblPrEx>
        <w:trPr>
          <w:trHeight w:val="417" w:hRule="exact"/>
        </w:trPr>
        <w:tc>
          <w:tcPr>
            <w:tcW w:w="1694" w:type="dxa"/>
            <w:tcBorders>
              <w:top w:val="single" w:color="auto" w:sz="4" w:space="0"/>
              <w:left w:val="single" w:color="auto" w:sz="4" w:space="0"/>
            </w:tcBorders>
            <w:shd w:val="clear" w:color="auto" w:fill="FFFFFF"/>
          </w:tcPr>
          <w:p>
            <w:pPr>
              <w:pStyle w:val="14"/>
              <w:spacing w:line="320" w:lineRule="exact"/>
              <w:jc w:val="left"/>
              <w:rPr>
                <w:sz w:val="21"/>
                <w:szCs w:val="21"/>
                <w:lang w:eastAsia="zh-CN"/>
              </w:rPr>
            </w:pPr>
            <w:r>
              <w:rPr>
                <w:rFonts w:hint="eastAsia"/>
                <w:b w:val="0"/>
                <w:bCs w:val="0"/>
                <w:sz w:val="21"/>
                <w:szCs w:val="21"/>
                <w:lang w:val="en-US" w:eastAsia="zh-CN"/>
              </w:rPr>
              <w:t>知识</w:t>
            </w:r>
            <w:r>
              <w:rPr>
                <w:rFonts w:hint="eastAsia"/>
                <w:b w:val="0"/>
                <w:bCs w:val="0"/>
                <w:sz w:val="21"/>
                <w:szCs w:val="21"/>
              </w:rPr>
              <w:t>目标</w:t>
            </w:r>
            <w:r>
              <w:rPr>
                <w:rFonts w:hint="eastAsia"/>
                <w:b w:val="0"/>
                <w:bCs w:val="0"/>
                <w:sz w:val="21"/>
                <w:szCs w:val="21"/>
                <w:lang w:val="en-US" w:eastAsia="zh-CN"/>
              </w:rPr>
              <w:t>2</w:t>
            </w:r>
          </w:p>
        </w:tc>
        <w:tc>
          <w:tcPr>
            <w:tcW w:w="1803" w:type="dxa"/>
            <w:tcBorders>
              <w:top w:val="single" w:color="auto" w:sz="4" w:space="0"/>
              <w:left w:val="single" w:color="auto" w:sz="4" w:space="0"/>
            </w:tcBorders>
            <w:shd w:val="clear" w:color="auto" w:fill="FFFFFF"/>
          </w:tcPr>
          <w:p>
            <w:pPr>
              <w:pStyle w:val="14"/>
              <w:spacing w:line="320" w:lineRule="exact"/>
              <w:jc w:val="center"/>
              <w:rPr>
                <w:sz w:val="21"/>
                <w:szCs w:val="21"/>
                <w:lang w:val="en-US" w:eastAsia="zh-CN"/>
              </w:rPr>
            </w:pPr>
            <w:r>
              <w:rPr>
                <w:rFonts w:hint="eastAsia"/>
                <w:sz w:val="21"/>
                <w:szCs w:val="21"/>
                <w:lang w:val="en-US" w:eastAsia="zh-CN"/>
              </w:rPr>
              <w:t>30</w:t>
            </w:r>
          </w:p>
        </w:tc>
        <w:tc>
          <w:tcPr>
            <w:tcW w:w="1890" w:type="dxa"/>
            <w:tcBorders>
              <w:top w:val="single" w:color="auto" w:sz="4" w:space="0"/>
              <w:left w:val="single" w:color="auto" w:sz="4" w:space="0"/>
            </w:tcBorders>
            <w:shd w:val="clear" w:color="auto" w:fill="FFFFFF"/>
          </w:tcPr>
          <w:p>
            <w:pPr>
              <w:pStyle w:val="14"/>
              <w:spacing w:line="320" w:lineRule="exact"/>
              <w:jc w:val="center"/>
              <w:rPr>
                <w:sz w:val="21"/>
                <w:szCs w:val="21"/>
                <w:lang w:val="en-US" w:eastAsia="zh-CN"/>
              </w:rPr>
            </w:pPr>
            <w:r>
              <w:rPr>
                <w:rFonts w:hint="eastAsia"/>
                <w:sz w:val="21"/>
                <w:szCs w:val="21"/>
                <w:lang w:val="en-US" w:eastAsia="zh-CN"/>
              </w:rPr>
              <w:t>30</w:t>
            </w:r>
          </w:p>
        </w:tc>
        <w:tc>
          <w:tcPr>
            <w:tcW w:w="3705" w:type="dxa"/>
            <w:vMerge w:val="continue"/>
            <w:tcBorders>
              <w:left w:val="single" w:color="auto" w:sz="4" w:space="0"/>
              <w:right w:val="single" w:color="auto" w:sz="4" w:space="0"/>
            </w:tcBorders>
            <w:shd w:val="clear" w:color="auto" w:fill="FFFFFF"/>
          </w:tcPr>
          <w:p>
            <w:pPr>
              <w:spacing w:line="320" w:lineRule="exact"/>
              <w:rPr>
                <w:rFonts w:ascii="宋体" w:hAnsi="宋体" w:eastAsia="宋体" w:cs="宋体"/>
                <w:szCs w:val="21"/>
              </w:rPr>
            </w:pPr>
          </w:p>
        </w:tc>
      </w:tr>
      <w:tr>
        <w:tblPrEx>
          <w:tblCellMar>
            <w:top w:w="0" w:type="dxa"/>
            <w:left w:w="10" w:type="dxa"/>
            <w:bottom w:w="0" w:type="dxa"/>
            <w:right w:w="10" w:type="dxa"/>
          </w:tblCellMar>
        </w:tblPrEx>
        <w:trPr>
          <w:trHeight w:val="382" w:hRule="exact"/>
        </w:trPr>
        <w:tc>
          <w:tcPr>
            <w:tcW w:w="1694" w:type="dxa"/>
            <w:tcBorders>
              <w:top w:val="single" w:color="auto" w:sz="4" w:space="0"/>
              <w:left w:val="single" w:color="auto" w:sz="4" w:space="0"/>
            </w:tcBorders>
            <w:shd w:val="clear" w:color="auto" w:fill="FFFFFF"/>
            <w:vAlign w:val="bottom"/>
          </w:tcPr>
          <w:p>
            <w:pPr>
              <w:pStyle w:val="14"/>
              <w:spacing w:line="320" w:lineRule="exact"/>
              <w:jc w:val="left"/>
              <w:rPr>
                <w:sz w:val="21"/>
                <w:szCs w:val="21"/>
              </w:rPr>
            </w:pPr>
            <w:r>
              <w:rPr>
                <w:rFonts w:hint="eastAsia"/>
                <w:b w:val="0"/>
                <w:bCs w:val="0"/>
                <w:sz w:val="21"/>
                <w:szCs w:val="21"/>
                <w:lang w:val="en-US" w:eastAsia="zh-CN"/>
              </w:rPr>
              <w:t>能力</w:t>
            </w:r>
            <w:r>
              <w:rPr>
                <w:rFonts w:hint="eastAsia"/>
                <w:b w:val="0"/>
                <w:bCs w:val="0"/>
                <w:sz w:val="21"/>
                <w:szCs w:val="21"/>
              </w:rPr>
              <w:t>目标</w:t>
            </w:r>
            <w:r>
              <w:rPr>
                <w:rFonts w:hint="eastAsia"/>
                <w:b w:val="0"/>
                <w:bCs w:val="0"/>
                <w:sz w:val="21"/>
                <w:szCs w:val="21"/>
                <w:lang w:val="en-US" w:eastAsia="zh-CN"/>
              </w:rPr>
              <w:t>1</w:t>
            </w:r>
          </w:p>
        </w:tc>
        <w:tc>
          <w:tcPr>
            <w:tcW w:w="1803"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25</w:t>
            </w:r>
          </w:p>
        </w:tc>
        <w:tc>
          <w:tcPr>
            <w:tcW w:w="1890"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25</w:t>
            </w:r>
          </w:p>
        </w:tc>
        <w:tc>
          <w:tcPr>
            <w:tcW w:w="3705" w:type="dxa"/>
            <w:vMerge w:val="continue"/>
            <w:tcBorders>
              <w:left w:val="single" w:color="auto" w:sz="4" w:space="0"/>
              <w:right w:val="single" w:color="auto" w:sz="4" w:space="0"/>
            </w:tcBorders>
            <w:shd w:val="clear" w:color="auto" w:fill="FFFFFF"/>
          </w:tcPr>
          <w:p>
            <w:pPr>
              <w:spacing w:line="320" w:lineRule="exact"/>
              <w:rPr>
                <w:rFonts w:ascii="宋体" w:hAnsi="宋体" w:eastAsia="宋体" w:cs="宋体"/>
                <w:szCs w:val="21"/>
              </w:rPr>
            </w:pPr>
          </w:p>
        </w:tc>
      </w:tr>
      <w:tr>
        <w:tblPrEx>
          <w:tblCellMar>
            <w:top w:w="0" w:type="dxa"/>
            <w:left w:w="10" w:type="dxa"/>
            <w:bottom w:w="0" w:type="dxa"/>
            <w:right w:w="10" w:type="dxa"/>
          </w:tblCellMar>
        </w:tblPrEx>
        <w:trPr>
          <w:trHeight w:val="457" w:hRule="exact"/>
        </w:trPr>
        <w:tc>
          <w:tcPr>
            <w:tcW w:w="1694" w:type="dxa"/>
            <w:tcBorders>
              <w:top w:val="single" w:color="auto" w:sz="4" w:space="0"/>
              <w:left w:val="single" w:color="auto" w:sz="4" w:space="0"/>
            </w:tcBorders>
            <w:shd w:val="clear" w:color="auto" w:fill="FFFFFF"/>
            <w:vAlign w:val="bottom"/>
          </w:tcPr>
          <w:p>
            <w:pPr>
              <w:pStyle w:val="14"/>
              <w:spacing w:line="320" w:lineRule="exact"/>
              <w:jc w:val="left"/>
              <w:rPr>
                <w:sz w:val="21"/>
                <w:szCs w:val="21"/>
                <w:lang w:val="en-US" w:eastAsia="zh-CN"/>
              </w:rPr>
            </w:pPr>
            <w:r>
              <w:rPr>
                <w:rFonts w:hint="eastAsia"/>
                <w:b w:val="0"/>
                <w:bCs w:val="0"/>
                <w:sz w:val="21"/>
                <w:szCs w:val="21"/>
                <w:lang w:val="en-US" w:eastAsia="zh-CN"/>
              </w:rPr>
              <w:t>能力</w:t>
            </w:r>
            <w:r>
              <w:rPr>
                <w:rFonts w:hint="eastAsia"/>
                <w:b w:val="0"/>
                <w:bCs w:val="0"/>
                <w:sz w:val="21"/>
                <w:szCs w:val="21"/>
              </w:rPr>
              <w:t>目标</w:t>
            </w:r>
            <w:r>
              <w:rPr>
                <w:rFonts w:hint="eastAsia"/>
                <w:b w:val="0"/>
                <w:bCs w:val="0"/>
                <w:sz w:val="21"/>
                <w:szCs w:val="21"/>
                <w:lang w:val="en-US" w:eastAsia="zh-CN"/>
              </w:rPr>
              <w:t>2</w:t>
            </w:r>
          </w:p>
        </w:tc>
        <w:tc>
          <w:tcPr>
            <w:tcW w:w="1803"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10</w:t>
            </w:r>
          </w:p>
        </w:tc>
        <w:tc>
          <w:tcPr>
            <w:tcW w:w="1890" w:type="dxa"/>
            <w:tcBorders>
              <w:top w:val="single" w:color="auto" w:sz="4" w:space="0"/>
              <w:left w:val="single" w:color="auto" w:sz="4" w:space="0"/>
            </w:tcBorders>
            <w:shd w:val="clear" w:color="auto" w:fill="FFFFFF"/>
            <w:vAlign w:val="bottom"/>
          </w:tcPr>
          <w:p>
            <w:pPr>
              <w:pStyle w:val="14"/>
              <w:spacing w:line="320" w:lineRule="exact"/>
              <w:jc w:val="center"/>
              <w:rPr>
                <w:sz w:val="21"/>
                <w:szCs w:val="21"/>
                <w:lang w:val="en-US" w:eastAsia="zh-CN"/>
              </w:rPr>
            </w:pPr>
            <w:r>
              <w:rPr>
                <w:rFonts w:hint="eastAsia"/>
                <w:sz w:val="21"/>
                <w:szCs w:val="21"/>
                <w:lang w:val="en-US" w:eastAsia="zh-CN"/>
              </w:rPr>
              <w:t>10</w:t>
            </w:r>
          </w:p>
        </w:tc>
        <w:tc>
          <w:tcPr>
            <w:tcW w:w="3705" w:type="dxa"/>
            <w:vMerge w:val="continue"/>
            <w:tcBorders>
              <w:left w:val="single" w:color="auto" w:sz="4" w:space="0"/>
              <w:right w:val="single" w:color="auto" w:sz="4" w:space="0"/>
            </w:tcBorders>
            <w:shd w:val="clear" w:color="auto" w:fill="FFFFFF"/>
          </w:tcPr>
          <w:p>
            <w:pPr>
              <w:spacing w:line="320" w:lineRule="exact"/>
              <w:rPr>
                <w:rFonts w:ascii="宋体" w:hAnsi="宋体" w:eastAsia="宋体" w:cs="宋体"/>
                <w:szCs w:val="21"/>
              </w:rPr>
            </w:pPr>
          </w:p>
        </w:tc>
      </w:tr>
      <w:tr>
        <w:tblPrEx>
          <w:tblCellMar>
            <w:top w:w="0" w:type="dxa"/>
            <w:left w:w="10" w:type="dxa"/>
            <w:bottom w:w="0" w:type="dxa"/>
            <w:right w:w="10" w:type="dxa"/>
          </w:tblCellMar>
        </w:tblPrEx>
        <w:trPr>
          <w:trHeight w:val="406" w:hRule="exact"/>
        </w:trPr>
        <w:tc>
          <w:tcPr>
            <w:tcW w:w="1694" w:type="dxa"/>
            <w:tcBorders>
              <w:top w:val="single" w:color="auto" w:sz="4" w:space="0"/>
              <w:left w:val="single" w:color="auto" w:sz="4" w:space="0"/>
              <w:bottom w:val="single" w:color="auto" w:sz="4" w:space="0"/>
            </w:tcBorders>
            <w:shd w:val="clear" w:color="auto" w:fill="FFFFFF"/>
          </w:tcPr>
          <w:p>
            <w:pPr>
              <w:spacing w:line="320" w:lineRule="exact"/>
              <w:rPr>
                <w:rFonts w:ascii="宋体" w:hAnsi="宋体" w:eastAsia="宋体" w:cs="宋体"/>
                <w:szCs w:val="21"/>
              </w:rPr>
            </w:pPr>
          </w:p>
        </w:tc>
        <w:tc>
          <w:tcPr>
            <w:tcW w:w="1803" w:type="dxa"/>
            <w:tcBorders>
              <w:top w:val="single" w:color="auto" w:sz="4" w:space="0"/>
              <w:left w:val="single" w:color="auto" w:sz="4" w:space="0"/>
              <w:bottom w:val="single" w:color="auto" w:sz="4" w:space="0"/>
            </w:tcBorders>
            <w:shd w:val="clear" w:color="auto" w:fill="FFFFFF"/>
          </w:tcPr>
          <w:p>
            <w:pPr>
              <w:pStyle w:val="14"/>
              <w:spacing w:line="320" w:lineRule="exact"/>
              <w:jc w:val="center"/>
              <w:rPr>
                <w:sz w:val="21"/>
                <w:szCs w:val="21"/>
              </w:rPr>
            </w:pPr>
            <w:r>
              <w:rPr>
                <w:rFonts w:hint="eastAsia"/>
                <w:sz w:val="21"/>
                <w:szCs w:val="21"/>
              </w:rPr>
              <w:t>100%</w:t>
            </w:r>
          </w:p>
        </w:tc>
        <w:tc>
          <w:tcPr>
            <w:tcW w:w="1890" w:type="dxa"/>
            <w:tcBorders>
              <w:top w:val="single" w:color="auto" w:sz="4" w:space="0"/>
              <w:left w:val="single" w:color="auto" w:sz="4" w:space="0"/>
              <w:bottom w:val="single" w:color="auto" w:sz="4" w:space="0"/>
            </w:tcBorders>
            <w:shd w:val="clear" w:color="auto" w:fill="FFFFFF"/>
          </w:tcPr>
          <w:p>
            <w:pPr>
              <w:pStyle w:val="14"/>
              <w:spacing w:line="320" w:lineRule="exact"/>
              <w:jc w:val="center"/>
              <w:rPr>
                <w:sz w:val="21"/>
                <w:szCs w:val="21"/>
              </w:rPr>
            </w:pPr>
            <w:r>
              <w:rPr>
                <w:rFonts w:hint="eastAsia"/>
                <w:sz w:val="21"/>
                <w:szCs w:val="21"/>
              </w:rPr>
              <w:t>100%</w:t>
            </w:r>
          </w:p>
        </w:tc>
        <w:tc>
          <w:tcPr>
            <w:tcW w:w="3705" w:type="dxa"/>
            <w:vMerge w:val="continue"/>
            <w:tcBorders>
              <w:left w:val="single" w:color="auto" w:sz="4" w:space="0"/>
              <w:bottom w:val="single" w:color="auto" w:sz="4" w:space="0"/>
              <w:right w:val="single" w:color="auto" w:sz="4" w:space="0"/>
            </w:tcBorders>
            <w:shd w:val="clear" w:color="auto" w:fill="FFFFFF"/>
          </w:tcPr>
          <w:p>
            <w:pPr>
              <w:spacing w:line="320" w:lineRule="exact"/>
              <w:rPr>
                <w:rFonts w:ascii="宋体" w:hAnsi="宋体" w:eastAsia="宋体" w:cs="宋体"/>
                <w:szCs w:val="21"/>
              </w:rPr>
            </w:pPr>
          </w:p>
        </w:tc>
      </w:tr>
    </w:tbl>
    <w:p>
      <w:pPr>
        <w:spacing w:line="320" w:lineRule="exact"/>
        <w:ind w:firstLine="527" w:firstLineChars="250"/>
        <w:rPr>
          <w:b/>
          <w:bCs/>
          <w:szCs w:val="21"/>
        </w:rPr>
      </w:pPr>
    </w:p>
    <w:p>
      <w:pPr>
        <w:spacing w:line="360" w:lineRule="auto"/>
        <w:rPr>
          <w:rFonts w:ascii="宋体" w:hAnsi="宋体" w:eastAsia="宋体" w:cs="宋体"/>
          <w:b/>
          <w:bCs/>
          <w:sz w:val="24"/>
          <w:lang w:bidi="zh-TW"/>
        </w:rPr>
      </w:pPr>
    </w:p>
    <w:p>
      <w:pPr>
        <w:spacing w:line="360" w:lineRule="auto"/>
        <w:ind w:firstLine="482" w:firstLineChars="200"/>
        <w:rPr>
          <w:rFonts w:ascii="宋体" w:hAnsi="宋体" w:eastAsia="宋体" w:cs="宋体"/>
          <w:b/>
          <w:bCs/>
          <w:sz w:val="24"/>
          <w:lang w:bidi="zh-TW"/>
        </w:rPr>
      </w:pPr>
      <w:r>
        <w:rPr>
          <w:rFonts w:hint="eastAsia" w:ascii="宋体" w:hAnsi="宋体" w:eastAsia="宋体" w:cs="宋体"/>
          <w:b/>
          <w:bCs/>
          <w:sz w:val="24"/>
          <w:lang w:bidi="zh-TW"/>
        </w:rPr>
        <w:t>（四）课程思政要求</w:t>
      </w:r>
    </w:p>
    <w:bookmarkEnd w:id="0"/>
    <w:p>
      <w:pPr>
        <w:spacing w:line="360" w:lineRule="auto"/>
        <w:ind w:firstLine="482" w:firstLineChars="200"/>
        <w:rPr>
          <w:rFonts w:ascii="黑体" w:hAnsi="黑体" w:eastAsia="黑体" w:cs="黑体"/>
          <w:b/>
          <w:sz w:val="24"/>
        </w:rPr>
      </w:pPr>
      <w:r>
        <w:rPr>
          <w:rFonts w:hint="eastAsia" w:ascii="黑体" w:hAnsi="黑体" w:eastAsia="黑体" w:cs="黑体"/>
          <w:b/>
          <w:sz w:val="24"/>
        </w:rPr>
        <w:t>七、课程评价与教学改进</w:t>
      </w:r>
    </w:p>
    <w:p>
      <w:pPr>
        <w:pStyle w:val="13"/>
        <w:tabs>
          <w:tab w:val="left" w:pos="1561"/>
        </w:tabs>
        <w:spacing w:line="360" w:lineRule="auto"/>
        <w:ind w:firstLine="482" w:firstLineChars="200"/>
        <w:jc w:val="left"/>
        <w:rPr>
          <w:b/>
          <w:bCs/>
          <w:sz w:val="24"/>
          <w:szCs w:val="24"/>
        </w:rPr>
      </w:pPr>
      <w:r>
        <w:rPr>
          <w:rFonts w:hint="eastAsia"/>
          <w:b/>
          <w:bCs/>
          <w:sz w:val="24"/>
          <w:szCs w:val="24"/>
        </w:rPr>
        <w:t>（一）学生评价</w:t>
      </w:r>
    </w:p>
    <w:p>
      <w:pPr>
        <w:pStyle w:val="13"/>
        <w:spacing w:line="360" w:lineRule="auto"/>
        <w:ind w:firstLine="480" w:firstLineChars="200"/>
        <w:jc w:val="left"/>
        <w:rPr>
          <w:sz w:val="24"/>
          <w:szCs w:val="24"/>
        </w:rPr>
      </w:pPr>
      <w:r>
        <w:rPr>
          <w:rFonts w:hint="eastAsia"/>
          <w:sz w:val="24"/>
          <w:szCs w:val="24"/>
          <w:lang w:eastAsia="zh-CN"/>
        </w:rPr>
        <w:t>对学生评价的方式方法进行说明。如：</w:t>
      </w:r>
      <w:r>
        <w:rPr>
          <w:rFonts w:hint="eastAsia"/>
          <w:sz w:val="24"/>
          <w:szCs w:val="24"/>
        </w:rPr>
        <w:t>主要釆取学生座谈会、学生信息员反馈以及期末网上评教方式进行，并由教务处和学院向教师反馈结果。</w:t>
      </w:r>
    </w:p>
    <w:p>
      <w:pPr>
        <w:pStyle w:val="13"/>
        <w:tabs>
          <w:tab w:val="left" w:pos="1561"/>
        </w:tabs>
        <w:spacing w:line="360" w:lineRule="auto"/>
        <w:ind w:firstLine="482" w:firstLineChars="200"/>
        <w:jc w:val="left"/>
        <w:rPr>
          <w:b/>
          <w:bCs/>
          <w:sz w:val="24"/>
          <w:szCs w:val="24"/>
        </w:rPr>
      </w:pPr>
      <w:bookmarkStart w:id="5" w:name="bookmark10"/>
      <w:r>
        <w:rPr>
          <w:rFonts w:hint="eastAsia"/>
          <w:b/>
          <w:bCs/>
          <w:sz w:val="24"/>
          <w:szCs w:val="24"/>
        </w:rPr>
        <w:t>（</w:t>
      </w:r>
      <w:bookmarkEnd w:id="5"/>
      <w:r>
        <w:rPr>
          <w:rFonts w:hint="eastAsia"/>
          <w:b/>
          <w:bCs/>
          <w:sz w:val="24"/>
          <w:szCs w:val="24"/>
        </w:rPr>
        <w:t>二）教师自我评价</w:t>
      </w:r>
    </w:p>
    <w:p>
      <w:pPr>
        <w:pStyle w:val="13"/>
        <w:spacing w:line="360" w:lineRule="auto"/>
        <w:ind w:firstLine="480" w:firstLineChars="200"/>
        <w:jc w:val="left"/>
        <w:rPr>
          <w:sz w:val="24"/>
          <w:szCs w:val="24"/>
        </w:rPr>
      </w:pPr>
      <w:r>
        <w:rPr>
          <w:rFonts w:hint="eastAsia"/>
          <w:sz w:val="24"/>
          <w:szCs w:val="24"/>
          <w:lang w:eastAsia="zh-CN"/>
        </w:rPr>
        <w:t>对教师评价的方式方法进行说明。如：</w:t>
      </w:r>
      <w:r>
        <w:rPr>
          <w:rFonts w:hint="eastAsia"/>
          <w:sz w:val="24"/>
          <w:szCs w:val="24"/>
        </w:rPr>
        <w:t>主要是任课教师通过课程目标达成度的分析，对所授课程的成效进行评价。</w:t>
      </w:r>
      <w:bookmarkStart w:id="6" w:name="bookmark11"/>
    </w:p>
    <w:p>
      <w:pPr>
        <w:pStyle w:val="13"/>
        <w:spacing w:line="360" w:lineRule="auto"/>
        <w:jc w:val="left"/>
        <w:rPr>
          <w:b/>
          <w:bCs/>
          <w:sz w:val="24"/>
          <w:szCs w:val="24"/>
        </w:rPr>
      </w:pPr>
      <w:r>
        <w:rPr>
          <w:rFonts w:hint="eastAsia"/>
          <w:b/>
          <w:bCs/>
          <w:sz w:val="24"/>
          <w:szCs w:val="24"/>
        </w:rPr>
        <w:t>（</w:t>
      </w:r>
      <w:bookmarkEnd w:id="6"/>
      <w:r>
        <w:rPr>
          <w:rFonts w:hint="eastAsia"/>
          <w:b/>
          <w:bCs/>
          <w:sz w:val="24"/>
          <w:szCs w:val="24"/>
        </w:rPr>
        <w:t>三）本科教育教学督导评价</w:t>
      </w:r>
    </w:p>
    <w:p>
      <w:pPr>
        <w:pStyle w:val="13"/>
        <w:spacing w:line="360" w:lineRule="auto"/>
        <w:jc w:val="left"/>
        <w:rPr>
          <w:sz w:val="24"/>
          <w:szCs w:val="24"/>
        </w:rPr>
      </w:pPr>
      <w:r>
        <w:rPr>
          <w:rFonts w:hint="eastAsia"/>
          <w:sz w:val="24"/>
          <w:szCs w:val="24"/>
          <w:lang w:eastAsia="zh-CN"/>
        </w:rPr>
        <w:t>对教学督导评价的方式方法进行说明。如</w:t>
      </w:r>
      <w:r>
        <w:rPr>
          <w:rFonts w:hint="eastAsia"/>
          <w:sz w:val="24"/>
          <w:szCs w:val="24"/>
        </w:rPr>
        <w:t>主要通过校、院两级</w:t>
      </w:r>
      <w:r>
        <w:rPr>
          <w:rFonts w:hint="eastAsia"/>
          <w:sz w:val="24"/>
          <w:szCs w:val="24"/>
          <w:lang w:val="en-US" w:eastAsia="zh-CN"/>
        </w:rPr>
        <w:t>本科教育教学督导</w:t>
      </w:r>
      <w:r>
        <w:rPr>
          <w:rFonts w:hint="eastAsia"/>
          <w:sz w:val="24"/>
          <w:szCs w:val="24"/>
        </w:rPr>
        <w:t>听课、评课的方式进行</w:t>
      </w:r>
      <w:r>
        <w:rPr>
          <w:rFonts w:hint="eastAsia"/>
          <w:sz w:val="24"/>
          <w:szCs w:val="24"/>
          <w:lang w:eastAsia="zh-CN"/>
        </w:rPr>
        <w:t>评</w:t>
      </w:r>
      <w:r>
        <w:rPr>
          <w:rFonts w:hint="eastAsia"/>
          <w:sz w:val="24"/>
          <w:szCs w:val="24"/>
        </w:rPr>
        <w:t>价和反馈。</w:t>
      </w:r>
    </w:p>
    <w:p>
      <w:pPr>
        <w:pStyle w:val="13"/>
        <w:tabs>
          <w:tab w:val="left" w:pos="1561"/>
        </w:tabs>
        <w:spacing w:line="360" w:lineRule="auto"/>
        <w:jc w:val="left"/>
        <w:rPr>
          <w:b/>
          <w:bCs/>
          <w:sz w:val="24"/>
          <w:szCs w:val="24"/>
        </w:rPr>
      </w:pPr>
      <w:bookmarkStart w:id="7" w:name="bookmark12"/>
      <w:r>
        <w:rPr>
          <w:rFonts w:hint="eastAsia"/>
          <w:b/>
          <w:bCs/>
          <w:sz w:val="24"/>
          <w:szCs w:val="24"/>
        </w:rPr>
        <w:t>（</w:t>
      </w:r>
      <w:bookmarkEnd w:id="7"/>
      <w:r>
        <w:rPr>
          <w:rFonts w:hint="eastAsia"/>
          <w:b/>
          <w:bCs/>
          <w:sz w:val="24"/>
          <w:szCs w:val="24"/>
        </w:rPr>
        <w:t>四）同行评价</w:t>
      </w:r>
    </w:p>
    <w:p>
      <w:pPr>
        <w:pStyle w:val="13"/>
        <w:spacing w:line="360" w:lineRule="auto"/>
        <w:ind w:firstLine="480" w:firstLineChars="200"/>
        <w:jc w:val="left"/>
        <w:rPr>
          <w:sz w:val="24"/>
          <w:szCs w:val="24"/>
        </w:rPr>
      </w:pPr>
      <w:r>
        <w:rPr>
          <w:rFonts w:hint="eastAsia"/>
          <w:sz w:val="24"/>
          <w:szCs w:val="24"/>
          <w:lang w:eastAsia="zh-CN"/>
        </w:rPr>
        <w:t>对同行的评价方式方法进行说明。如：</w:t>
      </w:r>
      <w:r>
        <w:rPr>
          <w:rFonts w:hint="eastAsia"/>
          <w:sz w:val="24"/>
          <w:szCs w:val="24"/>
        </w:rPr>
        <w:t>主要通过</w:t>
      </w:r>
      <w:r>
        <w:rPr>
          <w:rFonts w:hint="eastAsia"/>
          <w:sz w:val="24"/>
          <w:szCs w:val="24"/>
          <w:lang w:val="en-US" w:eastAsia="zh-CN"/>
        </w:rPr>
        <w:t>其他教师</w:t>
      </w:r>
      <w:r>
        <w:rPr>
          <w:rFonts w:hint="eastAsia"/>
          <w:sz w:val="24"/>
          <w:szCs w:val="24"/>
        </w:rPr>
        <w:t>听课、评课的方式进行</w:t>
      </w:r>
      <w:r>
        <w:rPr>
          <w:rFonts w:hint="eastAsia"/>
          <w:sz w:val="24"/>
          <w:szCs w:val="24"/>
          <w:lang w:eastAsia="zh-CN"/>
        </w:rPr>
        <w:t>评</w:t>
      </w:r>
      <w:r>
        <w:rPr>
          <w:rFonts w:hint="eastAsia"/>
          <w:sz w:val="24"/>
          <w:szCs w:val="24"/>
        </w:rPr>
        <w:t>价和反馈。</w:t>
      </w:r>
    </w:p>
    <w:p>
      <w:pPr>
        <w:pStyle w:val="13"/>
        <w:spacing w:after="120" w:line="360" w:lineRule="auto"/>
        <w:ind w:firstLine="480" w:firstLineChars="200"/>
        <w:jc w:val="left"/>
        <w:rPr>
          <w:sz w:val="24"/>
          <w:szCs w:val="24"/>
        </w:rPr>
      </w:pPr>
      <w:r>
        <w:rPr>
          <w:rFonts w:hint="eastAsia"/>
          <w:sz w:val="24"/>
          <w:szCs w:val="24"/>
          <w:lang w:eastAsia="zh-CN"/>
        </w:rPr>
        <w:t>通过以上</w:t>
      </w:r>
      <w:r>
        <w:rPr>
          <w:rFonts w:hint="eastAsia"/>
          <w:sz w:val="24"/>
          <w:szCs w:val="24"/>
        </w:rPr>
        <w:t>评价，任课教师全面了解本课程的</w:t>
      </w:r>
      <w:r>
        <w:rPr>
          <w:rFonts w:hint="eastAsia"/>
          <w:sz w:val="24"/>
          <w:szCs w:val="24"/>
          <w:lang w:eastAsia="zh-CN"/>
        </w:rPr>
        <w:t>教学情况，</w:t>
      </w:r>
      <w:r>
        <w:rPr>
          <w:rFonts w:hint="eastAsia"/>
          <w:sz w:val="24"/>
          <w:szCs w:val="24"/>
        </w:rPr>
        <w:t>并结合各种反馈意见，</w:t>
      </w:r>
      <w:r>
        <w:rPr>
          <w:rFonts w:hint="eastAsia"/>
          <w:sz w:val="24"/>
          <w:szCs w:val="24"/>
          <w:lang w:eastAsia="zh-CN"/>
        </w:rPr>
        <w:t>形成《</w:t>
      </w:r>
      <w:r>
        <w:rPr>
          <w:rFonts w:hint="eastAsia"/>
          <w:sz w:val="24"/>
          <w:szCs w:val="24"/>
          <w:lang w:val="en-US" w:eastAsia="zh-CN"/>
        </w:rPr>
        <w:t>&lt;</w:t>
      </w:r>
      <w:r>
        <w:rPr>
          <w:rFonts w:hint="eastAsia"/>
          <w:sz w:val="24"/>
          <w:szCs w:val="24"/>
        </w:rPr>
        <w:t>×××</w:t>
      </w:r>
      <w:r>
        <w:rPr>
          <w:rFonts w:hint="eastAsia"/>
          <w:sz w:val="24"/>
          <w:szCs w:val="24"/>
          <w:lang w:val="en-US" w:eastAsia="zh-CN"/>
        </w:rPr>
        <w:t>&gt;</w:t>
      </w:r>
      <w:r>
        <w:rPr>
          <w:rFonts w:hint="eastAsia"/>
          <w:sz w:val="24"/>
          <w:szCs w:val="24"/>
        </w:rPr>
        <w:t>课程目标达成情况分析与</w:t>
      </w:r>
      <w:r>
        <w:rPr>
          <w:rFonts w:hint="eastAsia"/>
          <w:sz w:val="24"/>
          <w:szCs w:val="24"/>
          <w:lang w:eastAsia="zh-CN"/>
        </w:rPr>
        <w:t>改进报告》，</w:t>
      </w:r>
      <w:r>
        <w:rPr>
          <w:rFonts w:hint="eastAsia"/>
          <w:sz w:val="24"/>
          <w:szCs w:val="24"/>
        </w:rPr>
        <w:t>实现持续改进。</w:t>
      </w:r>
    </w:p>
    <w:p>
      <w:pPr>
        <w:spacing w:line="360" w:lineRule="auto"/>
        <w:ind w:firstLine="482" w:firstLineChars="200"/>
        <w:rPr>
          <w:rFonts w:ascii="黑体" w:hAnsi="黑体" w:eastAsia="黑体" w:cs="黑体"/>
          <w:b/>
          <w:sz w:val="24"/>
        </w:rPr>
      </w:pPr>
      <w:r>
        <w:rPr>
          <w:rFonts w:hint="eastAsia" w:ascii="黑体" w:hAnsi="黑体" w:eastAsia="黑体" w:cs="黑体"/>
          <w:b/>
          <w:sz w:val="24"/>
        </w:rPr>
        <w:t>八、课程教材、主要参考书目及其他教学资源</w:t>
      </w:r>
    </w:p>
    <w:p>
      <w:pPr>
        <w:kinsoku w:val="0"/>
        <w:overflowPunct w:val="0"/>
        <w:autoSpaceDE w:val="0"/>
        <w:autoSpaceDN w:val="0"/>
        <w:spacing w:line="360" w:lineRule="auto"/>
        <w:ind w:firstLine="482" w:firstLineChars="200"/>
        <w:rPr>
          <w:rFonts w:ascii="宋体" w:hAnsi="宋体" w:eastAsia="宋体" w:cs="宋体"/>
          <w:b/>
          <w:sz w:val="24"/>
        </w:rPr>
      </w:pPr>
      <w:r>
        <w:rPr>
          <w:rFonts w:hint="eastAsia" w:ascii="宋体" w:hAnsi="宋体" w:eastAsia="宋体" w:cs="宋体"/>
          <w:b/>
          <w:sz w:val="24"/>
        </w:rPr>
        <w:t>（一）选用教材</w:t>
      </w:r>
    </w:p>
    <w:p>
      <w:pPr>
        <w:kinsoku w:val="0"/>
        <w:overflowPunct w:val="0"/>
        <w:autoSpaceDE w:val="0"/>
        <w:autoSpaceDN w:val="0"/>
        <w:spacing w:line="360" w:lineRule="auto"/>
        <w:ind w:firstLine="480" w:firstLineChars="200"/>
        <w:rPr>
          <w:rFonts w:ascii="宋体" w:hAnsi="宋体" w:eastAsia="宋体" w:cs="宋体"/>
          <w:bCs/>
          <w:sz w:val="24"/>
        </w:rPr>
      </w:pPr>
      <w:r>
        <w:rPr>
          <w:rFonts w:hint="eastAsia" w:ascii="宋体" w:hAnsi="宋体" w:eastAsia="宋体" w:cs="宋体"/>
          <w:bCs/>
          <w:sz w:val="24"/>
        </w:rPr>
        <w:t>××主编/著，《×××××》，××出版社，××年第×版</w:t>
      </w:r>
    </w:p>
    <w:p>
      <w:pPr>
        <w:kinsoku w:val="0"/>
        <w:overflowPunct w:val="0"/>
        <w:autoSpaceDE w:val="0"/>
        <w:autoSpaceDN w:val="0"/>
        <w:spacing w:line="360" w:lineRule="auto"/>
        <w:ind w:firstLine="482" w:firstLineChars="200"/>
        <w:rPr>
          <w:rFonts w:ascii="宋体" w:hAnsi="宋体" w:eastAsia="宋体" w:cs="宋体"/>
          <w:b/>
          <w:sz w:val="24"/>
        </w:rPr>
      </w:pPr>
      <w:r>
        <w:rPr>
          <w:rFonts w:hint="eastAsia" w:ascii="宋体" w:hAnsi="宋体" w:eastAsia="宋体" w:cs="宋体"/>
          <w:b/>
          <w:sz w:val="24"/>
        </w:rPr>
        <w:t>（二）主要参考书目</w:t>
      </w:r>
    </w:p>
    <w:p>
      <w:pPr>
        <w:kinsoku w:val="0"/>
        <w:overflowPunct w:val="0"/>
        <w:autoSpaceDE w:val="0"/>
        <w:autoSpaceDN w:val="0"/>
        <w:spacing w:line="360" w:lineRule="auto"/>
        <w:ind w:firstLine="480" w:firstLineChars="200"/>
        <w:rPr>
          <w:rFonts w:ascii="宋体" w:hAnsi="宋体" w:eastAsia="宋体" w:cs="宋体"/>
          <w:bCs/>
          <w:sz w:val="24"/>
        </w:rPr>
      </w:pPr>
      <w:r>
        <w:rPr>
          <w:rFonts w:hint="eastAsia" w:ascii="宋体" w:hAnsi="宋体" w:eastAsia="宋体" w:cs="宋体"/>
          <w:bCs/>
          <w:sz w:val="24"/>
        </w:rPr>
        <w:t>1．××主编/著，《×××××》，××出版社，××年第×版</w:t>
      </w:r>
    </w:p>
    <w:p>
      <w:pPr>
        <w:kinsoku w:val="0"/>
        <w:overflowPunct w:val="0"/>
        <w:autoSpaceDE w:val="0"/>
        <w:autoSpaceDN w:val="0"/>
        <w:spacing w:line="360" w:lineRule="auto"/>
        <w:ind w:firstLine="480" w:firstLineChars="200"/>
        <w:rPr>
          <w:rFonts w:ascii="宋体" w:hAnsi="宋体" w:eastAsia="宋体" w:cs="宋体"/>
          <w:sz w:val="24"/>
        </w:rPr>
      </w:pPr>
      <w:r>
        <w:rPr>
          <w:rFonts w:hint="eastAsia" w:ascii="宋体" w:hAnsi="宋体" w:eastAsia="宋体" w:cs="宋体"/>
          <w:bCs/>
          <w:sz w:val="24"/>
        </w:rPr>
        <w:t>2．……</w:t>
      </w:r>
    </w:p>
    <w:p>
      <w:pPr>
        <w:pStyle w:val="13"/>
        <w:tabs>
          <w:tab w:val="left" w:pos="1254"/>
        </w:tabs>
        <w:spacing w:after="120" w:line="360" w:lineRule="auto"/>
        <w:jc w:val="left"/>
        <w:rPr>
          <w:b/>
          <w:bCs/>
          <w:sz w:val="24"/>
          <w:szCs w:val="24"/>
        </w:rPr>
      </w:pPr>
      <w:r>
        <w:rPr>
          <w:rFonts w:hint="eastAsia"/>
          <w:b/>
          <w:bCs/>
          <w:sz w:val="24"/>
          <w:szCs w:val="24"/>
        </w:rPr>
        <w:t>（</w:t>
      </w:r>
      <w:r>
        <w:rPr>
          <w:rFonts w:hint="eastAsia"/>
          <w:b/>
          <w:bCs/>
          <w:sz w:val="24"/>
          <w:szCs w:val="24"/>
          <w:lang w:eastAsia="zh-CN"/>
        </w:rPr>
        <w:t>三</w:t>
      </w:r>
      <w:r>
        <w:rPr>
          <w:rFonts w:hint="eastAsia"/>
          <w:b/>
          <w:bCs/>
          <w:sz w:val="24"/>
          <w:szCs w:val="24"/>
        </w:rPr>
        <w:t>）其他教学资源</w:t>
      </w:r>
    </w:p>
    <w:p>
      <w:pPr>
        <w:pStyle w:val="13"/>
        <w:tabs>
          <w:tab w:val="left" w:pos="1254"/>
        </w:tabs>
        <w:spacing w:after="120" w:line="360" w:lineRule="auto"/>
        <w:jc w:val="left"/>
        <w:rPr>
          <w:b/>
          <w:sz w:val="24"/>
          <w:szCs w:val="24"/>
        </w:rPr>
      </w:pPr>
      <w:r>
        <w:rPr>
          <w:rFonts w:hint="eastAsia"/>
          <w:sz w:val="24"/>
          <w:szCs w:val="24"/>
          <w:lang w:eastAsia="zh-CN"/>
        </w:rPr>
        <w:t>（</w:t>
      </w:r>
      <w:r>
        <w:rPr>
          <w:rFonts w:hint="eastAsia"/>
          <w:sz w:val="24"/>
          <w:szCs w:val="24"/>
        </w:rPr>
        <w:t>对本课程的学习资源、学生自主学习的途径方法等作出说明。</w:t>
      </w:r>
      <w:r>
        <w:rPr>
          <w:rFonts w:hint="eastAsia"/>
          <w:sz w:val="24"/>
          <w:szCs w:val="24"/>
          <w:lang w:eastAsia="zh-CN"/>
        </w:rPr>
        <w:t>如教学网站）</w:t>
      </w:r>
    </w:p>
    <w:p>
      <w:pPr>
        <w:pStyle w:val="13"/>
        <w:spacing w:after="140" w:line="360" w:lineRule="auto"/>
        <w:ind w:firstLine="780"/>
        <w:jc w:val="left"/>
        <w:rPr>
          <w:rFonts w:ascii="仿宋" w:hAnsi="仿宋" w:eastAsia="仿宋" w:cs="仿宋"/>
          <w:sz w:val="24"/>
          <w:szCs w:val="24"/>
        </w:rPr>
      </w:pPr>
    </w:p>
    <w:p>
      <w:pPr>
        <w:spacing w:line="360" w:lineRule="auto"/>
        <w:ind w:firstLine="602" w:firstLineChars="250"/>
        <w:rPr>
          <w:rFonts w:ascii="宋体" w:hAnsi="宋体" w:eastAsia="宋体" w:cs="宋体"/>
          <w:sz w:val="24"/>
        </w:rPr>
      </w:pPr>
      <w:r>
        <w:rPr>
          <w:rFonts w:hint="eastAsia" w:ascii="宋体" w:hAnsi="宋体" w:eastAsia="宋体" w:cs="宋体"/>
          <w:b/>
          <w:bCs/>
          <w:sz w:val="24"/>
        </w:rPr>
        <w:t>修订人：</w:t>
      </w:r>
      <w:r>
        <w:rPr>
          <w:rFonts w:hint="eastAsia" w:ascii="宋体" w:hAnsi="宋体" w:eastAsia="宋体" w:cs="宋体"/>
          <w:sz w:val="24"/>
        </w:rPr>
        <w:t xml:space="preserve">                     </w:t>
      </w:r>
      <w:r>
        <w:rPr>
          <w:rFonts w:hint="eastAsia" w:ascii="宋体" w:hAnsi="宋体" w:eastAsia="宋体" w:cs="宋体"/>
          <w:b/>
          <w:bCs/>
          <w:sz w:val="24"/>
        </w:rPr>
        <w:t>修订日期：</w:t>
      </w:r>
      <w:r>
        <w:rPr>
          <w:rFonts w:hint="eastAsia" w:ascii="宋体" w:hAnsi="宋体" w:eastAsia="宋体" w:cs="宋体"/>
          <w:sz w:val="24"/>
        </w:rPr>
        <w:t xml:space="preserve">   年   月   日</w:t>
      </w:r>
    </w:p>
    <w:p>
      <w:pPr>
        <w:spacing w:line="360" w:lineRule="auto"/>
        <w:ind w:firstLine="602" w:firstLineChars="250"/>
        <w:rPr>
          <w:rFonts w:ascii="宋体" w:hAnsi="宋体" w:eastAsia="宋体" w:cs="宋体"/>
          <w:sz w:val="24"/>
        </w:rPr>
      </w:pPr>
      <w:r>
        <w:rPr>
          <w:rFonts w:hint="eastAsia" w:ascii="宋体" w:hAnsi="宋体" w:eastAsia="宋体" w:cs="宋体"/>
          <w:b/>
          <w:bCs/>
          <w:sz w:val="24"/>
        </w:rPr>
        <w:t>审订人：</w:t>
      </w:r>
      <w:r>
        <w:rPr>
          <w:rFonts w:hint="eastAsia" w:ascii="宋体" w:hAnsi="宋体" w:eastAsia="宋体" w:cs="宋体"/>
          <w:sz w:val="24"/>
        </w:rPr>
        <w:t xml:space="preserve">                     </w:t>
      </w:r>
      <w:r>
        <w:rPr>
          <w:rFonts w:hint="eastAsia" w:ascii="宋体" w:hAnsi="宋体" w:eastAsia="宋体" w:cs="宋体"/>
          <w:b/>
          <w:bCs/>
          <w:sz w:val="24"/>
        </w:rPr>
        <w:t>审定日期：</w:t>
      </w:r>
      <w:r>
        <w:rPr>
          <w:rFonts w:hint="eastAsia" w:ascii="宋体" w:hAnsi="宋体" w:eastAsia="宋体" w:cs="宋体"/>
          <w:sz w:val="24"/>
        </w:rPr>
        <w:t xml:space="preserve">   年   月</w:t>
      </w:r>
      <w:r>
        <w:rPr>
          <w:rFonts w:hint="eastAsia" w:ascii="宋体" w:hAnsi="宋体" w:cs="宋体"/>
          <w:sz w:val="24"/>
        </w:rPr>
        <w:t xml:space="preserve">   </w:t>
      </w:r>
      <w:r>
        <w:rPr>
          <w:rFonts w:hint="eastAsia" w:ascii="宋体" w:hAnsi="宋体" w:eastAsia="宋体" w:cs="宋体"/>
          <w:sz w:val="24"/>
        </w:rPr>
        <w:t>日</w:t>
      </w:r>
    </w:p>
    <w:p>
      <w:pPr>
        <w:spacing w:line="360" w:lineRule="auto"/>
        <w:ind w:firstLine="600" w:firstLineChars="250"/>
        <w:rPr>
          <w:rFonts w:ascii="宋体" w:hAnsi="宋体" w:eastAsia="宋体" w:cs="宋体"/>
          <w:sz w:val="24"/>
        </w:rPr>
      </w:pPr>
    </w:p>
    <w:p>
      <w:pPr>
        <w:spacing w:line="360" w:lineRule="auto"/>
        <w:ind w:firstLine="525" w:firstLineChars="250"/>
        <w:rPr>
          <w:rFonts w:hint="eastAsia" w:ascii="宋体" w:hAnsi="宋体" w:eastAsia="宋体" w:cs="宋体"/>
          <w:sz w:val="21"/>
          <w:szCs w:val="21"/>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DA4NjdkNmU1YTlhYzM5NWU4NjAyZTExNDcwMzMifQ=="/>
  </w:docVars>
  <w:rsids>
    <w:rsidRoot w:val="000C1FD6"/>
    <w:rsid w:val="00062EA9"/>
    <w:rsid w:val="00080668"/>
    <w:rsid w:val="00097E6A"/>
    <w:rsid w:val="000A2BD6"/>
    <w:rsid w:val="000A3773"/>
    <w:rsid w:val="000A4C00"/>
    <w:rsid w:val="000C1FD6"/>
    <w:rsid w:val="000E151A"/>
    <w:rsid w:val="000E184D"/>
    <w:rsid w:val="000F3A5F"/>
    <w:rsid w:val="001000FF"/>
    <w:rsid w:val="00101534"/>
    <w:rsid w:val="00115FE2"/>
    <w:rsid w:val="00116993"/>
    <w:rsid w:val="00122A6C"/>
    <w:rsid w:val="00152952"/>
    <w:rsid w:val="001703B1"/>
    <w:rsid w:val="001A0314"/>
    <w:rsid w:val="001F4A91"/>
    <w:rsid w:val="001F668D"/>
    <w:rsid w:val="0020364C"/>
    <w:rsid w:val="00254947"/>
    <w:rsid w:val="002A2CBC"/>
    <w:rsid w:val="002B031C"/>
    <w:rsid w:val="002B543A"/>
    <w:rsid w:val="003024A4"/>
    <w:rsid w:val="003410C6"/>
    <w:rsid w:val="00345F1C"/>
    <w:rsid w:val="00362008"/>
    <w:rsid w:val="00377995"/>
    <w:rsid w:val="003A37F4"/>
    <w:rsid w:val="003C483A"/>
    <w:rsid w:val="003F7484"/>
    <w:rsid w:val="004147D1"/>
    <w:rsid w:val="004376FF"/>
    <w:rsid w:val="00463E5B"/>
    <w:rsid w:val="00465851"/>
    <w:rsid w:val="004804E8"/>
    <w:rsid w:val="00482E43"/>
    <w:rsid w:val="00486F83"/>
    <w:rsid w:val="0049738A"/>
    <w:rsid w:val="004C53AE"/>
    <w:rsid w:val="004C6D2B"/>
    <w:rsid w:val="004E102F"/>
    <w:rsid w:val="004E630E"/>
    <w:rsid w:val="004F7A93"/>
    <w:rsid w:val="00503355"/>
    <w:rsid w:val="00504766"/>
    <w:rsid w:val="00542674"/>
    <w:rsid w:val="00563868"/>
    <w:rsid w:val="005708EE"/>
    <w:rsid w:val="00572CDB"/>
    <w:rsid w:val="005742A1"/>
    <w:rsid w:val="005B1217"/>
    <w:rsid w:val="00613A2E"/>
    <w:rsid w:val="00666869"/>
    <w:rsid w:val="006B62FA"/>
    <w:rsid w:val="006C6000"/>
    <w:rsid w:val="006D4EC0"/>
    <w:rsid w:val="006E6427"/>
    <w:rsid w:val="006F5AC0"/>
    <w:rsid w:val="006F5AFA"/>
    <w:rsid w:val="00746E54"/>
    <w:rsid w:val="0075161A"/>
    <w:rsid w:val="007674CE"/>
    <w:rsid w:val="00780F86"/>
    <w:rsid w:val="00793E21"/>
    <w:rsid w:val="0079434E"/>
    <w:rsid w:val="007C22F8"/>
    <w:rsid w:val="00846ADF"/>
    <w:rsid w:val="00846D0F"/>
    <w:rsid w:val="008503AF"/>
    <w:rsid w:val="00861F9E"/>
    <w:rsid w:val="00866A8F"/>
    <w:rsid w:val="008900B6"/>
    <w:rsid w:val="008B6F2F"/>
    <w:rsid w:val="008C4147"/>
    <w:rsid w:val="008F3EE2"/>
    <w:rsid w:val="00915C36"/>
    <w:rsid w:val="0095021D"/>
    <w:rsid w:val="00980B20"/>
    <w:rsid w:val="009D0C05"/>
    <w:rsid w:val="009F4B4F"/>
    <w:rsid w:val="00A2148A"/>
    <w:rsid w:val="00A31F51"/>
    <w:rsid w:val="00A3272E"/>
    <w:rsid w:val="00AB5BC6"/>
    <w:rsid w:val="00AC398A"/>
    <w:rsid w:val="00AE7FF7"/>
    <w:rsid w:val="00B24C6A"/>
    <w:rsid w:val="00B33985"/>
    <w:rsid w:val="00B41E79"/>
    <w:rsid w:val="00B45F48"/>
    <w:rsid w:val="00B761AE"/>
    <w:rsid w:val="00BE4838"/>
    <w:rsid w:val="00BE4AB7"/>
    <w:rsid w:val="00BF1EB7"/>
    <w:rsid w:val="00C041D4"/>
    <w:rsid w:val="00C10340"/>
    <w:rsid w:val="00C1354B"/>
    <w:rsid w:val="00C370B7"/>
    <w:rsid w:val="00C417FF"/>
    <w:rsid w:val="00C626D4"/>
    <w:rsid w:val="00CA3D33"/>
    <w:rsid w:val="00CA5AE3"/>
    <w:rsid w:val="00CD46C5"/>
    <w:rsid w:val="00CD65AE"/>
    <w:rsid w:val="00D77133"/>
    <w:rsid w:val="00DB09B5"/>
    <w:rsid w:val="00DD2C16"/>
    <w:rsid w:val="00DD537F"/>
    <w:rsid w:val="00DE0A86"/>
    <w:rsid w:val="00DF511D"/>
    <w:rsid w:val="00DF7B67"/>
    <w:rsid w:val="00E00F91"/>
    <w:rsid w:val="00E11F64"/>
    <w:rsid w:val="00E1717E"/>
    <w:rsid w:val="00E361C6"/>
    <w:rsid w:val="00E47BE2"/>
    <w:rsid w:val="00E5362B"/>
    <w:rsid w:val="00E67694"/>
    <w:rsid w:val="00E75314"/>
    <w:rsid w:val="00E90F8E"/>
    <w:rsid w:val="00EA7CE1"/>
    <w:rsid w:val="00EB240D"/>
    <w:rsid w:val="00EC6B97"/>
    <w:rsid w:val="00EC7C1D"/>
    <w:rsid w:val="00EE68E2"/>
    <w:rsid w:val="00F56DB3"/>
    <w:rsid w:val="00F770D8"/>
    <w:rsid w:val="00FB7178"/>
    <w:rsid w:val="00FC1055"/>
    <w:rsid w:val="087672A7"/>
    <w:rsid w:val="0AB07CD0"/>
    <w:rsid w:val="0F1C72C8"/>
    <w:rsid w:val="1ACD221F"/>
    <w:rsid w:val="26EF2386"/>
    <w:rsid w:val="286E0246"/>
    <w:rsid w:val="30621F12"/>
    <w:rsid w:val="372D216A"/>
    <w:rsid w:val="3837726D"/>
    <w:rsid w:val="384206BB"/>
    <w:rsid w:val="38C200A0"/>
    <w:rsid w:val="392A25B7"/>
    <w:rsid w:val="3B5A1854"/>
    <w:rsid w:val="405625A0"/>
    <w:rsid w:val="40C3411E"/>
    <w:rsid w:val="42BA448D"/>
    <w:rsid w:val="468E026F"/>
    <w:rsid w:val="4D9B43EA"/>
    <w:rsid w:val="5D0D428D"/>
    <w:rsid w:val="65843C9F"/>
    <w:rsid w:val="661E281A"/>
    <w:rsid w:val="677A6077"/>
    <w:rsid w:val="68D6335F"/>
    <w:rsid w:val="6BEA69CB"/>
    <w:rsid w:val="6EB3567D"/>
    <w:rsid w:val="6F543FF7"/>
    <w:rsid w:val="70692DFD"/>
    <w:rsid w:val="749538E9"/>
    <w:rsid w:val="75702422"/>
    <w:rsid w:val="7B6D09BE"/>
    <w:rsid w:val="7E0E7841"/>
    <w:rsid w:val="7E457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List Paragraph"/>
    <w:basedOn w:val="1"/>
    <w:qFormat/>
    <w:uiPriority w:val="34"/>
    <w:pPr>
      <w:ind w:firstLine="420" w:firstLineChars="200"/>
    </w:pPr>
    <w:rPr>
      <w:rFonts w:ascii="Calibri" w:hAnsi="Calibri" w:eastAsia="宋体" w:cs="Times New Roman"/>
    </w:rPr>
  </w:style>
  <w:style w:type="paragraph" w:customStyle="1" w:styleId="12">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Body text|1"/>
    <w:basedOn w:val="1"/>
    <w:qFormat/>
    <w:uiPriority w:val="0"/>
    <w:pPr>
      <w:widowControl w:val="0"/>
      <w:shd w:val="clear" w:color="auto" w:fill="auto"/>
      <w:spacing w:line="439" w:lineRule="auto"/>
      <w:ind w:firstLine="400"/>
    </w:pPr>
    <w:rPr>
      <w:rFonts w:ascii="宋体" w:hAnsi="宋体" w:eastAsia="宋体" w:cs="宋体"/>
      <w:sz w:val="22"/>
      <w:szCs w:val="22"/>
      <w:u w:val="none"/>
      <w:shd w:val="clear" w:color="auto" w:fill="auto"/>
      <w:lang w:val="zh-TW" w:eastAsia="zh-TW" w:bidi="zh-TW"/>
    </w:rPr>
  </w:style>
  <w:style w:type="paragraph" w:customStyle="1" w:styleId="14">
    <w:name w:val="Other|1"/>
    <w:basedOn w:val="1"/>
    <w:qFormat/>
    <w:uiPriority w:val="0"/>
    <w:pPr>
      <w:widowControl w:val="0"/>
      <w:shd w:val="clear" w:color="auto" w:fill="auto"/>
      <w:spacing w:line="468" w:lineRule="exact"/>
    </w:pPr>
    <w:rPr>
      <w:rFonts w:ascii="宋体" w:hAnsi="宋体" w:eastAsia="宋体" w:cs="宋体"/>
      <w:sz w:val="22"/>
      <w:szCs w:val="22"/>
      <w:u w:val="none"/>
      <w:shd w:val="clear" w:color="auto" w:fill="auto"/>
      <w:lang w:val="zh-TW" w:eastAsia="zh-TW" w:bidi="zh-TW"/>
    </w:rPr>
  </w:style>
  <w:style w:type="paragraph" w:customStyle="1" w:styleId="15">
    <w:name w:val="Heading #3|1"/>
    <w:basedOn w:val="1"/>
    <w:qFormat/>
    <w:uiPriority w:val="0"/>
    <w:pPr>
      <w:widowControl w:val="0"/>
      <w:shd w:val="clear" w:color="auto" w:fill="auto"/>
      <w:spacing w:after="150"/>
      <w:jc w:val="center"/>
      <w:outlineLvl w:val="2"/>
    </w:pPr>
    <w:rPr>
      <w:rFonts w:ascii="宋体" w:hAnsi="宋体" w:eastAsia="宋体" w:cs="宋体"/>
      <w:sz w:val="22"/>
      <w:szCs w:val="22"/>
      <w:u w:val="none"/>
      <w:shd w:val="clear" w:color="auto" w:fill="auto"/>
      <w:lang w:val="zh-TW" w:eastAsia="zh-TW" w:bidi="zh-TW"/>
    </w:rPr>
  </w:style>
  <w:style w:type="paragraph" w:customStyle="1" w:styleId="16">
    <w:name w:val="Table caption|1"/>
    <w:basedOn w:val="1"/>
    <w:qFormat/>
    <w:uiPriority w:val="0"/>
    <w:pPr>
      <w:widowControl w:val="0"/>
      <w:shd w:val="clear" w:color="auto" w:fill="auto"/>
      <w:ind w:firstLine="240"/>
    </w:pPr>
    <w:rPr>
      <w:rFonts w:ascii="宋体" w:hAnsi="宋体" w:eastAsia="宋体" w:cs="宋体"/>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B2589-F2CE-4804-AC54-A7E35592C87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3441</Words>
  <Characters>3580</Characters>
  <Lines>32</Lines>
  <Paragraphs>9</Paragraphs>
  <TotalTime>1</TotalTime>
  <ScaleCrop>false</ScaleCrop>
  <LinksUpToDate>false</LinksUpToDate>
  <CharactersWithSpaces>3673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2018-04-16T09:06:00Z</dcterms:created>
  <dc:creator>石定芳</dc:creator>
  <cp:lastModifiedBy>王科</cp:lastModifiedBy>
  <cp:lastPrinted>2021-05-31T08:26:00Z</cp:lastPrinted>
  <dcterms:modified xsi:type="dcterms:W3CDTF">2024-10-22T09:01:07Z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2052-12.1.0.16929</vt:lpwstr>
  </property>
  <property fmtid="{D5CDD505-2E9C-101B-9397-08002B2CF9AE}" pid="4" name="ICV">
    <vt:lpwstr>5CAD3F706BC34657981C04C5A46CD3E3</vt:lpwstr>
  </property>
</Properties>
</file>