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4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38"/>
        <w:gridCol w:w="1180"/>
        <w:gridCol w:w="1180"/>
        <w:gridCol w:w="1660"/>
        <w:gridCol w:w="1240"/>
        <w:gridCol w:w="1840"/>
        <w:gridCol w:w="2420"/>
        <w:gridCol w:w="1220"/>
        <w:gridCol w:w="1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附件2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广西师范大学××学院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推荐2022年度“专创融合”特色课程建设项目汇总表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学院（盖章）：　　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教学副院长（签字）：　　　　　　　　　　　</w:t>
            </w:r>
          </w:p>
        </w:tc>
        <w:tc>
          <w:tcPr>
            <w:tcW w:w="976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firstLine="1440" w:firstLineChars="6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填报人及联系方式：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填写日期：　　年　月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课程学分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是否经公示无异议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liNmY1MDA2ZjMxODlkYTU5Y2YwZjU0MGJjZGMifQ=="/>
  </w:docVars>
  <w:rsids>
    <w:rsidRoot w:val="00000000"/>
    <w:rsid w:val="4990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2022-09-28T00:47:58Z</dcterms:created>
  <dc:creator>Administrator</dc:creator>
  <cp:lastModifiedBy>子琰</cp:lastModifiedBy>
  <dcterms:modified xsi:type="dcterms:W3CDTF">2022-09-28T00:48:06Z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52B47E3BE93D482F846845D0E7306DA9</vt:lpwstr>
  </property>
</Properties>
</file>