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宋体" w:hAnsi="宋体" w:eastAsia="宋体" w:cs="宋体"/>
          <w:b/>
          <w:bCs/>
          <w:color w:val="auto"/>
          <w:kern w:val="0"/>
          <w:sz w:val="32"/>
          <w:szCs w:val="32"/>
          <w:highlight w:val="none"/>
          <w:lang w:val="en-US" w:eastAsia="zh-CN"/>
        </w:rPr>
      </w:pPr>
      <w:r>
        <w:rPr>
          <w:rFonts w:hint="eastAsia" w:ascii="黑体" w:hAnsi="黑体" w:eastAsia="黑体"/>
          <w:szCs w:val="32"/>
        </w:rPr>
        <w:t>附件</w:t>
      </w:r>
      <w:r>
        <w:rPr>
          <w:rFonts w:hint="eastAsia" w:ascii="黑体" w:hAnsi="黑体" w:eastAsia="黑体"/>
          <w:szCs w:val="32"/>
          <w:lang w:val="en-US" w:eastAsia="zh-CN"/>
        </w:rPr>
        <w:t>5</w:t>
      </w:r>
    </w:p>
    <w:p>
      <w:pPr>
        <w:adjustRightInd w:val="0"/>
        <w:snapToGrid w:val="0"/>
        <w:spacing w:line="500" w:lineRule="exact"/>
        <w:jc w:val="center"/>
        <w:rPr>
          <w:rFonts w:hint="eastAsia" w:ascii="方正小标宋简体" w:hAnsi="仿宋" w:eastAsia="方正小标宋简体" w:cs="Times New Roman"/>
          <w:b w:val="0"/>
          <w:bCs/>
          <w:snapToGrid w:val="0"/>
          <w:color w:val="000000"/>
          <w:kern w:val="2"/>
          <w:sz w:val="44"/>
          <w:szCs w:val="44"/>
          <w:highlight w:val="none"/>
          <w:lang w:val="en-US" w:eastAsia="zh-CN"/>
        </w:rPr>
      </w:pPr>
      <w:r>
        <w:rPr>
          <w:rFonts w:hint="eastAsia" w:ascii="方正小标宋简体" w:hAnsi="仿宋" w:eastAsia="方正小标宋简体" w:cs="Times New Roman"/>
          <w:b w:val="0"/>
          <w:bCs/>
          <w:snapToGrid w:val="0"/>
          <w:color w:val="000000"/>
          <w:kern w:val="2"/>
          <w:sz w:val="44"/>
          <w:szCs w:val="44"/>
          <w:highlight w:val="none"/>
          <w:lang w:val="en-US" w:eastAsia="zh-CN"/>
        </w:rPr>
        <w:t>疗休养人员健康登记表和健康承诺书</w:t>
      </w:r>
    </w:p>
    <w:p>
      <w:pPr>
        <w:pStyle w:val="2"/>
        <w:rPr>
          <w:rFonts w:hint="eastAsia"/>
          <w:lang w:val="en-US" w:eastAsia="zh-CN"/>
        </w:rPr>
      </w:pPr>
    </w:p>
    <w:tbl>
      <w:tblPr>
        <w:tblStyle w:val="4"/>
        <w:tblW w:w="89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46"/>
        <w:gridCol w:w="2112"/>
        <w:gridCol w:w="2073"/>
        <w:gridCol w:w="1275"/>
        <w:gridCol w:w="12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2246" w:type="dxa"/>
            <w:noWrap w:val="0"/>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姓名</w:t>
            </w:r>
          </w:p>
        </w:tc>
        <w:tc>
          <w:tcPr>
            <w:tcW w:w="2112" w:type="dxa"/>
            <w:noWrap w:val="0"/>
            <w:vAlign w:val="center"/>
          </w:tcPr>
          <w:p>
            <w:pPr>
              <w:spacing w:line="320" w:lineRule="exact"/>
              <w:jc w:val="center"/>
              <w:rPr>
                <w:rFonts w:hint="eastAsia" w:ascii="仿宋" w:hAnsi="仿宋" w:eastAsia="仿宋" w:cs="仿宋"/>
                <w:sz w:val="24"/>
                <w:szCs w:val="24"/>
                <w:highlight w:val="none"/>
              </w:rPr>
            </w:pPr>
          </w:p>
        </w:tc>
        <w:tc>
          <w:tcPr>
            <w:tcW w:w="2073" w:type="dxa"/>
            <w:noWrap w:val="0"/>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联系电话</w:t>
            </w:r>
          </w:p>
        </w:tc>
        <w:tc>
          <w:tcPr>
            <w:tcW w:w="2567" w:type="dxa"/>
            <w:gridSpan w:val="2"/>
            <w:noWrap w:val="0"/>
            <w:vAlign w:val="center"/>
          </w:tcPr>
          <w:p>
            <w:pPr>
              <w:spacing w:line="320" w:lineRule="exact"/>
              <w:jc w:val="center"/>
              <w:rPr>
                <w:rFonts w:hint="eastAsia" w:ascii="仿宋" w:hAnsi="仿宋" w:eastAsia="仿宋" w:cs="仿宋"/>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trPr>
        <w:tc>
          <w:tcPr>
            <w:tcW w:w="2246" w:type="dxa"/>
            <w:noWrap w:val="0"/>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工作单位</w:t>
            </w:r>
          </w:p>
        </w:tc>
        <w:tc>
          <w:tcPr>
            <w:tcW w:w="6752" w:type="dxa"/>
            <w:gridSpan w:val="4"/>
            <w:noWrap w:val="0"/>
            <w:vAlign w:val="center"/>
          </w:tcPr>
          <w:p>
            <w:pPr>
              <w:spacing w:line="320" w:lineRule="exact"/>
              <w:jc w:val="center"/>
              <w:rPr>
                <w:rFonts w:hint="eastAsia" w:ascii="仿宋" w:hAnsi="仿宋" w:eastAsia="仿宋" w:cs="仿宋"/>
                <w:sz w:val="24"/>
                <w:szCs w:val="24"/>
                <w:highlight w:val="none"/>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 w:hRule="atLeast"/>
        </w:trPr>
        <w:tc>
          <w:tcPr>
            <w:tcW w:w="7706" w:type="dxa"/>
            <w:gridSpan w:val="4"/>
            <w:noWrap w:val="0"/>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有关情况</w:t>
            </w:r>
          </w:p>
        </w:tc>
        <w:tc>
          <w:tcPr>
            <w:tcW w:w="1292" w:type="dxa"/>
            <w:noWrap w:val="0"/>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监测结果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1.报到前14天内有境内中高风险地区或陆路边境口岸所在县（市</w:t>
            </w:r>
          </w:p>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区)、港台地区、国外旅居史或接触史的，或被判定为新冠病毒感染者（确诊病例或无症状感染者）、疑似病例的密切接触者或次密切接触者</w:t>
            </w:r>
          </w:p>
        </w:tc>
        <w:tc>
          <w:tcPr>
            <w:tcW w:w="1292" w:type="dxa"/>
            <w:noWrap w:val="0"/>
            <w:vAlign w:val="center"/>
          </w:tcPr>
          <w:p>
            <w:pPr>
              <w:spacing w:line="36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2.报到前14天内有境内中高风险地区所在地级市或境内新发本士病例所在地级市旅居史或接触史的，未排除感染风险者</w:t>
            </w:r>
          </w:p>
        </w:tc>
        <w:tc>
          <w:tcPr>
            <w:tcW w:w="1292" w:type="dxa"/>
            <w:noWrap w:val="0"/>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3.接到有关部门关于疫情防控风险提示电话要求隔离或居家医学观察、健康监测，或健康码、行程码有异常情况者；已治愈出院的确诊病例或已解除集中隔离医学观察的无症状感染者，尚在随访或医学观察期内</w:t>
            </w:r>
          </w:p>
        </w:tc>
        <w:tc>
          <w:tcPr>
            <w:tcW w:w="1292" w:type="dxa"/>
            <w:noWrap w:val="0"/>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9"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4.有发热（体温≥37.3℃）、寒战、咳嗽、咳痰、咽痛、打喷嚏、流涕、鼻塞、头痛、乏力、肌肉酸痛、关节酸痛、气促、呼吸困难、胸闷、结膜充血、恶心、呕吐、腹泻、腹痛、嗅觉或味觉减退、皮疹、黄疸等症状，未排除传染病者</w:t>
            </w:r>
          </w:p>
        </w:tc>
        <w:tc>
          <w:tcPr>
            <w:tcW w:w="1292" w:type="dxa"/>
            <w:noWrap w:val="0"/>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5.报到前14天内有聚集性发病（如家庭、办公室等场所出现2例及以上发热或呼吸道症状的病例)的情况，未排除感染风险者</w:t>
            </w:r>
          </w:p>
        </w:tc>
        <w:tc>
          <w:tcPr>
            <w:tcW w:w="1292" w:type="dxa"/>
            <w:noWrap w:val="0"/>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6.未完成两剂次及以上新冠疫苗接种</w:t>
            </w:r>
          </w:p>
        </w:tc>
        <w:tc>
          <w:tcPr>
            <w:tcW w:w="1292" w:type="dxa"/>
            <w:noWrap w:val="0"/>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7706" w:type="dxa"/>
            <w:gridSpan w:val="4"/>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7.报到前2日内核酸检测结果为阳性者</w:t>
            </w:r>
          </w:p>
        </w:tc>
        <w:tc>
          <w:tcPr>
            <w:tcW w:w="1292" w:type="dxa"/>
            <w:noWrap w:val="0"/>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w:t>
            </w:r>
          </w:p>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rPr>
        <w:tc>
          <w:tcPr>
            <w:tcW w:w="8998" w:type="dxa"/>
            <w:gridSpan w:val="5"/>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以上监测如结果有异常，须第一时间向承办单位说明情况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8" w:hRule="atLeast"/>
        </w:trPr>
        <w:tc>
          <w:tcPr>
            <w:tcW w:w="4358" w:type="dxa"/>
            <w:gridSpan w:val="2"/>
            <w:noWrap w:val="0"/>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其他需要说明情况</w:t>
            </w:r>
          </w:p>
        </w:tc>
        <w:tc>
          <w:tcPr>
            <w:tcW w:w="4640" w:type="dxa"/>
            <w:gridSpan w:val="3"/>
            <w:noWrap w:val="0"/>
            <w:vAlign w:val="center"/>
          </w:tcPr>
          <w:p>
            <w:pPr>
              <w:spacing w:line="360" w:lineRule="exact"/>
              <w:rPr>
                <w:rFonts w:hint="eastAsia" w:ascii="仿宋" w:hAnsi="仿宋" w:eastAsia="仿宋" w:cs="仿宋"/>
                <w:sz w:val="24"/>
                <w:szCs w:val="24"/>
                <w:highlight w:val="none"/>
              </w:rPr>
            </w:pPr>
          </w:p>
        </w:tc>
      </w:tr>
    </w:tbl>
    <w:p>
      <w:pPr>
        <w:spacing w:line="36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本人承诺</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以上提供的资料真实准确。如有不实，本人愿承担由此引起的一切后果及法律责任。</w:t>
      </w:r>
    </w:p>
    <w:p>
      <w:pPr>
        <w:spacing w:line="320" w:lineRule="exact"/>
        <w:rPr>
          <w:rFonts w:hint="eastAsia" w:ascii="仿宋" w:hAnsi="仿宋" w:eastAsia="仿宋" w:cs="仿宋"/>
          <w:sz w:val="24"/>
          <w:szCs w:val="24"/>
          <w:highlight w:val="none"/>
        </w:rPr>
      </w:pPr>
    </w:p>
    <w:p>
      <w:pPr>
        <w:spacing w:line="320" w:lineRule="exact"/>
        <w:ind w:firstLine="6000" w:firstLineChars="2500"/>
        <w:rPr>
          <w:rFonts w:hint="eastAsia" w:ascii="仿宋" w:hAnsi="仿宋" w:eastAsia="仿宋" w:cs="仿宋"/>
          <w:sz w:val="24"/>
          <w:szCs w:val="24"/>
          <w:highlight w:val="none"/>
        </w:rPr>
      </w:pPr>
      <w:r>
        <w:rPr>
          <w:rFonts w:hint="eastAsia" w:ascii="仿宋_GB2312" w:hAnsi="仿宋" w:eastAsia="仿宋_GB2312" w:cs="Times New Roman"/>
          <w:color w:val="000000"/>
          <w:sz w:val="24"/>
          <w:szCs w:val="24"/>
        </w:rPr>
        <w:t>疗休养人</w:t>
      </w:r>
      <w:r>
        <w:rPr>
          <w:rFonts w:hint="eastAsia" w:ascii="仿宋" w:hAnsi="仿宋" w:eastAsia="仿宋" w:cs="仿宋"/>
          <w:sz w:val="24"/>
          <w:szCs w:val="24"/>
          <w:highlight w:val="none"/>
        </w:rPr>
        <w:t>签名：</w:t>
      </w:r>
    </w:p>
    <w:p>
      <w:pPr>
        <w:spacing w:line="320" w:lineRule="exact"/>
        <w:ind w:firstLine="5880" w:firstLineChars="245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A6FE517-04CD-499B-BBA8-9D56A1982FDF}"/>
  </w:font>
  <w:font w:name="仿宋">
    <w:panose1 w:val="02010609060101010101"/>
    <w:charset w:val="86"/>
    <w:family w:val="modern"/>
    <w:pitch w:val="default"/>
    <w:sig w:usb0="800002BF" w:usb1="38CF7CFA" w:usb2="00000016" w:usb3="00000000" w:csb0="00040001" w:csb1="00000000"/>
    <w:embedRegular r:id="rId2" w:fontKey="{06FF7071-E342-4499-96C3-2A5668E92E74}"/>
  </w:font>
  <w:font w:name="方正小标宋简体">
    <w:panose1 w:val="02000000000000000000"/>
    <w:charset w:val="86"/>
    <w:family w:val="script"/>
    <w:pitch w:val="default"/>
    <w:sig w:usb0="00000001" w:usb1="08000000" w:usb2="00000000" w:usb3="00000000" w:csb0="00040000" w:csb1="00000000"/>
    <w:embedRegular r:id="rId3" w:fontKey="{78C5DAC9-552D-49D5-BC65-3AD25A3E301C}"/>
  </w:font>
  <w:font w:name="仿宋_GB2312">
    <w:altName w:val="仿宋"/>
    <w:panose1 w:val="00000000000000000000"/>
    <w:charset w:val="00"/>
    <w:family w:val="auto"/>
    <w:pitch w:val="default"/>
    <w:sig w:usb0="00000000" w:usb1="00000000" w:usb2="00000000" w:usb3="00000000" w:csb0="00040001" w:csb1="00000000"/>
    <w:embedRegular r:id="rId4" w:fontKey="{6633A182-4B68-4200-AC4E-85A98B86D7A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OWQ4Njc4OGNjMjUwMWNjZmQxN2EzOTA0YjRjZmYifQ=="/>
  </w:docVars>
  <w:rsids>
    <w:rsidRoot w:val="0BE254B6"/>
    <w:rsid w:val="0BE254B6"/>
    <w:rsid w:val="564C7E96"/>
    <w:rsid w:val="63E82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602</Words>
  <Characters>615</Characters>
  <Lines>0</Lines>
  <Paragraphs>0</Paragraphs>
  <TotalTime>1</TotalTime>
  <ScaleCrop>false</ScaleCrop>
  <LinksUpToDate>false</LinksUpToDate>
  <CharactersWithSpaces>636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2022-06-24T01:23:00Z</dcterms:created>
  <dc:creator>许愿就来</dc:creator>
  <cp:lastModifiedBy>凯</cp:lastModifiedBy>
  <dcterms:modified xsi:type="dcterms:W3CDTF">2022-07-06T00:55:45Z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AA3A6A63857748948931A2E90DD926CD</vt:lpwstr>
  </property>
</Properties>
</file>