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42B56C" w14:textId="77777777" w:rsidR="00664224" w:rsidRDefault="00BC5BF9" w:rsidP="0068593B">
      <w:pPr>
        <w:pStyle w:val="a6"/>
        <w:spacing w:line="360" w:lineRule="auto"/>
        <w:jc w:val="both"/>
        <w:rPr>
          <w:b/>
          <w:bCs/>
        </w:rPr>
      </w:pPr>
      <w:r>
        <w:rPr>
          <w:rFonts w:hint="eastAsia"/>
          <w:b/>
          <w:bCs/>
        </w:rPr>
        <w:t>附件：</w:t>
      </w:r>
    </w:p>
    <w:p w14:paraId="0A36BE8A" w14:textId="77777777" w:rsidR="00664224" w:rsidRDefault="00BC5BF9">
      <w:pPr>
        <w:pStyle w:val="a6"/>
        <w:spacing w:line="360" w:lineRule="auto"/>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t>拟转让发明专利简介</w:t>
      </w:r>
    </w:p>
    <w:p w14:paraId="7138607D" w14:textId="77777777" w:rsidR="0068593B" w:rsidRPr="00B00341" w:rsidRDefault="0068593B" w:rsidP="0068593B">
      <w:pPr>
        <w:rPr>
          <w:rFonts w:ascii="宋体" w:hAnsi="宋体"/>
          <w:b/>
          <w:szCs w:val="24"/>
        </w:rPr>
      </w:pPr>
      <w:r w:rsidRPr="00B00341">
        <w:rPr>
          <w:rFonts w:ascii="宋体" w:hAnsi="宋体" w:hint="eastAsia"/>
          <w:b/>
          <w:szCs w:val="24"/>
        </w:rPr>
        <w:t>技术领域</w:t>
      </w:r>
    </w:p>
    <w:p w14:paraId="2F2826C1" w14:textId="2FBA1A20" w:rsidR="00096DDD" w:rsidRDefault="00096DDD" w:rsidP="00096DDD">
      <w:pPr>
        <w:ind w:firstLineChars="200" w:firstLine="420"/>
        <w:rPr>
          <w:rFonts w:ascii="宋体" w:hAnsi="宋体" w:hint="eastAsia"/>
          <w:szCs w:val="24"/>
        </w:rPr>
      </w:pPr>
      <w:r w:rsidRPr="00096DDD">
        <w:rPr>
          <w:rFonts w:ascii="宋体" w:hAnsi="宋体" w:hint="eastAsia"/>
          <w:szCs w:val="24"/>
        </w:rPr>
        <w:t>本</w:t>
      </w:r>
      <w:r>
        <w:rPr>
          <w:rFonts w:ascii="宋体" w:hAnsi="宋体" w:hint="eastAsia"/>
          <w:szCs w:val="24"/>
        </w:rPr>
        <w:t>发明</w:t>
      </w:r>
      <w:r w:rsidRPr="00096DDD">
        <w:rPr>
          <w:rFonts w:ascii="宋体" w:hAnsi="宋体" w:hint="eastAsia"/>
          <w:szCs w:val="24"/>
        </w:rPr>
        <w:t>涉及半导体集成电路领域，具体涉及一种高速低抖动数据</w:t>
      </w:r>
      <w:proofErr w:type="gramStart"/>
      <w:r w:rsidRPr="00096DDD">
        <w:rPr>
          <w:rFonts w:ascii="宋体" w:hAnsi="宋体" w:hint="eastAsia"/>
          <w:szCs w:val="24"/>
        </w:rPr>
        <w:t>同步鉴相器</w:t>
      </w:r>
      <w:proofErr w:type="gramEnd"/>
      <w:r w:rsidRPr="00096DDD">
        <w:rPr>
          <w:rFonts w:ascii="宋体" w:hAnsi="宋体" w:hint="eastAsia"/>
          <w:szCs w:val="24"/>
        </w:rPr>
        <w:t>。</w:t>
      </w:r>
    </w:p>
    <w:p w14:paraId="4CDEC6D2" w14:textId="32638A36" w:rsidR="0068593B" w:rsidRPr="00B00341" w:rsidRDefault="0068593B" w:rsidP="00096DDD">
      <w:pPr>
        <w:rPr>
          <w:rFonts w:ascii="宋体" w:hAnsi="宋体"/>
          <w:b/>
          <w:szCs w:val="24"/>
        </w:rPr>
      </w:pPr>
      <w:r w:rsidRPr="00B00341">
        <w:rPr>
          <w:rFonts w:ascii="宋体" w:hAnsi="宋体" w:cs="宋体" w:hint="eastAsia"/>
          <w:b/>
          <w:szCs w:val="24"/>
        </w:rPr>
        <w:t>背景技术</w:t>
      </w:r>
    </w:p>
    <w:p w14:paraId="0B3E8D82" w14:textId="6D604880" w:rsidR="0070096C" w:rsidRDefault="00096DDD" w:rsidP="00096DDD">
      <w:pPr>
        <w:ind w:firstLineChars="200" w:firstLine="420"/>
        <w:rPr>
          <w:rFonts w:ascii="宋体" w:hAnsi="宋体" w:cs="宋体"/>
          <w:szCs w:val="24"/>
        </w:rPr>
      </w:pPr>
      <w:r w:rsidRPr="00096DDD">
        <w:rPr>
          <w:rFonts w:ascii="宋体" w:hAnsi="宋体" w:cs="宋体" w:hint="eastAsia"/>
          <w:szCs w:val="24"/>
        </w:rPr>
        <w:t>在时钟数据恢复电路</w:t>
      </w:r>
      <w:proofErr w:type="gramStart"/>
      <w:r w:rsidRPr="00096DDD">
        <w:rPr>
          <w:rFonts w:ascii="宋体" w:hAnsi="宋体" w:cs="宋体" w:hint="eastAsia"/>
          <w:szCs w:val="24"/>
        </w:rPr>
        <w:t>中鉴相器</w:t>
      </w:r>
      <w:proofErr w:type="gramEnd"/>
      <w:r w:rsidRPr="00096DDD">
        <w:rPr>
          <w:rFonts w:ascii="宋体" w:hAnsi="宋体" w:cs="宋体" w:hint="eastAsia"/>
          <w:szCs w:val="24"/>
        </w:rPr>
        <w:t>是其中最重要的单元之一，</w:t>
      </w:r>
      <w:proofErr w:type="gramStart"/>
      <w:r w:rsidRPr="00096DDD">
        <w:rPr>
          <w:rFonts w:ascii="宋体" w:hAnsi="宋体" w:cs="宋体" w:hint="eastAsia"/>
          <w:szCs w:val="24"/>
        </w:rPr>
        <w:t>鉴相器</w:t>
      </w:r>
      <w:proofErr w:type="gramEnd"/>
      <w:r w:rsidRPr="00096DDD">
        <w:rPr>
          <w:rFonts w:ascii="宋体" w:hAnsi="宋体" w:cs="宋体" w:hint="eastAsia"/>
          <w:szCs w:val="24"/>
        </w:rPr>
        <w:t>的结构会限制时钟数据恢复电路的误码率与抖动容限，为了降低时钟数据恢复电路的</w:t>
      </w:r>
      <w:proofErr w:type="gramStart"/>
      <w:r w:rsidRPr="00096DDD">
        <w:rPr>
          <w:rFonts w:ascii="宋体" w:hAnsi="宋体" w:cs="宋体" w:hint="eastAsia"/>
          <w:szCs w:val="24"/>
        </w:rPr>
        <w:t>的</w:t>
      </w:r>
      <w:proofErr w:type="gramEnd"/>
      <w:r w:rsidRPr="00096DDD">
        <w:rPr>
          <w:rFonts w:ascii="宋体" w:hAnsi="宋体" w:cs="宋体" w:hint="eastAsia"/>
          <w:szCs w:val="24"/>
        </w:rPr>
        <w:t>误码率并提高其抖动容限，需要尽可能</w:t>
      </w:r>
      <w:proofErr w:type="gramStart"/>
      <w:r w:rsidRPr="00096DDD">
        <w:rPr>
          <w:rFonts w:ascii="宋体" w:hAnsi="宋体" w:cs="宋体" w:hint="eastAsia"/>
          <w:szCs w:val="24"/>
        </w:rPr>
        <w:t>改善鉴相器</w:t>
      </w:r>
      <w:proofErr w:type="gramEnd"/>
      <w:r w:rsidRPr="00096DDD">
        <w:rPr>
          <w:rFonts w:ascii="宋体" w:hAnsi="宋体" w:cs="宋体" w:hint="eastAsia"/>
          <w:szCs w:val="24"/>
        </w:rPr>
        <w:t>的数据接收速度与精度、降低</w:t>
      </w:r>
      <w:proofErr w:type="gramStart"/>
      <w:r w:rsidRPr="00096DDD">
        <w:rPr>
          <w:rFonts w:ascii="宋体" w:hAnsi="宋体" w:cs="宋体" w:hint="eastAsia"/>
          <w:szCs w:val="24"/>
        </w:rPr>
        <w:t>因鉴相</w:t>
      </w:r>
      <w:proofErr w:type="gramEnd"/>
      <w:r w:rsidRPr="00096DDD">
        <w:rPr>
          <w:rFonts w:ascii="宋体" w:hAnsi="宋体" w:cs="宋体" w:hint="eastAsia"/>
          <w:szCs w:val="24"/>
        </w:rPr>
        <w:t>器结构产生的时钟及数据抖动。目前</w:t>
      </w:r>
      <w:proofErr w:type="gramStart"/>
      <w:r w:rsidRPr="00096DDD">
        <w:rPr>
          <w:rFonts w:ascii="宋体" w:hAnsi="宋体" w:cs="宋体" w:hint="eastAsia"/>
          <w:szCs w:val="24"/>
        </w:rPr>
        <w:t>的鉴相器</w:t>
      </w:r>
      <w:proofErr w:type="gramEnd"/>
      <w:r w:rsidRPr="00096DDD">
        <w:rPr>
          <w:rFonts w:ascii="宋体" w:hAnsi="宋体" w:cs="宋体" w:hint="eastAsia"/>
          <w:szCs w:val="24"/>
        </w:rPr>
        <w:t>通常只是简单拥有数据采集和时钟比较两个过程，在数据采集时仅仅只考虑到传输数据内部存在的固有抖动因素。同时存在数据及时钟的同步精度</w:t>
      </w:r>
      <w:proofErr w:type="gramStart"/>
      <w:r w:rsidRPr="00096DDD">
        <w:rPr>
          <w:rFonts w:ascii="宋体" w:hAnsi="宋体" w:cs="宋体" w:hint="eastAsia"/>
          <w:szCs w:val="24"/>
        </w:rPr>
        <w:t>不</w:t>
      </w:r>
      <w:proofErr w:type="gramEnd"/>
      <w:r w:rsidRPr="00096DDD">
        <w:rPr>
          <w:rFonts w:ascii="宋体" w:hAnsi="宋体" w:cs="宋体" w:hint="eastAsia"/>
          <w:szCs w:val="24"/>
        </w:rPr>
        <w:t>高等缺点。为了降低时钟数据恢复电路的误码率并提升其抖动容限，需要</w:t>
      </w:r>
      <w:proofErr w:type="gramStart"/>
      <w:r w:rsidRPr="00096DDD">
        <w:rPr>
          <w:rFonts w:ascii="宋体" w:hAnsi="宋体" w:cs="宋体" w:hint="eastAsia"/>
          <w:szCs w:val="24"/>
        </w:rPr>
        <w:t>降低鉴相器</w:t>
      </w:r>
      <w:proofErr w:type="gramEnd"/>
      <w:r w:rsidRPr="00096DDD">
        <w:rPr>
          <w:rFonts w:ascii="宋体" w:hAnsi="宋体" w:cs="宋体" w:hint="eastAsia"/>
          <w:szCs w:val="24"/>
        </w:rPr>
        <w:t>的数据同步时间。于此同时，抖动是电路一个非常重要的指标，应设计低抖动</w:t>
      </w:r>
      <w:proofErr w:type="gramStart"/>
      <w:r w:rsidRPr="00096DDD">
        <w:rPr>
          <w:rFonts w:ascii="宋体" w:hAnsi="宋体" w:cs="宋体" w:hint="eastAsia"/>
          <w:szCs w:val="24"/>
        </w:rPr>
        <w:t>的鉴相器</w:t>
      </w:r>
      <w:proofErr w:type="gramEnd"/>
      <w:r w:rsidRPr="00096DDD">
        <w:rPr>
          <w:rFonts w:ascii="宋体" w:hAnsi="宋体" w:cs="宋体" w:hint="eastAsia"/>
          <w:szCs w:val="24"/>
        </w:rPr>
        <w:t>来减小输入时钟和数据间的抖动。</w:t>
      </w:r>
    </w:p>
    <w:p w14:paraId="0C7D6F2E" w14:textId="79C75F75" w:rsidR="0068593B" w:rsidRPr="00B00341" w:rsidRDefault="0068593B" w:rsidP="0070096C">
      <w:pPr>
        <w:rPr>
          <w:rFonts w:ascii="宋体" w:hAnsi="宋体"/>
          <w:b/>
          <w:bCs/>
          <w:szCs w:val="24"/>
        </w:rPr>
      </w:pPr>
      <w:r w:rsidRPr="00B00341">
        <w:rPr>
          <w:rFonts w:ascii="宋体" w:hAnsi="宋体" w:cs="宋体" w:hint="eastAsia"/>
          <w:b/>
          <w:bCs/>
          <w:szCs w:val="24"/>
        </w:rPr>
        <w:t>发明内容</w:t>
      </w:r>
    </w:p>
    <w:p w14:paraId="69B8F14C" w14:textId="6743E908" w:rsidR="00096DDD" w:rsidRPr="00096DDD" w:rsidRDefault="00096DDD" w:rsidP="00096DDD">
      <w:pPr>
        <w:ind w:firstLine="480"/>
        <w:rPr>
          <w:rFonts w:ascii="宋体" w:hAnsi="宋体" w:cs="宋体" w:hint="eastAsia"/>
          <w:szCs w:val="24"/>
        </w:rPr>
      </w:pPr>
      <w:r w:rsidRPr="00096DDD">
        <w:rPr>
          <w:rFonts w:ascii="宋体" w:hAnsi="宋体" w:cs="宋体" w:hint="eastAsia"/>
          <w:szCs w:val="24"/>
        </w:rPr>
        <w:t>本实用新型的目的在于：针对上述存在的不足，本实用新型提供一种高速低抖动数据</w:t>
      </w:r>
      <w:proofErr w:type="gramStart"/>
      <w:r w:rsidRPr="00096DDD">
        <w:rPr>
          <w:rFonts w:ascii="宋体" w:hAnsi="宋体" w:cs="宋体" w:hint="eastAsia"/>
          <w:szCs w:val="24"/>
        </w:rPr>
        <w:t>同步鉴相器</w:t>
      </w:r>
      <w:proofErr w:type="gramEnd"/>
      <w:r w:rsidRPr="00096DDD">
        <w:rPr>
          <w:rFonts w:ascii="宋体" w:hAnsi="宋体" w:cs="宋体" w:hint="eastAsia"/>
          <w:szCs w:val="24"/>
        </w:rPr>
        <w:t>。</w:t>
      </w:r>
    </w:p>
    <w:p w14:paraId="6A470AFA" w14:textId="4601F5B9" w:rsidR="00096DDD" w:rsidRPr="00096DDD" w:rsidRDefault="00096DDD" w:rsidP="00096DDD">
      <w:pPr>
        <w:ind w:firstLine="480"/>
        <w:rPr>
          <w:rFonts w:ascii="宋体" w:hAnsi="宋体" w:cs="宋体" w:hint="eastAsia"/>
          <w:szCs w:val="24"/>
        </w:rPr>
      </w:pPr>
      <w:r w:rsidRPr="00096DDD">
        <w:rPr>
          <w:rFonts w:ascii="宋体" w:hAnsi="宋体" w:cs="宋体" w:hint="eastAsia"/>
          <w:szCs w:val="24"/>
        </w:rPr>
        <w:t>为实现上述目的，本</w:t>
      </w:r>
      <w:r>
        <w:rPr>
          <w:rFonts w:ascii="宋体" w:hAnsi="宋体" w:cs="宋体" w:hint="eastAsia"/>
          <w:szCs w:val="24"/>
        </w:rPr>
        <w:t>发明</w:t>
      </w:r>
      <w:r w:rsidRPr="00096DDD">
        <w:rPr>
          <w:rFonts w:ascii="宋体" w:hAnsi="宋体" w:cs="宋体" w:hint="eastAsia"/>
          <w:szCs w:val="24"/>
        </w:rPr>
        <w:t>提供如下技术方案：</w:t>
      </w:r>
    </w:p>
    <w:p w14:paraId="3C990C0A" w14:textId="35024B45" w:rsidR="00096DDD" w:rsidRPr="00096DDD" w:rsidRDefault="00096DDD" w:rsidP="00096DDD">
      <w:pPr>
        <w:ind w:firstLine="480"/>
      </w:pPr>
      <w:r w:rsidRPr="00096DDD">
        <w:rPr>
          <w:rFonts w:ascii="宋体" w:hAnsi="宋体" w:cs="宋体" w:hint="eastAsia"/>
          <w:szCs w:val="24"/>
        </w:rPr>
        <w:t>一种高速低抖动数据同步鉴相器，</w:t>
      </w:r>
      <w:r>
        <w:t>包括数据锁存电路、数据时钟比较电路、数据修正电路和判决电路；所述数据锁存电路用于接收外部输入的高速数据流，并在下一时钟周期的上升沿到来时将其锁存起来；所述数据时钟比较电路将数据流与输入参考时钟进行时序对比；所述数据修正电路先将前端锁存的数据信号与接收到的时钟信号进行校正，确保其在下一时钟来临时将各数据与输入时钟对齐；所述判决电路用于确定数据和时钟的超前滞后关系；本</w:t>
      </w:r>
      <w:r>
        <w:rPr>
          <w:rFonts w:hint="eastAsia"/>
        </w:rPr>
        <w:t>发明</w:t>
      </w:r>
      <w:r>
        <w:t>具有恢复时钟抖动小，调谐范围大</w:t>
      </w:r>
      <w:bookmarkStart w:id="0" w:name="_GoBack"/>
      <w:bookmarkEnd w:id="0"/>
      <w:r>
        <w:t>，低功耗、结构简单等优点。</w:t>
      </w:r>
    </w:p>
    <w:sectPr w:rsidR="00096DDD" w:rsidRPr="00096DDD" w:rsidSect="0068593B">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5701BD" w14:textId="77777777" w:rsidR="00860164" w:rsidRDefault="00860164" w:rsidP="0068593B">
      <w:r>
        <w:separator/>
      </w:r>
    </w:p>
  </w:endnote>
  <w:endnote w:type="continuationSeparator" w:id="0">
    <w:p w14:paraId="4DAC7988" w14:textId="77777777" w:rsidR="00860164" w:rsidRDefault="00860164" w:rsidP="00685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A4D02C" w14:textId="77777777" w:rsidR="00860164" w:rsidRDefault="00860164" w:rsidP="0068593B">
      <w:r>
        <w:separator/>
      </w:r>
    </w:p>
  </w:footnote>
  <w:footnote w:type="continuationSeparator" w:id="0">
    <w:p w14:paraId="65B25314" w14:textId="77777777" w:rsidR="00860164" w:rsidRDefault="00860164" w:rsidP="006859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96D"/>
    <w:rsid w:val="00025F7C"/>
    <w:rsid w:val="00086FE4"/>
    <w:rsid w:val="00096DDD"/>
    <w:rsid w:val="0010775B"/>
    <w:rsid w:val="001E206D"/>
    <w:rsid w:val="00245F8B"/>
    <w:rsid w:val="002471E4"/>
    <w:rsid w:val="00360234"/>
    <w:rsid w:val="00371580"/>
    <w:rsid w:val="003E0AB2"/>
    <w:rsid w:val="003E2E4B"/>
    <w:rsid w:val="00421187"/>
    <w:rsid w:val="005A713B"/>
    <w:rsid w:val="00664224"/>
    <w:rsid w:val="0068593B"/>
    <w:rsid w:val="00694649"/>
    <w:rsid w:val="0070096C"/>
    <w:rsid w:val="00712815"/>
    <w:rsid w:val="007132B1"/>
    <w:rsid w:val="00732172"/>
    <w:rsid w:val="00760859"/>
    <w:rsid w:val="007E496D"/>
    <w:rsid w:val="00855292"/>
    <w:rsid w:val="00860164"/>
    <w:rsid w:val="009A2146"/>
    <w:rsid w:val="00A44548"/>
    <w:rsid w:val="00A66D28"/>
    <w:rsid w:val="00B05A04"/>
    <w:rsid w:val="00B07115"/>
    <w:rsid w:val="00B30344"/>
    <w:rsid w:val="00BC5BF9"/>
    <w:rsid w:val="00C35713"/>
    <w:rsid w:val="00DB4F40"/>
    <w:rsid w:val="00EA637E"/>
    <w:rsid w:val="00F44AE2"/>
    <w:rsid w:val="178C749F"/>
    <w:rsid w:val="214A7F84"/>
    <w:rsid w:val="2BC84A3E"/>
    <w:rsid w:val="3B306A7D"/>
    <w:rsid w:val="43CC72AC"/>
    <w:rsid w:val="717C0A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48B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宋体" w:hAnsi="Courier New"/>
      <w:kern w:val="0"/>
      <w:sz w:val="20"/>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uiPriority w:val="99"/>
    <w:semiHidden/>
    <w:qFormat/>
    <w:rPr>
      <w:rFonts w:ascii="宋体" w:eastAsia="宋体" w:hAnsi="Courier New" w:cs="Courier New"/>
      <w:kern w:val="2"/>
      <w:sz w:val="21"/>
      <w:szCs w:val="21"/>
    </w:rPr>
  </w:style>
  <w:style w:type="character" w:customStyle="1" w:styleId="zi101">
    <w:name w:val="zi_101"/>
    <w:qFormat/>
    <w:rPr>
      <w:rFonts w:ascii="Verdana" w:hAnsi="Verdana" w:hint="default"/>
      <w:snapToGrid/>
      <w:color w:val="C9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qFormat="1"/>
    <w:lsdException w:name="Normal Table"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Pr>
      <w:rFonts w:ascii="宋体" w:eastAsia="宋体" w:hAnsi="Courier New"/>
      <w:kern w:val="0"/>
      <w:sz w:val="20"/>
      <w:szCs w:val="20"/>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Char">
    <w:name w:val="纯文本 Char"/>
    <w:basedOn w:val="a0"/>
    <w:link w:val="a3"/>
    <w:qFormat/>
    <w:rPr>
      <w:rFonts w:ascii="宋体" w:eastAsia="宋体" w:hAnsi="Courier New"/>
    </w:rPr>
  </w:style>
  <w:style w:type="character" w:customStyle="1" w:styleId="Char10">
    <w:name w:val="纯文本 Char1"/>
    <w:basedOn w:val="a0"/>
    <w:uiPriority w:val="99"/>
    <w:semiHidden/>
    <w:qFormat/>
    <w:rPr>
      <w:rFonts w:ascii="宋体" w:eastAsia="宋体" w:hAnsi="Courier New" w:cs="Courier New"/>
      <w:kern w:val="2"/>
      <w:sz w:val="21"/>
      <w:szCs w:val="21"/>
    </w:rPr>
  </w:style>
  <w:style w:type="character" w:customStyle="1" w:styleId="zi101">
    <w:name w:val="zi_101"/>
    <w:qFormat/>
    <w:rPr>
      <w:rFonts w:ascii="Verdana" w:hAnsi="Verdana" w:hint="default"/>
      <w:snapToGrid/>
      <w:color w:val="C9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95</Words>
  <Characters>543</Characters>
  <Application>Microsoft Office Word</Application>
  <DocSecurity>0</DocSecurity>
  <Lines>4</Lines>
  <Paragraphs>1</Paragraphs>
  <ScaleCrop>false</ScaleCrop>
  <Company>China</Company>
  <LinksUpToDate>false</LinksUpToDate>
  <CharactersWithSpaces>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AutoBVT</cp:lastModifiedBy>
  <cp:revision>4</cp:revision>
  <dcterms:created xsi:type="dcterms:W3CDTF">2021-06-01T01:52:00Z</dcterms:created>
  <dcterms:modified xsi:type="dcterms:W3CDTF">2021-11-08T01:41:00Z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