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附件2</w:t>
      </w:r>
    </w:p>
    <w:p>
      <w:pPr>
        <w:spacing w:line="560" w:lineRule="exact"/>
        <w:ind w:left="11" w:hanging="11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年广西师范大学网络教育优秀作品获奖名单</w:t>
      </w:r>
    </w:p>
    <w:p>
      <w:pPr>
        <w:spacing w:line="560" w:lineRule="exact"/>
        <w:ind w:left="11" w:hanging="11"/>
        <w:jc w:val="both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tbl>
      <w:tblPr>
        <w:tblStyle w:val="14"/>
        <w:tblW w:w="135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8"/>
        <w:gridCol w:w="9937"/>
        <w:gridCol w:w="25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590" w:type="dxa"/>
            <w:gridSpan w:val="3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  <w:t>优秀网络文章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5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9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  <w:t>作品名称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  <w:t>作者姓名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  <w:jc w:val="center"/>
        </w:trPr>
        <w:tc>
          <w:tcPr>
            <w:tcW w:w="105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9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"/>
                <w:sz w:val="32"/>
                <w:szCs w:val="32"/>
              </w:rPr>
              <w:t>广西师范大学法学院：“一体两翼三融合”培养高素质法治人才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郭剑平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窦  武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张  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105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9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"/>
                <w:sz w:val="32"/>
                <w:szCs w:val="32"/>
              </w:rPr>
              <w:t>党建引领推进铸魂育人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严浩真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105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9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"/>
                <w:sz w:val="32"/>
                <w:szCs w:val="32"/>
              </w:rPr>
              <w:t>“礼”所当然？我其实想签收你的成长絮语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廖慧芝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05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32"/>
                <w:szCs w:val="32"/>
              </w:rPr>
              <w:t>4</w:t>
            </w:r>
          </w:p>
        </w:tc>
        <w:tc>
          <w:tcPr>
            <w:tcW w:w="9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"/>
                <w:sz w:val="32"/>
                <w:szCs w:val="32"/>
              </w:rPr>
              <w:t>广西师范大学：构建“1+2+3”大普法格局，助力民族地区法治建设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窦  武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王  董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吴  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590" w:type="dxa"/>
            <w:gridSpan w:val="3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  <w:t>优秀工作案例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5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9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  <w:t>作品名称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  <w:t>作者姓名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105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9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32"/>
                <w:szCs w:val="32"/>
                <w:lang w:val="en-US" w:eastAsia="zh-CN"/>
              </w:rPr>
              <w:t>广西师范大学：以法为笔绘就“一站式”学生社区新“枫”景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钟婉莹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毛丽君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05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9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32"/>
                <w:szCs w:val="32"/>
                <w:lang w:val="en-US" w:eastAsia="zh-CN"/>
              </w:rPr>
              <w:t>“三化融合”构建文化育人共同体—广西师范大学“望亦思道”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32"/>
                <w:szCs w:val="32"/>
                <w:lang w:val="en-US" w:eastAsia="zh-CN"/>
              </w:rPr>
              <w:t>辅导员工作室入驻“一站式”学生社区工作案例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李  逊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杨  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05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9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32"/>
                <w:szCs w:val="32"/>
                <w:lang w:val="en-US" w:eastAsia="zh-CN"/>
              </w:rPr>
              <w:t>【社区风采展示】外国语学院：强技能 拓视野 筑桥梁 促融合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32"/>
                <w:szCs w:val="32"/>
                <w:lang w:val="en-US" w:eastAsia="zh-CN"/>
              </w:rPr>
              <w:t xml:space="preserve"> ——“外语学习社区”系列特色活动做法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赵萌萌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覃瀚立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590" w:type="dxa"/>
            <w:gridSpan w:val="3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  <w:t>优秀微课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5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9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  <w:t>作品名称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  <w:t>作者姓名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05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9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32"/>
                <w:szCs w:val="32"/>
                <w:lang w:val="en-US" w:eastAsia="zh-CN"/>
              </w:rPr>
              <w:t>人工智能与桂林山水“双向奔赴”的青春注脚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赵剑光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谭韬翰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刘一平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05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9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32"/>
                <w:szCs w:val="32"/>
                <w:lang w:val="en-US" w:eastAsia="zh-CN"/>
              </w:rPr>
              <w:t>大学生网络素养教育——互联网认知基础篇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曾振华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何秋玲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05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9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32"/>
                <w:szCs w:val="32"/>
                <w:lang w:val="en-US" w:eastAsia="zh-CN"/>
              </w:rPr>
              <w:t>网络烂梗：狂欢背后的精神困境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陈浏寰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5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9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32"/>
                <w:szCs w:val="32"/>
                <w:lang w:val="en-US" w:eastAsia="zh-CN"/>
              </w:rPr>
              <w:t>虚拟偶像来袭，你会为爱发电吗？-警惕网络氪金背后的心理陷阱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王剑凯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105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9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32"/>
                <w:szCs w:val="32"/>
                <w:lang w:val="en-US" w:eastAsia="zh-CN"/>
              </w:rPr>
              <w:t>招式间的纪律边界：以武术的规范坚守廉洁底线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"/>
              </w:rPr>
              <w:t>李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"/>
              </w:rPr>
              <w:t>俏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"/>
              </w:rPr>
              <w:t>刘丽霞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"/>
              </w:rPr>
              <w:t>王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"/>
              </w:rPr>
              <w:t>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105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val="en-US" w:eastAsia="zh-CN" w:bidi="ar"/>
              </w:rPr>
              <w:t>6</w:t>
            </w:r>
          </w:p>
        </w:tc>
        <w:tc>
          <w:tcPr>
            <w:tcW w:w="9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32"/>
                <w:szCs w:val="32"/>
                <w:lang w:val="en-US" w:eastAsia="zh-CN"/>
              </w:rPr>
              <w:t>赛道上的纪律人生：以奔跑的姿态守护廉洁初心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"/>
              </w:rPr>
              <w:t>李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"/>
              </w:rPr>
              <w:t>俏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"/>
              </w:rPr>
              <w:t>曾智伟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"/>
              </w:rPr>
              <w:t>戴福彪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5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val="en-US" w:eastAsia="zh-CN" w:bidi="ar"/>
              </w:rPr>
              <w:t>7</w:t>
            </w:r>
          </w:p>
        </w:tc>
        <w:tc>
          <w:tcPr>
            <w:tcW w:w="9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32"/>
                <w:szCs w:val="32"/>
                <w:lang w:val="en-US" w:eastAsia="zh-CN"/>
              </w:rPr>
              <w:t>《薪火相传：曾作忠先生的廉洁故事》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谢婷婷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5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val="en-US" w:eastAsia="zh-CN" w:bidi="ar"/>
              </w:rPr>
              <w:t>8</w:t>
            </w:r>
          </w:p>
        </w:tc>
        <w:tc>
          <w:tcPr>
            <w:tcW w:w="9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32"/>
                <w:szCs w:val="32"/>
                <w:lang w:val="en-US" w:eastAsia="zh-CN"/>
              </w:rPr>
              <w:t>望道微课·她力量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李  颖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蒋丽琳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黄威桢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590" w:type="dxa"/>
            <w:gridSpan w:val="3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  <w:t>优秀新媒体作品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5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9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  <w:t>作品名称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  <w:t>作者姓名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105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9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广西师范大学龙狮</w:t>
            </w:r>
            <w:bookmarkStart w:id="0" w:name="_GoBack"/>
            <w:bookmarkEnd w:id="0"/>
            <w:r>
              <w:rPr>
                <w:rFonts w:hint="eastAsia" w:ascii="仿宋_GB2312" w:hAnsi="仿宋_GB2312" w:eastAsia="仿宋_GB2312"/>
                <w:sz w:val="32"/>
                <w:szCs w:val="32"/>
              </w:rPr>
              <w:t>队--会飞的雄狮少女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eastAsia="zh"/>
              </w:rPr>
              <w:t>李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eastAsia="zh"/>
              </w:rPr>
              <w:t>俏、戴福彪李鹏程、李志鹏陈本韦、董一凡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05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9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</w:rPr>
              <w:t>啦啦操小课堂：ICU啦啦操世锦赛中国队闪亮出征！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余宗财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  <w:jc w:val="center"/>
        </w:trPr>
        <w:tc>
          <w:tcPr>
            <w:tcW w:w="105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9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见证中越外交！法学院学子亮相央视“大国外交最前线”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毛丽君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钟婉莹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郭剑平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105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"/>
                <w:color w:val="000000"/>
                <w:spacing w:val="-2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9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法学院联合中国人民银行广西壮族自治区分行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开展金融法治宣传进校园活动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钟婉莹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王子龙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毛丽君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590" w:type="dxa"/>
            <w:gridSpan w:val="3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val="en-US" w:eastAsia="zh-CN" w:bidi="ar"/>
              </w:rPr>
              <w:t>优秀“AI+思政”作品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5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9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  <w:t>作品名称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"/>
                <w:b/>
                <w:bCs/>
                <w:color w:val="000000"/>
                <w:spacing w:val="-20"/>
                <w:kern w:val="0"/>
                <w:sz w:val="32"/>
                <w:szCs w:val="32"/>
                <w:lang w:bidi="ar"/>
              </w:rPr>
              <w:t>作者姓名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1058" w:type="dxa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theme="minorBidi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93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theme="minorBidi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</w:rPr>
              <w:t>到西部：解读青春的方式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张坤丽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theme="minorBidi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kern w:val="0"/>
                <w:sz w:val="32"/>
                <w:szCs w:val="32"/>
                <w:lang w:val="en-US" w:eastAsia="zh-CN"/>
              </w:rPr>
              <w:t>高怡康</w:t>
            </w:r>
          </w:p>
        </w:tc>
      </w:tr>
    </w:tbl>
    <w:p/>
    <w:sectPr>
      <w:pgSz w:w="16840" w:h="11900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952"/>
    <w:rsid w:val="00423FD3"/>
    <w:rsid w:val="007C6A38"/>
    <w:rsid w:val="008A6952"/>
    <w:rsid w:val="009F1077"/>
    <w:rsid w:val="00DD53EB"/>
    <w:rsid w:val="30910601"/>
    <w:rsid w:val="51AF3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4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5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6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7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8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9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8"/>
    <w:basedOn w:val="1"/>
    <w:next w:val="1"/>
    <w:link w:val="23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1">
    <w:name w:val="heading 9"/>
    <w:basedOn w:val="1"/>
    <w:next w:val="1"/>
    <w:link w:val="24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cs="宋体"/>
      <w:b/>
      <w:bCs/>
      <w:kern w:val="0"/>
      <w:sz w:val="36"/>
      <w:szCs w:val="36"/>
    </w:rPr>
  </w:style>
  <w:style w:type="paragraph" w:styleId="12">
    <w:name w:val="Subtitle"/>
    <w:basedOn w:val="1"/>
    <w:next w:val="1"/>
    <w:link w:val="26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3">
    <w:name w:val="Title"/>
    <w:basedOn w:val="1"/>
    <w:next w:val="1"/>
    <w:link w:val="25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6">
    <w:name w:val="标题 1 字符"/>
    <w:basedOn w:val="15"/>
    <w:link w:val="3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7">
    <w:name w:val="标题 2 字符"/>
    <w:basedOn w:val="15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8">
    <w:name w:val="标题 3 字符"/>
    <w:basedOn w:val="15"/>
    <w:link w:val="5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9">
    <w:name w:val="标题 4 字符"/>
    <w:basedOn w:val="15"/>
    <w:link w:val="6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0">
    <w:name w:val="标题 5 字符"/>
    <w:basedOn w:val="15"/>
    <w:link w:val="7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1">
    <w:name w:val="标题 6 字符"/>
    <w:basedOn w:val="15"/>
    <w:link w:val="8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2">
    <w:name w:val="标题 7 字符"/>
    <w:basedOn w:val="15"/>
    <w:link w:val="9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8 字符"/>
    <w:basedOn w:val="15"/>
    <w:link w:val="10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9 字符"/>
    <w:basedOn w:val="15"/>
    <w:link w:val="11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字符"/>
    <w:basedOn w:val="15"/>
    <w:link w:val="13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副标题 字符"/>
    <w:basedOn w:val="15"/>
    <w:link w:val="12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引用 字符"/>
    <w:basedOn w:val="15"/>
    <w:link w:val="27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Intense Emphasis"/>
    <w:basedOn w:val="15"/>
    <w:qFormat/>
    <w:uiPriority w:val="21"/>
    <w:rPr>
      <w:i/>
      <w:iCs/>
      <w:color w:val="104862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2">
    <w:name w:val="明显引用 字符"/>
    <w:basedOn w:val="15"/>
    <w:link w:val="31"/>
    <w:uiPriority w:val="30"/>
    <w:rPr>
      <w:i/>
      <w:iCs/>
      <w:color w:val="104862" w:themeColor="accent1" w:themeShade="BF"/>
    </w:rPr>
  </w:style>
  <w:style w:type="character" w:customStyle="1" w:styleId="33">
    <w:name w:val="Intense Reference"/>
    <w:basedOn w:val="15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269</Words>
  <Characters>275</Characters>
  <Lines>11</Lines>
  <Paragraphs>5</Paragraphs>
  <TotalTime>5</TotalTime>
  <ScaleCrop>false</ScaleCrop>
  <LinksUpToDate>false</LinksUpToDate>
  <CharactersWithSpaces>539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2024-12-19T08:51:00Z</dcterms:created>
  <dc:creator>DB120580</dc:creator>
  <cp:lastModifiedBy>Lenovo</cp:lastModifiedBy>
  <dcterms:modified xsi:type="dcterms:W3CDTF">2025-11-14T06:10:46Z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542F7EBD991A45AB841BFA3137AC8A89</vt:lpwstr>
  </property>
</Properties>
</file>