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440" w:lineRule="exact"/>
        <w:ind w:right="-340" w:rightChars="-162"/>
        <w:jc w:val="both"/>
        <w:rPr>
          <w:rFonts w:ascii="Times New Roman" w:hAnsi="Times New Roman" w:cs="Times New Roman" w:eastAsiaTheme="majorEastAsia"/>
          <w:b/>
          <w:sz w:val="28"/>
          <w:szCs w:val="28"/>
        </w:rPr>
      </w:pPr>
      <w:r>
        <w:rPr>
          <w:rFonts w:hint="eastAsia" w:ascii="仿宋" w:hAnsi="仿宋" w:eastAsia="仿宋" w:cs="仿宋"/>
          <w:b/>
          <w:color w:val="000000"/>
          <w:kern w:val="0"/>
          <w:sz w:val="28"/>
          <w:szCs w:val="28"/>
          <w:lang w:val="en-US" w:eastAsia="zh-CN" w:bidi="en-US"/>
        </w:rPr>
        <w:t>附件：拟转让专利简介</w:t>
      </w:r>
    </w:p>
    <w:p>
      <w:pPr>
        <w:spacing w:line="440" w:lineRule="exact"/>
        <w:ind w:right="-338" w:rightChars="-161"/>
        <w:rPr>
          <w:rFonts w:ascii="Times New Roman" w:hAnsi="Times New Roman" w:cs="Times New Roman"/>
          <w:b/>
          <w:sz w:val="24"/>
          <w:szCs w:val="24"/>
          <w:lang w:bidi="ar"/>
        </w:rPr>
      </w:pPr>
      <w:r>
        <w:rPr>
          <w:rFonts w:hint="eastAsia" w:ascii="仿宋" w:hAnsi="仿宋" w:eastAsia="仿宋" w:cs="仿宋"/>
          <w:b/>
          <w:bCs/>
          <w:color w:val="000000"/>
          <w:kern w:val="0"/>
          <w:sz w:val="24"/>
          <w:szCs w:val="24"/>
          <w:lang w:eastAsia="zh-CN" w:bidi="en-US"/>
        </w:rPr>
        <w:t>技术领域</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本发明涉及图像处理技术领域，尤其涉及一种基于双通道特征融合的机器视觉中手势识别方法。</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p>
    <w:p>
      <w:pPr>
        <w:spacing w:line="440" w:lineRule="exact"/>
        <w:ind w:right="-338" w:rightChars="-161"/>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背景技术</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近年来，随着人工智能技术的快速发展，人机交互成为人工智能领域中重要的研究领域，为了满足实际应用的需要，研究基于机器视觉的人机手势交流方法具有重要的应用价值。例如在手持式云台、无人机云台、AR（Augmented Reality）、VR（Virtual Reality）等领域的人机手势交流应用以及对聋哑人的手势手语的翻译，都将大大提高相关产品的智能化水平。更为高效、舒适的交互方式是让机器能够直接理解人的肢体语言，在各种肢体语言中手势最为简单、方便，因此可以将它作为一种简单、高效的人机交互方式，有着十分广阔的应用前景。</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基于手势的人机交互中，一个很重要的过程是对手势进行识别。传统的手势识别包括基于模板匹配、基于数据手套和基于隐马尔科夫模型等方法。其中，基于模板匹配的交互方法需要手工设计一个标准手势库，将模板与输入图像进行匹配，工序复杂，迁移性差；基于数据手套的交互方法，其设备昂贵，一旦重新更换手套，需要重新训练，很不方便；基于隐马尔科夫模型的手势识别方法，其计算量大、速度慢、过程复杂；通过人工建模等方式设计手势描述特征的过程十分繁琐、无法深度挖掘更高层次、更多维度的特征信息，这就导致基于传统方法的模型泛化性差、很难达到实时检测目的。基于计算机视觉的手势识别方法可以有效克服传统方法的弊处，现有技术中已有一些基于计算机视觉的手势识别方法，比如借助Kinect设备进行手势识别的方法、基于CNN的静态手势识别方法、基于迁移学习的手势识别方法等，但是这些现有方法识别率不够高。</w:t>
      </w:r>
    </w:p>
    <w:p>
      <w:pPr>
        <w:spacing w:line="440" w:lineRule="exact"/>
        <w:ind w:right="-338" w:rightChars="-161"/>
        <w:jc w:val="left"/>
        <w:rPr>
          <w:rFonts w:ascii="Times New Roman" w:hAnsi="Times New Roman" w:cs="Times New Roman"/>
          <w:b/>
          <w:sz w:val="24"/>
          <w:szCs w:val="24"/>
        </w:rPr>
      </w:pPr>
      <w:bookmarkStart w:id="0" w:name="_GoBack"/>
      <w:r>
        <w:rPr>
          <w:rFonts w:hint="eastAsia" w:ascii="仿宋" w:hAnsi="仿宋" w:eastAsia="仿宋" w:cs="仿宋"/>
          <w:b/>
          <w:bCs/>
          <w:color w:val="000000"/>
          <w:kern w:val="0"/>
          <w:sz w:val="24"/>
          <w:szCs w:val="24"/>
          <w:lang w:eastAsia="zh-CN" w:bidi="en-US"/>
        </w:rPr>
        <w:t>发明内容</w:t>
      </w:r>
    </w:p>
    <w:bookmarkEnd w:id="0"/>
    <w:p>
      <w:pPr>
        <w:spacing w:line="440" w:lineRule="exact"/>
        <w:ind w:right="-338" w:rightChars="-161" w:firstLine="480" w:firstLineChars="200"/>
        <w:rPr>
          <w:rFonts w:ascii="Times New Roman" w:hAnsi="Times New Roman" w:eastAsia="楷体_GB2312" w:cs="Times New Roman"/>
          <w:color w:val="000000"/>
          <w:sz w:val="28"/>
          <w:szCs w:val="28"/>
        </w:rPr>
      </w:pPr>
      <w:r>
        <w:rPr>
          <w:rFonts w:hint="eastAsia" w:ascii="仿宋" w:hAnsi="仿宋" w:eastAsia="仿宋" w:cs="仿宋"/>
          <w:color w:val="000000"/>
          <w:kern w:val="0"/>
          <w:sz w:val="24"/>
          <w:szCs w:val="24"/>
          <w:lang w:eastAsia="zh-CN" w:bidi="en-US"/>
        </w:rPr>
        <w:t>本发明的目的是针对现有技术的不足，而提供一种基于双通道特征融合的机器视觉中手势识别方法。这种方法能克服现有网络精度不高、存在梯度弥散的缺陷，能提高手势识别准确率。</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实现本发明目的的技术方案是：</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一种基于双通道特征融合的机器视觉中手势识别方法，与现有技术不同处在于，包括如下步骤：</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 xml:space="preserve"> 1）采集数据源、制作数据集：采用美国手语手势数据集（American Sign Language ，简称ASL）为数据源，注释美国手语手势数据集中的手势类别信息，设置2165张图片为训练集和350张图片为测试集，并生成tfrecord文件；</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 xml:space="preserve">  2）对数据集中的手势图像进行预处理：对步骤1）处理过的数据集中的手势图像进行亮度调整、对比度调整和随机裁剪；</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 xml:space="preserve">  3）构建深度卷积神经网络：构建基于双通道特征融合的深度卷积神经网络模型，所述深度卷积神经网络模型包括顺序连接的由双通道构成的输入层、特征融合层（Concatenate）、全局平均池化层（Global Average Pooling，简称GAP)、全连接层（Fully Connected Layer，简称FC）和分类函数层（Sigmoid）；</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 xml:space="preserve">  4）进行网络第一阶段训练：将步骤1）处理过的数据集中手势图像训练集输入到步骤3）构造的双通道特征融合的深度卷积神经网络模型的第一个通道中对卷积神经网络进行训练即进行第一阶段训练，完成手势图像的局部特征提取；</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 xml:space="preserve">  5）进行网络第二阶段训练：将步骤1）处理过的数据集中手势图像训练集输入到步骤3）构造的双通道特征融合的深度卷积神经网络模型的第二个通道中对卷积神经网络进行训练即进行第二阶段训练，完成手势图像的全局特征提取；</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 xml:space="preserve">  6）进行特征融合操作：将第一阶段训练得到的手势图像的局部特征与第二阶段训练得到的手势图像的全局特征进行通道维度上的融合； </w:t>
      </w:r>
    </w:p>
    <w:p>
      <w:pPr>
        <w:spacing w:line="440" w:lineRule="exact"/>
        <w:ind w:right="-338" w:rightChars="-161" w:firstLine="720" w:firstLineChars="3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7）进行手势图像识别：将步骤6）融合后的特征图经过全局平均池化层后输入全连接层，最后通过分类函数对结果进行分类，并选择批处理大小、学习率大小、正则化方式及优化算法对步骤3）构造的深度卷积神经网络进行参数微调，获得最佳的卷积神经网络模型，实现手势图像训练集的精确识别，采用步骤1）处理过的数据集中手势图像测试集输入到步骤3）构造的双通道特征融合的深度卷积神经网络模型中，验证步骤3）构造的双通道特征融合的深度卷积神经网络模型能够实现手势图像的精确识别。</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本技术方案中深度卷积神经网络模型中第一通道提取的局部特征和第二通道提取的全局特征进行融合。</w:t>
      </w:r>
    </w:p>
    <w:p>
      <w:pPr>
        <w:spacing w:line="440" w:lineRule="exact"/>
        <w:ind w:right="-338" w:rightChars="-161" w:firstLine="480" w:firstLineChars="200"/>
        <w:rPr>
          <w:rFonts w:hint="eastAsia" w:ascii="Times New Roman" w:hAnsi="Times New Roman" w:eastAsia="楷体_GB2312" w:cs="Times New Roman"/>
          <w:color w:val="000000"/>
          <w:sz w:val="28"/>
          <w:szCs w:val="28"/>
        </w:rPr>
      </w:pPr>
      <w:r>
        <w:rPr>
          <w:rFonts w:hint="eastAsia" w:ascii="仿宋" w:hAnsi="仿宋" w:eastAsia="仿宋" w:cs="仿宋"/>
          <w:color w:val="000000"/>
          <w:kern w:val="0"/>
          <w:sz w:val="24"/>
          <w:szCs w:val="24"/>
          <w:lang w:eastAsia="zh-CN" w:bidi="en-US"/>
        </w:rPr>
        <w:t>本技术方案中采用双通道特征融合的深度卷积神经网络，增强网络前后层之间的联系，促使网络更好地提取手势特征，这种方法能克服现有网络精度不高、存在梯度弥散的缺陷，能提高手势识别准确率。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xOTg2ZTY4YjJiYzY2ZTBiNTJiYjYzODVhMTUzNTMifQ=="/>
  </w:docVars>
  <w:rsids>
    <w:rsidRoot w:val="007E496D"/>
    <w:rsid w:val="0001061D"/>
    <w:rsid w:val="00086FE4"/>
    <w:rsid w:val="000A65EC"/>
    <w:rsid w:val="00153012"/>
    <w:rsid w:val="001A6B38"/>
    <w:rsid w:val="001E206D"/>
    <w:rsid w:val="002471E4"/>
    <w:rsid w:val="003471A3"/>
    <w:rsid w:val="003555BC"/>
    <w:rsid w:val="00360234"/>
    <w:rsid w:val="00371580"/>
    <w:rsid w:val="003C152C"/>
    <w:rsid w:val="003E0AB2"/>
    <w:rsid w:val="003E2E4B"/>
    <w:rsid w:val="00421187"/>
    <w:rsid w:val="004547C2"/>
    <w:rsid w:val="004E134A"/>
    <w:rsid w:val="004F40FA"/>
    <w:rsid w:val="00506E54"/>
    <w:rsid w:val="00507330"/>
    <w:rsid w:val="005405A5"/>
    <w:rsid w:val="00545B7B"/>
    <w:rsid w:val="00552797"/>
    <w:rsid w:val="00561130"/>
    <w:rsid w:val="005A713B"/>
    <w:rsid w:val="005D69BC"/>
    <w:rsid w:val="00694649"/>
    <w:rsid w:val="00712815"/>
    <w:rsid w:val="00760859"/>
    <w:rsid w:val="007E496D"/>
    <w:rsid w:val="00855292"/>
    <w:rsid w:val="00922C6B"/>
    <w:rsid w:val="0096237C"/>
    <w:rsid w:val="00972104"/>
    <w:rsid w:val="00974B3F"/>
    <w:rsid w:val="00A44548"/>
    <w:rsid w:val="00A51AD2"/>
    <w:rsid w:val="00AE3B30"/>
    <w:rsid w:val="00B07115"/>
    <w:rsid w:val="00B16A63"/>
    <w:rsid w:val="00B30344"/>
    <w:rsid w:val="00B43B96"/>
    <w:rsid w:val="00B83584"/>
    <w:rsid w:val="00B904EA"/>
    <w:rsid w:val="00CB2DCD"/>
    <w:rsid w:val="00CB7591"/>
    <w:rsid w:val="00D525AF"/>
    <w:rsid w:val="00DB76A0"/>
    <w:rsid w:val="00DD3B3C"/>
    <w:rsid w:val="00EA637E"/>
    <w:rsid w:val="00F31559"/>
    <w:rsid w:val="00F34795"/>
    <w:rsid w:val="00F44AE2"/>
    <w:rsid w:val="00F6554E"/>
    <w:rsid w:val="022E2623"/>
    <w:rsid w:val="13D354C4"/>
    <w:rsid w:val="15215D44"/>
    <w:rsid w:val="178C749F"/>
    <w:rsid w:val="1D225ED6"/>
    <w:rsid w:val="1E816AB4"/>
    <w:rsid w:val="2873188A"/>
    <w:rsid w:val="31EE6184"/>
    <w:rsid w:val="31FA6BE3"/>
    <w:rsid w:val="3B306A7D"/>
    <w:rsid w:val="43CC72AC"/>
    <w:rsid w:val="54C16803"/>
    <w:rsid w:val="5EAE6FBD"/>
    <w:rsid w:val="5F767FAD"/>
    <w:rsid w:val="717C0A5F"/>
    <w:rsid w:val="795B13A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link w:val="11"/>
    <w:qFormat/>
    <w:uiPriority w:val="99"/>
    <w:rPr>
      <w:rFonts w:ascii="宋体" w:hAnsi="Courier New" w:eastAsia="宋体"/>
      <w:kern w:val="0"/>
      <w:sz w:val="20"/>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kern w:val="2"/>
      <w:sz w:val="18"/>
      <w:szCs w:val="18"/>
    </w:rPr>
  </w:style>
  <w:style w:type="character" w:customStyle="1" w:styleId="9">
    <w:name w:val="页脚 Char"/>
    <w:basedOn w:val="7"/>
    <w:link w:val="3"/>
    <w:qFormat/>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qFormat/>
    <w:uiPriority w:val="99"/>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qFormat/>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2</Pages>
  <Words>1683</Words>
  <Characters>1802</Characters>
  <Lines>13</Lines>
  <Paragraphs>3</Paragraphs>
  <TotalTime>177</TotalTime>
  <ScaleCrop>false</ScaleCrop>
  <LinksUpToDate>false</LinksUpToDate>
  <CharactersWithSpaces>1823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2021-10-20T01:03:00Z</dcterms:created>
  <dc:creator>User</dc:creator>
  <cp:lastModifiedBy>Administrator</cp:lastModifiedBy>
  <dcterms:modified xsi:type="dcterms:W3CDTF">2022-10-20T06:33:45Z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95D15FC1BC404735819A8F936128EAAC</vt:lpwstr>
  </property>
</Properties>
</file>