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596F2" w14:textId="77777777" w:rsidR="00D05E71" w:rsidRPr="00500C5B" w:rsidRDefault="00D05E71" w:rsidP="00D05E71">
      <w:pPr>
        <w:spacing w:line="660" w:lineRule="exact"/>
        <w:jc w:val="center"/>
        <w:rPr>
          <w:rFonts w:ascii="方正小标宋简体" w:eastAsia="方正小标宋简体" w:cs="黑体"/>
          <w:color w:val="000000" w:themeColor="text1"/>
          <w:sz w:val="44"/>
          <w:szCs w:val="44"/>
        </w:rPr>
      </w:pPr>
      <w:r w:rsidRPr="00500C5B">
        <w:rPr>
          <w:rFonts w:ascii="方正小标宋简体" w:eastAsia="方正小标宋简体" w:cs="黑体" w:hint="eastAsia"/>
          <w:color w:val="000000" w:themeColor="text1"/>
          <w:sz w:val="44"/>
          <w:szCs w:val="44"/>
        </w:rPr>
        <w:t>国家虚拟仿真实验教学项目简介</w:t>
      </w:r>
    </w:p>
    <w:p w14:paraId="40FC75B1" w14:textId="77777777" w:rsidR="00D05E71" w:rsidRPr="00500C5B" w:rsidRDefault="00D05E71" w:rsidP="00D05E71">
      <w:pPr>
        <w:spacing w:line="660" w:lineRule="exact"/>
        <w:jc w:val="center"/>
        <w:rPr>
          <w:rFonts w:ascii="方正小标宋简体" w:eastAsia="方正小标宋简体" w:cs="黑体"/>
          <w:color w:val="000000" w:themeColor="text1"/>
          <w:sz w:val="44"/>
          <w:szCs w:val="44"/>
        </w:rPr>
      </w:pPr>
      <w:r w:rsidRPr="00500C5B">
        <w:rPr>
          <w:rFonts w:ascii="方正小标宋简体" w:eastAsia="方正小标宋简体" w:cs="黑体" w:hint="eastAsia"/>
          <w:color w:val="000000" w:themeColor="text1"/>
          <w:sz w:val="44"/>
          <w:szCs w:val="44"/>
        </w:rPr>
        <w:t>视频及教学引导视频技术要求</w:t>
      </w:r>
    </w:p>
    <w:p w14:paraId="303BCE7C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14:paraId="016D33F5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500C5B">
        <w:rPr>
          <w:rFonts w:ascii="黑体" w:eastAsia="黑体" w:hAnsi="黑体" w:hint="eastAsia"/>
          <w:color w:val="000000" w:themeColor="text1"/>
          <w:sz w:val="32"/>
          <w:szCs w:val="32"/>
        </w:rPr>
        <w:t>一、内容要求</w:t>
      </w:r>
    </w:p>
    <w:p w14:paraId="556EE75D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00C5B">
        <w:rPr>
          <w:rFonts w:ascii="仿宋" w:eastAsia="仿宋" w:hAnsi="仿宋"/>
          <w:color w:val="000000" w:themeColor="text1"/>
          <w:sz w:val="32"/>
          <w:szCs w:val="32"/>
        </w:rPr>
        <w:t>1.简介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视频内容应重点介绍实验教学项目的整体情况，包括项目特色、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技术手段和应用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情况、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未来规划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等，实现对所申报实验项目的真实反映，激发使用者的参与愿望。</w:t>
      </w:r>
    </w:p>
    <w:p w14:paraId="1AAEBED1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00C5B">
        <w:rPr>
          <w:rFonts w:ascii="仿宋" w:eastAsia="仿宋" w:hAnsi="仿宋"/>
          <w:color w:val="000000" w:themeColor="text1"/>
          <w:sz w:val="32"/>
          <w:szCs w:val="32"/>
        </w:rPr>
        <w:t>2.教学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引导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视频内容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应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重点介绍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实验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教学项目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基本情况，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包括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实验名称、实验目的、实验环境、实验内容、实验要求、实验方法、实验步骤、实验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操作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流程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、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实验注意事项等，以便使用者通过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视频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引导可自主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操作实验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14:paraId="3CDB29AC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500C5B">
        <w:rPr>
          <w:rFonts w:ascii="黑体" w:eastAsia="黑体" w:hAnsi="黑体" w:hint="eastAsia"/>
          <w:color w:val="000000" w:themeColor="text1"/>
          <w:sz w:val="32"/>
          <w:szCs w:val="32"/>
        </w:rPr>
        <w:t>二、视频要求</w:t>
      </w:r>
    </w:p>
    <w:p w14:paraId="3EDA8BD8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教学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项目简介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视频时长控制在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分钟以内，项目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教学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引导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视频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时长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控制在5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—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分钟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以内。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画面清晰、图像稳定，声音与画面同步且无杂音。如有解说应采用标准普通话配音。分辨率：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1920*1080 25P或以上；编码为：H.264，H.264/AVC High Profile Level 4.2或以上；封装格式为：MP4；码流为：不小于2Mbps。视频文件不超过500MB。</w:t>
      </w:r>
    </w:p>
    <w:p w14:paraId="6133A792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500C5B">
        <w:rPr>
          <w:rFonts w:ascii="黑体" w:eastAsia="黑体" w:hAnsi="黑体" w:hint="eastAsia"/>
          <w:color w:val="000000" w:themeColor="text1"/>
          <w:sz w:val="32"/>
          <w:szCs w:val="32"/>
        </w:rPr>
        <w:t>三、音频和字幕要求</w:t>
      </w:r>
    </w:p>
    <w:p w14:paraId="15B07E88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音频格式为：混合立体声；编码为：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AAC、MP3；码流为：不低于128kbps，采样率48000Hz。</w:t>
      </w:r>
    </w:p>
    <w:p w14:paraId="2EF2EFDD" w14:textId="77777777" w:rsidR="00D05E71" w:rsidRPr="00500C5B" w:rsidRDefault="00D05E71" w:rsidP="00D05E7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字</w:t>
      </w:r>
      <w:r w:rsidRPr="00500C5B">
        <w:rPr>
          <w:rFonts w:ascii="仿宋" w:eastAsia="仿宋" w:hAnsi="仿宋"/>
          <w:color w:val="000000" w:themeColor="text1"/>
          <w:sz w:val="32"/>
          <w:szCs w:val="32"/>
        </w:rPr>
        <w:t>幕要求：</w:t>
      </w:r>
      <w:r w:rsidRPr="00500C5B">
        <w:rPr>
          <w:rFonts w:ascii="仿宋" w:eastAsia="仿宋" w:hAnsi="仿宋" w:hint="eastAsia"/>
          <w:color w:val="000000" w:themeColor="text1"/>
          <w:sz w:val="32"/>
          <w:szCs w:val="32"/>
        </w:rPr>
        <w:t>直接压制在介质上。</w:t>
      </w:r>
    </w:p>
    <w:p w14:paraId="08D0C008" w14:textId="77777777" w:rsidR="006D6819" w:rsidRPr="00D05E71" w:rsidRDefault="006D6819"/>
    <w:sectPr w:rsidR="006D6819" w:rsidRPr="00D05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E71"/>
    <w:rsid w:val="006D6819"/>
    <w:rsid w:val="00B950BA"/>
    <w:rsid w:val="00D0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14995"/>
  <w15:chartTrackingRefBased/>
  <w15:docId w15:val="{401C3A8B-0D14-46F8-9936-399C030CD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1</cp:revision>
  <dcterms:created xsi:type="dcterms:W3CDTF">2020-11-26T07:40:00Z</dcterms:created>
  <dcterms:modified xsi:type="dcterms:W3CDTF">2020-11-26T07:40:00Z</dcterms:modified>
</cp:coreProperties>
</file>