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_GBK" w:eastAsia="方正小标宋简体" w:cs="方正小标宋_GBK"/>
          <w:b/>
          <w:bCs/>
          <w:color w:val="000000"/>
          <w:sz w:val="44"/>
        </w:rPr>
      </w:pPr>
      <w:r>
        <w:rPr>
          <w:rFonts w:hint="eastAsia" w:ascii="方正小标宋简体" w:hAnsi="方正小标宋_GBK" w:eastAsia="方正小标宋简体" w:cs="方正小标宋_GBK"/>
          <w:b/>
          <w:bCs/>
          <w:color w:val="000000"/>
          <w:sz w:val="44"/>
        </w:rPr>
        <w:t>关于举办</w:t>
      </w:r>
      <w:r>
        <w:rPr>
          <w:rFonts w:ascii="方正小标宋简体" w:hAnsi="方正小标宋_GBK" w:eastAsia="方正小标宋简体" w:cs="方正小标宋_GBK"/>
          <w:b/>
          <w:bCs/>
          <w:color w:val="000000"/>
          <w:sz w:val="44"/>
        </w:rPr>
        <w:t>20</w:t>
      </w:r>
      <w:r>
        <w:rPr>
          <w:rFonts w:hint="eastAsia" w:ascii="方正小标宋简体" w:hAnsi="方正小标宋_GBK" w:eastAsia="方正小标宋简体" w:cs="方正小标宋_GBK"/>
          <w:b/>
          <w:bCs/>
          <w:color w:val="000000"/>
          <w:sz w:val="44"/>
        </w:rPr>
        <w:t>21年桂林市“悦动·科学--指尖上的科普”知识竞赛的通知</w:t>
      </w:r>
    </w:p>
    <w:p>
      <w:pPr>
        <w:spacing w:line="580" w:lineRule="exact"/>
        <w:ind w:firstLine="640" w:firstLineChars="200"/>
        <w:jc w:val="both"/>
        <w:rPr>
          <w:rFonts w:hint="eastAsia" w:ascii="仿宋_GB2312" w:hAnsi="宋体" w:eastAsia="仿宋_GB2312"/>
          <w:sz w:val="32"/>
          <w:szCs w:val="32"/>
        </w:rPr>
      </w:pPr>
      <w:r>
        <w:rPr>
          <w:rFonts w:hint="eastAsia" w:ascii="仿宋_GB2312" w:hAnsi="宋体" w:eastAsia="仿宋_GB2312"/>
          <w:sz w:val="32"/>
          <w:szCs w:val="32"/>
        </w:rPr>
        <w:t>为进一步推动我市文化建设，普及科学知识，引导市民积极参与科技文化活动，培养科技创新精神和实践能力，提高市民综合能力，激发市民爱科学、学科学、用科学的兴趣，根据</w:t>
      </w:r>
      <w:r>
        <w:rPr>
          <w:rFonts w:ascii="仿宋_GB2312" w:hAnsi="宋体" w:eastAsia="仿宋_GB2312"/>
          <w:sz w:val="32"/>
          <w:szCs w:val="32"/>
        </w:rPr>
        <w:t>2021年“全国科技活动周桂林活动”</w:t>
      </w:r>
      <w:r>
        <w:rPr>
          <w:rFonts w:hint="eastAsia" w:ascii="仿宋_GB2312" w:hAnsi="宋体" w:eastAsia="仿宋_GB2312"/>
          <w:sz w:val="32"/>
          <w:szCs w:val="32"/>
        </w:rPr>
        <w:t>“八桂科普大行动”活动安排</w:t>
      </w:r>
      <w:r>
        <w:rPr>
          <w:rFonts w:ascii="仿宋_GB2312" w:hAnsi="宋体" w:eastAsia="仿宋_GB2312"/>
          <w:sz w:val="32"/>
          <w:szCs w:val="32"/>
        </w:rPr>
        <w:t>,</w:t>
      </w:r>
      <w:r>
        <w:rPr>
          <w:rFonts w:hint="eastAsia" w:ascii="仿宋_GB2312" w:hAnsi="宋体" w:eastAsia="仿宋_GB2312"/>
          <w:sz w:val="32"/>
          <w:szCs w:val="32"/>
        </w:rPr>
        <w:t>桂林科普公共服务平台拟举办</w:t>
      </w:r>
      <w:r>
        <w:rPr>
          <w:rFonts w:ascii="仿宋_GB2312" w:hAnsi="宋体" w:eastAsia="仿宋_GB2312"/>
          <w:sz w:val="32"/>
          <w:szCs w:val="32"/>
        </w:rPr>
        <w:t>20</w:t>
      </w:r>
      <w:r>
        <w:rPr>
          <w:rFonts w:hint="eastAsia" w:ascii="仿宋_GB2312" w:hAnsi="宋体" w:eastAsia="仿宋_GB2312"/>
          <w:sz w:val="32"/>
          <w:szCs w:val="32"/>
        </w:rPr>
        <w:t>21年桂林市“指尖上的科普”知识竞赛，具体事项通知如下：</w:t>
      </w:r>
    </w:p>
    <w:p>
      <w:pPr>
        <w:spacing w:line="580" w:lineRule="exact"/>
        <w:ind w:firstLine="643" w:firstLineChars="200"/>
        <w:jc w:val="both"/>
        <w:rPr>
          <w:rFonts w:ascii="仿宋_GB2312" w:hAnsi="宋体" w:eastAsia="仿宋_GB2312"/>
          <w:b/>
          <w:sz w:val="32"/>
          <w:szCs w:val="32"/>
        </w:rPr>
      </w:pPr>
      <w:r>
        <w:rPr>
          <w:rFonts w:hint="eastAsia" w:ascii="仿宋_GB2312" w:hAnsi="宋体" w:eastAsia="仿宋_GB2312"/>
          <w:b/>
          <w:sz w:val="32"/>
          <w:szCs w:val="32"/>
        </w:rPr>
        <w:t>一、组织机构</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（一）主办单位：桂林市科技局、桂林市教育局</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（二）承办单位：桂林市科学技术情报研究所</w:t>
      </w:r>
    </w:p>
    <w:p>
      <w:pPr>
        <w:spacing w:line="580" w:lineRule="exact"/>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二、活动时间</w:t>
      </w:r>
    </w:p>
    <w:p>
      <w:pPr>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2021年5月10日00:00——6月10日23:59</w:t>
      </w:r>
    </w:p>
    <w:p>
      <w:pPr>
        <w:spacing w:line="580" w:lineRule="exact"/>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三、参赛对象</w:t>
      </w:r>
    </w:p>
    <w:p>
      <w:pPr>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登录桂林市科普公共服务平台或扫码关注桂林市科普公共服务平台微信公众号，点击进入会员中心注册成为会员，并在个人中心完善个人信息：个人真实姓名、身份证号（在校中小学生同时填写学校和年级信息），方可进入答题（未注册的，可以在竞赛结束前注册并完善个人相关信息后即可参赛）。</w:t>
      </w:r>
    </w:p>
    <w:p>
      <w:pPr>
        <w:spacing w:line="580" w:lineRule="exact"/>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四、参赛方式</w:t>
      </w:r>
    </w:p>
    <w:p>
      <w:pPr>
        <w:spacing w:line="580" w:lineRule="exact"/>
        <w:ind w:firstLine="640" w:firstLineChars="200"/>
        <w:rPr>
          <w:rFonts w:ascii="仿宋_GB2312" w:hAnsi="宋体" w:eastAsia="仿宋_GB2312" w:cs="Times New Roman"/>
          <w:b/>
          <w:sz w:val="32"/>
          <w:szCs w:val="32"/>
        </w:rPr>
      </w:pPr>
      <w:r>
        <w:rPr>
          <w:rFonts w:hint="eastAsia" w:ascii="仿宋_GB2312" w:hAnsi="宋体" w:eastAsia="仿宋_GB2312" w:cs="Times New Roman"/>
          <w:sz w:val="32"/>
          <w:szCs w:val="32"/>
        </w:rPr>
        <w:t>参赛者登录桂林市科普公共服务平台（http://www.glkepu.cn）或微信公众号，点击“指尖上的科普”知识竞赛窗口进入系统即可参加答题比赛。</w:t>
      </w:r>
    </w:p>
    <w:p>
      <w:pPr>
        <w:spacing w:line="580" w:lineRule="exact"/>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五、竞赛内容</w:t>
      </w:r>
    </w:p>
    <w:p>
      <w:pPr>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本次科普知识竞赛内容丰富，试题涉及</w:t>
      </w:r>
      <w:r>
        <w:rPr>
          <w:rFonts w:hint="eastAsia" w:ascii="仿宋_GB2312" w:hAnsi="宋体" w:eastAsia="仿宋_GB2312"/>
          <w:sz w:val="32"/>
          <w:szCs w:val="32"/>
        </w:rPr>
        <w:t>百年党史、</w:t>
      </w:r>
      <w:r>
        <w:rPr>
          <w:rFonts w:hint="eastAsia" w:ascii="仿宋_GB2312" w:hAnsi="宋体" w:eastAsia="仿宋_GB2312" w:cs="Times New Roman"/>
          <w:sz w:val="32"/>
          <w:szCs w:val="32"/>
        </w:rPr>
        <w:t>防疫、急救、医学、卫生、应急、防灾、安全、环保、生活百事、等内容，紧贴实事，普及科技前沿知识。竞赛模式为线上无纸化答题，操作简单，答题结束便可知晓成绩和用时。</w:t>
      </w:r>
    </w:p>
    <w:p>
      <w:pPr>
        <w:spacing w:line="580" w:lineRule="exact"/>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六、竞赛规则</w:t>
      </w:r>
    </w:p>
    <w:p>
      <w:pPr>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（一）竞赛活动以网络形式进行，参赛者可自行选择上网地点和时间参加比赛，系统会从题库中随机抽取试题。</w:t>
      </w:r>
    </w:p>
    <w:p>
      <w:pPr>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（二）参赛试题分为单选题、多选题和判断题，共50题，总分100分</w:t>
      </w:r>
    </w:p>
    <w:p>
      <w:pPr>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（三） 参赛者应在规定的60分钟内完成答题。答题开始后，答题倒计时不会暂停。</w:t>
      </w:r>
    </w:p>
    <w:p>
      <w:pPr>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（四）参赛者完成答题后，系统将自动判卷并显示答题结果和分数。每位参赛者只能参赛一次。</w:t>
      </w:r>
    </w:p>
    <w:p>
      <w:pPr>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（五）竞赛获奖者名单结果（含分数、时间等）将于6月15日——6月21日在桂林市科普公共服务平台网站和微信公众号及桂林市科技信息网上公示。</w:t>
      </w:r>
    </w:p>
    <w:p>
      <w:pPr>
        <w:spacing w:line="580" w:lineRule="exact"/>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七、奖项设置和奖励规则</w:t>
      </w:r>
    </w:p>
    <w:p>
      <w:pPr>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 xml:space="preserve">（一）奖项设置    </w:t>
      </w:r>
    </w:p>
    <w:p>
      <w:pPr>
        <w:snapToGrid/>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一等奖5%； 二等奖10%； 三等奖15%； 纪念奖20%；在校中小学生由主办单位统一颁发奖品及获奖证</w:t>
      </w:r>
      <w:bookmarkStart w:id="0" w:name="_GoBack"/>
      <w:r>
        <w:rPr>
          <w:rFonts w:hint="eastAsia" w:ascii="仿宋_GB2312" w:hAnsi="宋体" w:eastAsia="仿宋_GB2312" w:cs="Times New Roman"/>
          <w:color w:val="auto"/>
          <w:sz w:val="32"/>
          <w:szCs w:val="32"/>
        </w:rPr>
        <w:t>书(</w:t>
      </w:r>
      <w:r>
        <w:rPr>
          <w:rFonts w:ascii="仿宋_GB2312" w:hAnsi="宋体" w:eastAsia="仿宋_GB2312" w:cs="Times New Roman"/>
          <w:color w:val="auto"/>
          <w:sz w:val="32"/>
          <w:szCs w:val="32"/>
        </w:rPr>
        <w:t>该项比赛不列入特长生条件</w:t>
      </w:r>
      <w:r>
        <w:rPr>
          <w:rFonts w:hint="eastAsia" w:ascii="仿宋_GB2312" w:hAnsi="宋体" w:eastAsia="仿宋_GB2312" w:cs="Times New Roman"/>
          <w:color w:val="auto"/>
          <w:sz w:val="32"/>
          <w:szCs w:val="32"/>
        </w:rPr>
        <w:t>)，其他人员到指定地点领取</w:t>
      </w:r>
      <w:bookmarkEnd w:id="0"/>
      <w:r>
        <w:rPr>
          <w:rFonts w:hint="eastAsia" w:ascii="仿宋_GB2312" w:hAnsi="宋体" w:eastAsia="仿宋_GB2312" w:cs="Times New Roman"/>
          <w:sz w:val="32"/>
          <w:szCs w:val="32"/>
        </w:rPr>
        <w:t>奖品。</w:t>
      </w:r>
    </w:p>
    <w:p>
      <w:pPr>
        <w:snapToGrid/>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（二）奖励规则</w:t>
      </w:r>
    </w:p>
    <w:p>
      <w:pPr>
        <w:snapToGrid/>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获奖者及获奖等次，按照参赛者成绩由高到低依次排序选取；分数相同者，以答题所用时间最少为先。如分数、答题时间仍相同，以参赛时间早者为先。</w:t>
      </w:r>
    </w:p>
    <w:p>
      <w:pPr>
        <w:snapToGrid/>
        <w:spacing w:line="580" w:lineRule="exact"/>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八、领奖</w:t>
      </w:r>
    </w:p>
    <w:p>
      <w:pPr>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除在校中小学生外，其他奖品领取人员携带身份证到指定地点领取奖品。</w:t>
      </w:r>
    </w:p>
    <w:p>
      <w:pPr>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领奖时间：2021年6月28日—7月30日的工作日（具体领奖时间8：30——12：00， 3：00——17：30）。过期视为自动放弃奖品。</w:t>
      </w:r>
    </w:p>
    <w:p>
      <w:pPr>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领奖地址：桂林市象山区文明路2号桂林市科学技术情报研究所4楼408、409。</w:t>
      </w:r>
    </w:p>
    <w:p>
      <w:pPr>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联系电话：0773-2825227、2827817</w:t>
      </w:r>
    </w:p>
    <w:p>
      <w:pPr>
        <w:spacing w:line="58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本次竞赛活动的最终解释权归桂林市科学技术情报研究所。</w:t>
      </w:r>
    </w:p>
    <w:p>
      <w:pPr>
        <w:spacing w:line="580" w:lineRule="exact"/>
        <w:ind w:firstLine="640" w:firstLineChars="200"/>
        <w:rPr>
          <w:rFonts w:ascii="仿宋_GB2312" w:hAnsi="宋体" w:eastAsia="仿宋_GB2312" w:cs="Times New Roman"/>
          <w:sz w:val="32"/>
          <w:szCs w:val="32"/>
        </w:rPr>
      </w:pPr>
    </w:p>
    <w:p>
      <w:pPr>
        <w:spacing w:line="580" w:lineRule="exact"/>
        <w:ind w:firstLine="3840" w:firstLineChars="1200"/>
        <w:jc w:val="both"/>
        <w:rPr>
          <w:rFonts w:ascii="仿宋_GB2312" w:hAnsi="宋体" w:eastAsia="仿宋_GB2312" w:cs="Times New Roman"/>
          <w:sz w:val="32"/>
          <w:szCs w:val="32"/>
        </w:rPr>
      </w:pPr>
      <w:r>
        <w:rPr>
          <w:rFonts w:hint="eastAsia" w:ascii="仿宋_GB2312" w:hAnsi="宋体" w:eastAsia="仿宋_GB2312" w:cs="Times New Roman"/>
          <w:sz w:val="32"/>
          <w:szCs w:val="32"/>
        </w:rPr>
        <w:t>桂林市科学技术情报研究所</w:t>
      </w:r>
    </w:p>
    <w:p>
      <w:pPr>
        <w:spacing w:line="580" w:lineRule="exact"/>
        <w:rPr>
          <w:rFonts w:ascii="仿宋_GB2312" w:hAnsi="宋体" w:eastAsia="仿宋_GB2312" w:cs="Times New Roman"/>
          <w:sz w:val="32"/>
          <w:szCs w:val="32"/>
        </w:rPr>
      </w:pPr>
      <w:r>
        <w:rPr>
          <w:rFonts w:hint="eastAsia" w:ascii="仿宋_GB2312" w:hAnsi="宋体" w:eastAsia="仿宋_GB2312" w:cs="Times New Roman"/>
          <w:sz w:val="32"/>
          <w:szCs w:val="32"/>
        </w:rPr>
        <w:t xml:space="preserve">        </w:t>
      </w:r>
      <w:r>
        <w:rPr>
          <w:rFonts w:hint="eastAsia" w:ascii="仿宋_GB2312" w:hAnsi="宋体" w:eastAsia="仿宋_GB2312"/>
          <w:sz w:val="32"/>
          <w:szCs w:val="32"/>
        </w:rPr>
        <w:t xml:space="preserve">                     </w:t>
      </w:r>
      <w:r>
        <w:rPr>
          <w:rFonts w:hint="eastAsia" w:ascii="仿宋_GB2312" w:hAnsi="宋体" w:eastAsia="仿宋_GB2312" w:cs="Times New Roman"/>
          <w:sz w:val="32"/>
          <w:szCs w:val="32"/>
        </w:rPr>
        <w:t>2021年</w:t>
      </w:r>
      <w:r>
        <w:rPr>
          <w:rFonts w:hint="eastAsia" w:ascii="仿宋_GB2312" w:hAnsi="宋体" w:eastAsia="仿宋_GB2312"/>
          <w:sz w:val="32"/>
          <w:szCs w:val="32"/>
        </w:rPr>
        <w:t>4</w:t>
      </w:r>
      <w:r>
        <w:rPr>
          <w:rFonts w:hint="eastAsia" w:ascii="仿宋_GB2312" w:hAnsi="宋体" w:eastAsia="仿宋_GB2312" w:cs="Times New Roman"/>
          <w:sz w:val="32"/>
          <w:szCs w:val="32"/>
        </w:rPr>
        <w:t>月29日</w:t>
      </w:r>
    </w:p>
    <w:p>
      <w:pPr>
        <w:spacing w:line="580" w:lineRule="exact"/>
        <w:rPr>
          <w:rFonts w:ascii="仿宋_GB2312" w:hAnsi="宋体" w:eastAsia="仿宋_GB2312" w:cs="Times New Roman"/>
          <w:sz w:val="32"/>
          <w:szCs w:val="32"/>
        </w:rPr>
      </w:pPr>
    </w:p>
    <w:p>
      <w:pPr>
        <w:spacing w:line="220" w:lineRule="atLeast"/>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altName w:val="宋体"/>
    <w:panose1 w:val="00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6"/>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323B43"/>
    <w:rsid w:val="003D37D8"/>
    <w:rsid w:val="00426133"/>
    <w:rsid w:val="004358AB"/>
    <w:rsid w:val="00837AC3"/>
    <w:rsid w:val="008B7726"/>
    <w:rsid w:val="00AE5119"/>
    <w:rsid w:val="00D31D50"/>
    <w:rsid w:val="00E50192"/>
    <w:rsid w:val="6F442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uiPriority w:val="99"/>
    <w:rPr>
      <w:rFonts w:ascii="Tahoma" w:hAnsi="Tahoma"/>
      <w:sz w:val="18"/>
      <w:szCs w:val="18"/>
    </w:rPr>
  </w:style>
  <w:style w:type="character" w:customStyle="1" w:styleId="7">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191</Words>
  <Characters>1094</Characters>
  <Lines>9</Lines>
  <Paragraphs>2</Paragraphs>
  <TotalTime>8</TotalTime>
  <ScaleCrop>false</ScaleCrop>
  <LinksUpToDate>false</LinksUpToDate>
  <CharactersWithSpaces>1283</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2021-05-07T03:57:38Z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9EE1863083394939BE89308A8BFF0B3E</vt:lpwstr>
  </property>
</Properties>
</file>