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附件1：</w:t>
      </w:r>
    </w:p>
    <w:p>
      <w:pPr>
        <w:spacing w:line="520" w:lineRule="exact"/>
        <w:jc w:val="center"/>
        <w:rPr>
          <w:rFonts w:ascii="方正小标宋简体" w:hAnsi="宋体" w:eastAsia="方正小标宋简体"/>
          <w:b/>
          <w:sz w:val="36"/>
          <w:szCs w:val="30"/>
        </w:rPr>
      </w:pPr>
    </w:p>
    <w:p>
      <w:pPr>
        <w:spacing w:line="520" w:lineRule="exact"/>
        <w:jc w:val="center"/>
        <w:rPr>
          <w:rFonts w:ascii="方正小标宋简体" w:hAnsi="宋体" w:eastAsia="方正小标宋简体"/>
          <w:b/>
          <w:sz w:val="36"/>
          <w:szCs w:val="30"/>
        </w:rPr>
      </w:pPr>
      <w:bookmarkStart w:id="0" w:name="_GoBack"/>
      <w:r>
        <w:rPr>
          <w:rFonts w:hint="eastAsia" w:ascii="方正小标宋简体" w:hAnsi="宋体" w:eastAsia="方正小标宋简体"/>
          <w:b/>
          <w:sz w:val="36"/>
          <w:szCs w:val="30"/>
        </w:rPr>
        <w:t>自治区、自治区党委教育工委“两优一先”名单</w:t>
      </w:r>
    </w:p>
    <w:bookmarkEnd w:id="0"/>
    <w:p>
      <w:pPr>
        <w:spacing w:line="560" w:lineRule="exact"/>
        <w:ind w:firstLine="643" w:firstLineChars="200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 w:cs="仿宋_GB2312"/>
          <w:b/>
          <w:sz w:val="32"/>
          <w:szCs w:val="32"/>
        </w:rPr>
        <w:t>一、自治区优秀共产党员（1人）</w:t>
      </w:r>
    </w:p>
    <w:p>
      <w:pPr>
        <w:spacing w:line="520" w:lineRule="exact"/>
        <w:jc w:val="lef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 xml:space="preserve">    邓荫伟</w:t>
      </w:r>
    </w:p>
    <w:p>
      <w:pPr>
        <w:spacing w:line="520" w:lineRule="exact"/>
        <w:jc w:val="left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 xml:space="preserve">    二、自治区党委教育工委优秀共产党员（1</w:t>
      </w:r>
      <w:r>
        <w:rPr>
          <w:rFonts w:hint="eastAsia" w:ascii="宋体" w:hAnsi="宋体" w:eastAsia="宋体"/>
          <w:b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/>
          <w:b/>
          <w:sz w:val="30"/>
          <w:szCs w:val="30"/>
        </w:rPr>
        <w:t>人）</w:t>
      </w:r>
    </w:p>
    <w:p>
      <w:pPr>
        <w:spacing w:line="520" w:lineRule="exact"/>
        <w:ind w:firstLine="600" w:firstLineChars="200"/>
        <w:jc w:val="left"/>
        <w:rPr>
          <w:rFonts w:hint="eastAsia" w:ascii="宋体" w:hAnsi="宋体" w:eastAsia="宋体"/>
          <w:sz w:val="30"/>
          <w:szCs w:val="30"/>
          <w:lang w:eastAsia="zh-CN"/>
        </w:rPr>
      </w:pPr>
      <w:r>
        <w:rPr>
          <w:rFonts w:hint="eastAsia" w:ascii="宋体" w:hAnsi="宋体" w:eastAsia="宋体"/>
          <w:sz w:val="30"/>
          <w:szCs w:val="30"/>
        </w:rPr>
        <w:t>唐凌、凌小萍、何乃柱、叶蓓蓓、侯莉敏、丁怡、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成军、</w:t>
      </w:r>
      <w:r>
        <w:rPr>
          <w:rFonts w:hint="eastAsia" w:ascii="宋体" w:hAnsi="宋体" w:eastAsia="宋体"/>
          <w:sz w:val="30"/>
          <w:szCs w:val="30"/>
        </w:rPr>
        <w:t>覃江克、马姜明、吴璟莉、徐晨帆、吴骞、郝利鹏、黄毓</w:t>
      </w:r>
    </w:p>
    <w:p>
      <w:pPr>
        <w:spacing w:line="520" w:lineRule="exact"/>
        <w:jc w:val="left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 xml:space="preserve">    三、自治区党委教育工委优秀党务工作者（7人）</w:t>
      </w:r>
    </w:p>
    <w:p>
      <w:pPr>
        <w:spacing w:line="520" w:lineRule="exact"/>
        <w:ind w:firstLine="600" w:firstLineChars="200"/>
        <w:jc w:val="lef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蔡慧玲、刘金玲、孙涛、曾振华、毛立刚、赖仿、蓝廖国</w:t>
      </w:r>
    </w:p>
    <w:p>
      <w:pPr>
        <w:spacing w:line="520" w:lineRule="exact"/>
        <w:jc w:val="left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 xml:space="preserve">    四、自治区党委教育工委先进基层党组织（9个，请在参会回执中报送具体领奖人姓名）</w:t>
      </w:r>
    </w:p>
    <w:p>
      <w:pPr>
        <w:spacing w:line="520" w:lineRule="exact"/>
        <w:ind w:firstLine="600" w:firstLineChars="200"/>
        <w:jc w:val="lef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文学院/新闻与传播学院教工第二党支部、政治与公共管理学院社会学与社工系教工党支部、教育学部教育经济与管理专业研究生党支部、宣传部党支部、后勤保障处/后勤服务集团第五党支部、出版社集团有限公司社科人文党支部、教育学部党委、职业技术师范学院党委、附属中学党委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C8438A"/>
    <w:rsid w:val="57C8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2021-06-21T03:34:00Z</dcterms:created>
  <dc:creator>黄秋菊</dc:creator>
  <cp:lastModifiedBy>黄秋菊</cp:lastModifiedBy>
  <dcterms:modified xsi:type="dcterms:W3CDTF">2021-06-21T03:34:48Z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DB35F525862347AD963A9B3AA17FFBFD</vt:lpwstr>
  </property>
</Properties>
</file>