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附件1：</w:t>
      </w:r>
    </w:p>
    <w:p>
      <w:pPr>
        <w:widowControl/>
        <w:spacing w:line="560" w:lineRule="exact"/>
        <w:jc w:val="center"/>
        <w:rPr>
          <w:rFonts w:hint="eastAsia" w:ascii="华文中宋" w:hAnsi="华文中宋" w:eastAsia="华文中宋" w:cs="华文中宋"/>
          <w:b/>
          <w:bCs/>
          <w:color w:val="000000"/>
          <w:kern w:val="0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2"/>
          <w:szCs w:val="32"/>
        </w:rPr>
        <w:t>机关单位和教辅部门联系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2"/>
          <w:szCs w:val="32"/>
          <w:lang w:val="en-US" w:eastAsia="zh-CN"/>
        </w:rPr>
        <w:t>二级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2"/>
          <w:szCs w:val="32"/>
        </w:rPr>
        <w:t>学院（部）及党支部安排表</w:t>
      </w:r>
    </w:p>
    <w:p>
      <w:pPr>
        <w:widowControl/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/>
          <w:kern w:val="0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2"/>
          <w:szCs w:val="32"/>
        </w:rPr>
        <w:t>（师党〔2021〕58 号）</w:t>
      </w:r>
      <w:bookmarkStart w:id="0" w:name="_GoBack"/>
      <w:bookmarkEnd w:id="0"/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9"/>
        <w:gridCol w:w="2965"/>
        <w:gridCol w:w="2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tblHeader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b/>
                <w:bCs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</w:rPr>
              <w:t>机关单位名称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b/>
                <w:bCs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</w:rPr>
              <w:t>基层学院（部）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b/>
                <w:bCs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</w:rPr>
              <w:t>党支部工作联系点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基建处、校团委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文学院/新闻与传播学院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学工部（处）、档案馆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历史文化与旅游学院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</w:rPr>
              <w:t>党办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hint="eastAsia" w:eastAsia="仿宋_GB2312"/>
                <w:sz w:val="24"/>
              </w:rPr>
              <w:t>督查办、统战部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马克思主义学院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创新创业学院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法学院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高师中心、基教办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政治与公共管理学院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</w:rPr>
              <w:t>财务处</w:t>
            </w:r>
          </w:p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</w:rPr>
              <w:t>校友办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hint="eastAsia" w:eastAsia="仿宋_GB2312"/>
                <w:sz w:val="24"/>
              </w:rPr>
              <w:t>基金会管理办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经济管理学院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研工部/研究生院</w:t>
            </w:r>
          </w:p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学报编辑部</w:t>
            </w:r>
          </w:p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后勤保障处/后勤服务集团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教育学部/教师教育学院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教务处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外国语学院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图书馆、校医院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美术学院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资产处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音乐学院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教师工作部/人事处、发规处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数学与统计学院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校 办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物理科学与技术学院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组织部/干部教育培训学院</w:t>
            </w:r>
          </w:p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校工会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b/>
                <w:bCs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化学与药学学院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纪委办/巡察办/监察处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生命科学学院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武装部/保卫处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环境与资源学院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科技处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计算机科学与工程学院/</w:t>
            </w:r>
          </w:p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软件学院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审计处、网信中心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体育与健康学院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财务处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电子工程学院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宣传部、社科处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职业技术师范学院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离退处、继教院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设计学院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1832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国际处</w:t>
            </w:r>
          </w:p>
        </w:tc>
        <w:tc>
          <w:tcPr>
            <w:tcW w:w="175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国际文化教育学院</w:t>
            </w:r>
          </w:p>
        </w:tc>
        <w:tc>
          <w:tcPr>
            <w:tcW w:w="1409" w:type="pct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自行确定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C15AAA"/>
    <w:rsid w:val="21C15AAA"/>
    <w:rsid w:val="4ABE7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2021-06-09T06:17:00Z</dcterms:created>
  <dc:creator>菊子</dc:creator>
  <cp:lastModifiedBy>菊子</cp:lastModifiedBy>
  <dcterms:modified xsi:type="dcterms:W3CDTF">2021-06-09T06:17:59Z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2597D6C3C11C49A1B643EAA383BAD8C6</vt:lpwstr>
  </property>
</Properties>
</file>