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atLeast"/>
        <w:jc w:val="left"/>
        <w:rPr>
          <w:rFonts w:ascii="仿宋" w:hAnsi="仿宋" w:eastAsia="仿宋" w:cs="Times New Roman"/>
          <w:b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kern w:val="0"/>
          <w:sz w:val="32"/>
          <w:szCs w:val="32"/>
        </w:rPr>
        <w:t>附件3：</w:t>
      </w:r>
      <w:bookmarkStart w:id="0" w:name="_GoBack"/>
      <w:r>
        <w:rPr>
          <w:rFonts w:hint="eastAsia" w:ascii="仿宋" w:hAnsi="仿宋" w:eastAsia="仿宋" w:cs="Times New Roman"/>
          <w:b/>
          <w:kern w:val="0"/>
          <w:sz w:val="32"/>
          <w:szCs w:val="32"/>
        </w:rPr>
        <w:t>论文征集汇总表</w:t>
      </w:r>
      <w:bookmarkEnd w:id="0"/>
    </w:p>
    <w:p>
      <w:pPr>
        <w:widowControl/>
        <w:spacing w:line="600" w:lineRule="atLeast"/>
        <w:jc w:val="center"/>
        <w:rPr>
          <w:rFonts w:ascii="仿宋" w:hAnsi="仿宋" w:eastAsia="仿宋" w:cs="Times New Roman"/>
          <w:b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2022年度本科实验教学、实验室建设与管理优秀论文征集汇总表</w:t>
      </w:r>
    </w:p>
    <w:tbl>
      <w:tblPr>
        <w:tblStyle w:val="2"/>
        <w:tblW w:w="908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134"/>
        <w:gridCol w:w="992"/>
        <w:gridCol w:w="1134"/>
        <w:gridCol w:w="992"/>
        <w:gridCol w:w="1642"/>
        <w:gridCol w:w="23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学校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论文名称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联系方式（手机）</w:t>
            </w:r>
          </w:p>
        </w:tc>
      </w:tr>
      <w:tr>
        <w:trPr>
          <w:trHeight w:val="27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widowControl/>
        <w:spacing w:line="600" w:lineRule="atLeast"/>
        <w:jc w:val="left"/>
        <w:rPr>
          <w:rFonts w:ascii="仿宋" w:hAnsi="仿宋" w:eastAsia="仿宋" w:cs="Times New Roman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N2NiYWZkN2Q0ZDAxY2ZhMjMzNzdiN2JlMzEwYTcifQ=="/>
  </w:docVars>
  <w:rsids>
    <w:rsidRoot w:val="1E404E1F"/>
    <w:rsid w:val="1E404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2022-05-05T02:26:00Z</dcterms:created>
  <dc:creator>郭玉丽</dc:creator>
  <cp:lastModifiedBy>郭玉丽</cp:lastModifiedBy>
  <dcterms:modified xsi:type="dcterms:W3CDTF">2022-05-05T02:27:07Z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746617F072B54881A84306D1B2D71FB9</vt:lpwstr>
  </property>
</Properties>
</file>