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附件1</w:t>
      </w:r>
    </w:p>
    <w:p>
      <w:pPr>
        <w:adjustRightInd w:val="0"/>
        <w:snapToGrid w:val="0"/>
        <w:spacing w:line="520" w:lineRule="exact"/>
        <w:rPr>
          <w:rFonts w:ascii="Times New Roman" w:hAnsi="Times New Roman" w:eastAsia="仿宋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napToGrid w:val="0"/>
          <w:spacing w:val="-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pacing w:val="-10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napToGrid w:val="0"/>
          <w:spacing w:val="-10"/>
          <w:sz w:val="44"/>
          <w:szCs w:val="44"/>
        </w:rPr>
        <w:instrText xml:space="preserve"> HYPERLINK "http://kjt.gxzf.gov.cn/xxgk/zfxxgk/zfxxgkml/tzgg_84687/bbmwj/P020200420593307414814.doc" \o "2.国家自然科学基金区域创新发展联合基金（广西）2021年指南建议汇总清单表.doc" </w:instrText>
      </w:r>
      <w:r>
        <w:rPr>
          <w:rFonts w:hint="eastAsia" w:ascii="方正小标宋简体" w:hAnsi="方正小标宋简体" w:eastAsia="方正小标宋简体" w:cs="方正小标宋简体"/>
          <w:snapToGrid w:val="0"/>
          <w:spacing w:val="-10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napToGrid w:val="0"/>
          <w:spacing w:val="-10"/>
          <w:sz w:val="44"/>
          <w:szCs w:val="44"/>
        </w:rPr>
        <w:t>国家自然科学基金区域创新发展联合基金（广西）2023年项目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napToGrid w:val="0"/>
          <w:spacing w:val="-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pacing w:val="-10"/>
          <w:sz w:val="44"/>
          <w:szCs w:val="44"/>
        </w:rPr>
        <w:t>申报指南研究方向建议表</w:t>
      </w:r>
      <w:r>
        <w:rPr>
          <w:rFonts w:hint="eastAsia" w:ascii="方正小标宋简体" w:hAnsi="方正小标宋简体" w:eastAsia="方正小标宋简体" w:cs="方正小标宋简体"/>
          <w:snapToGrid w:val="0"/>
          <w:spacing w:val="-10"/>
          <w:sz w:val="44"/>
          <w:szCs w:val="44"/>
        </w:rPr>
        <w:fldChar w:fldCharType="end"/>
      </w:r>
    </w:p>
    <w:p>
      <w:pPr>
        <w:spacing w:line="600" w:lineRule="exact"/>
        <w:jc w:val="center"/>
        <w:rPr>
          <w:rFonts w:ascii="Times New Roman" w:hAnsi="Times New Roman" w:eastAsia="仿宋"/>
          <w:sz w:val="32"/>
          <w:szCs w:val="32"/>
        </w:rPr>
      </w:pPr>
    </w:p>
    <w:tbl>
      <w:tblPr>
        <w:tblStyle w:val="9"/>
        <w:tblW w:w="141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711"/>
        <w:gridCol w:w="850"/>
        <w:gridCol w:w="706"/>
        <w:gridCol w:w="994"/>
        <w:gridCol w:w="853"/>
        <w:gridCol w:w="709"/>
        <w:gridCol w:w="1699"/>
        <w:gridCol w:w="1423"/>
        <w:gridCol w:w="2834"/>
        <w:gridCol w:w="991"/>
        <w:gridCol w:w="1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建议人姓名</w:t>
            </w:r>
          </w:p>
        </w:tc>
        <w:tc>
          <w:tcPr>
            <w:tcW w:w="71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所在单位名称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职务/职称</w:t>
            </w:r>
          </w:p>
        </w:tc>
        <w:tc>
          <w:tcPr>
            <w:tcW w:w="70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手机</w:t>
            </w:r>
          </w:p>
        </w:tc>
        <w:tc>
          <w:tcPr>
            <w:tcW w:w="99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E-mail</w:t>
            </w:r>
          </w:p>
        </w:tc>
        <w:tc>
          <w:tcPr>
            <w:tcW w:w="85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国家基金学科代码（一般不超过2个）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指南名称</w:t>
            </w:r>
          </w:p>
        </w:tc>
        <w:tc>
          <w:tcPr>
            <w:tcW w:w="1699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指南所属学科领域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见备注</w:t>
            </w: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指南对应产业领域（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见备注</w:t>
            </w: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83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一、项目指南具体内容（一般不超过250字）</w:t>
            </w:r>
          </w:p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【请参照《国家自然科学基金区域创新发展联合基金2022年度项目指南》的内容格式撰写（网址：http://www.nsfc.gov.cn/publish/portal0/tab934/info79469.htm）】</w:t>
            </w:r>
          </w:p>
        </w:tc>
        <w:tc>
          <w:tcPr>
            <w:tcW w:w="99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二、建议依据</w:t>
            </w:r>
          </w:p>
        </w:tc>
        <w:tc>
          <w:tcPr>
            <w:tcW w:w="155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三、预期可能取得的突破性进展及成果（提出能横向对比国内外同行最新研究进展水平的可考核的成果指标）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78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1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6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34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="Times New Roman" w:hAnsi="Times New Roman" w:eastAsia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备注：</w:t>
      </w:r>
    </w:p>
    <w:p>
      <w:pPr>
        <w:spacing w:line="600" w:lineRule="exact"/>
        <w:rPr>
          <w:rFonts w:hint="eastAsia" w:ascii="Times New Roman" w:hAnsi="Times New Roman" w:eastAsia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（1）学科领域：生物与农业、环境与生态、新材料与先进制造、电子信息、人口与健康、能源与化工、现代交通与航空航天等领域。</w:t>
      </w:r>
    </w:p>
    <w:p>
      <w:pPr>
        <w:spacing w:line="600" w:lineRule="exact"/>
        <w:rPr>
          <w:rFonts w:hint="eastAsia" w:ascii="Times New Roman" w:hAnsi="Times New Roman" w:eastAsia="仿宋_GB2312"/>
          <w:sz w:val="28"/>
          <w:szCs w:val="28"/>
          <w:lang w:val="en-US" w:eastAsia="zh-CN"/>
        </w:rPr>
        <w:sectPr>
          <w:footerReference r:id="rId3" w:type="default"/>
          <w:footerReference r:id="rId4" w:type="even"/>
          <w:pgSz w:w="16838" w:h="11906" w:orient="landscape"/>
          <w:pgMar w:top="2098" w:right="1474" w:bottom="1418" w:left="1588" w:header="851" w:footer="992" w:gutter="0"/>
          <w:cols w:space="720" w:num="1"/>
          <w:docGrid w:linePitch="312" w:charSpace="0"/>
        </w:sect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（2）产业领域：</w:t>
      </w:r>
      <w:r>
        <w:rPr>
          <w:rFonts w:ascii="Times New Roman" w:hAnsi="Times New Roman" w:eastAsia="仿宋_GB2312"/>
          <w:sz w:val="28"/>
          <w:szCs w:val="28"/>
        </w:rPr>
        <w:t>绿色化工新材料、电子信息、机械装备制造、汽车、高端金属新材料、精品碳酸钙、高端绿色家居、生物医药、轻工纺织</w:t>
      </w:r>
      <w:r>
        <w:rPr>
          <w:rFonts w:hint="eastAsia" w:ascii="Times New Roman" w:hAnsi="Times New Roman" w:eastAsia="仿宋_GB2312"/>
          <w:sz w:val="28"/>
          <w:szCs w:val="28"/>
        </w:rPr>
        <w:t>、特色优势农业等产业领域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。</w:t>
      </w:r>
    </w:p>
    <w:p>
      <w:pPr>
        <w:adjustRightInd w:val="0"/>
        <w:snapToGrid w:val="0"/>
        <w:spacing w:line="579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5" w:type="default"/>
      <w:footerReference r:id="rId6" w:type="default"/>
      <w:footerReference r:id="rId7" w:type="even"/>
      <w:pgSz w:w="16838" w:h="11906" w:orient="landscape"/>
      <w:pgMar w:top="1588" w:right="2098" w:bottom="1474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04470"/>
              <wp:effectExtent l="1905" t="0" r="0" b="0"/>
              <wp:wrapNone/>
              <wp:docPr id="4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6.1pt;width:42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PGdQ+TRAAAAAwEAAA8AAAAAAAAA&#10;AQAgAAAAIgAAAGRycy9kb3ducmV2LnhtbFBLAQIUABQAAAAIAIdO4kBseFx53wEAALMDAAAOAAAA&#10;AAAAAAEAIAAAACA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12 -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360" w:lineRule="exact"/>
      <w:jc w:val="both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28600"/>
              <wp:effectExtent l="0" t="3810" r="635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spacing w:line="360" w:lineRule="exact"/>
                            <w:jc w:val="both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8pt;width:42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WXAa3tEAAAADAQAADwAAAAAAAAAB&#10;ACAAAAAiAAAAZHJzL2Rvd25yZXYueG1sUEsBAhQAFAAAAAgAh07iQDY4TZfeAQAAsw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spacing w:line="360" w:lineRule="exact"/>
                      <w:jc w:val="both"/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rPr>
        <w:sz w:val="21"/>
        <w:szCs w:val="22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3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OqXm5zwAAAAUBAAAPAAAAAAAAAAEAIAAAACIA&#10;AABkcnMvZG93bnJldi54bWxQSwECFAAUAAAACACHTuJAs9aVu9kBAAC1AwAADgAAAAAAAAABACAA&#10;AAAe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>12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sdt>
      <w:sdtPr>
        <w:id w:val="5146114"/>
      </w:sdtPr>
      <w:sdtContent>
        <w:sdt>
          <w:sdtPr>
            <w:id w:val="5146115"/>
          </w:sdtPr>
          <w:sdtContent/>
        </w:sdt>
      </w:sdtContent>
    </w:sdt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F6923"/>
    <w:rsid w:val="000002F1"/>
    <w:rsid w:val="00000F55"/>
    <w:rsid w:val="000045D6"/>
    <w:rsid w:val="000243C8"/>
    <w:rsid w:val="000543BF"/>
    <w:rsid w:val="00056C43"/>
    <w:rsid w:val="00064356"/>
    <w:rsid w:val="000650BC"/>
    <w:rsid w:val="00082B48"/>
    <w:rsid w:val="00086F61"/>
    <w:rsid w:val="000958FB"/>
    <w:rsid w:val="000A2E76"/>
    <w:rsid w:val="000B6F89"/>
    <w:rsid w:val="000C12DE"/>
    <w:rsid w:val="000C1AE3"/>
    <w:rsid w:val="000E4BB4"/>
    <w:rsid w:val="000F369E"/>
    <w:rsid w:val="000F38E3"/>
    <w:rsid w:val="000F6F50"/>
    <w:rsid w:val="000F7248"/>
    <w:rsid w:val="001011E4"/>
    <w:rsid w:val="001014C1"/>
    <w:rsid w:val="0011417A"/>
    <w:rsid w:val="001179BC"/>
    <w:rsid w:val="00122223"/>
    <w:rsid w:val="00143345"/>
    <w:rsid w:val="001528C3"/>
    <w:rsid w:val="00157938"/>
    <w:rsid w:val="00157C4D"/>
    <w:rsid w:val="0017337B"/>
    <w:rsid w:val="001910CE"/>
    <w:rsid w:val="00194269"/>
    <w:rsid w:val="001A3E4C"/>
    <w:rsid w:val="0024545E"/>
    <w:rsid w:val="00251261"/>
    <w:rsid w:val="002513F4"/>
    <w:rsid w:val="0025551C"/>
    <w:rsid w:val="002718DF"/>
    <w:rsid w:val="00294BD7"/>
    <w:rsid w:val="002D02E5"/>
    <w:rsid w:val="00301927"/>
    <w:rsid w:val="003172AC"/>
    <w:rsid w:val="00326A0C"/>
    <w:rsid w:val="00340EAD"/>
    <w:rsid w:val="0034621E"/>
    <w:rsid w:val="00355CA7"/>
    <w:rsid w:val="00366729"/>
    <w:rsid w:val="003758E4"/>
    <w:rsid w:val="00392B63"/>
    <w:rsid w:val="0039657C"/>
    <w:rsid w:val="00396CAE"/>
    <w:rsid w:val="003B364F"/>
    <w:rsid w:val="003C6B62"/>
    <w:rsid w:val="003E420D"/>
    <w:rsid w:val="003F1CF8"/>
    <w:rsid w:val="00406DE9"/>
    <w:rsid w:val="00411A4B"/>
    <w:rsid w:val="00420312"/>
    <w:rsid w:val="00435EB9"/>
    <w:rsid w:val="00436309"/>
    <w:rsid w:val="00460B46"/>
    <w:rsid w:val="00467301"/>
    <w:rsid w:val="00470EEC"/>
    <w:rsid w:val="00480D67"/>
    <w:rsid w:val="0048462D"/>
    <w:rsid w:val="00485383"/>
    <w:rsid w:val="004C59C9"/>
    <w:rsid w:val="004F0CAE"/>
    <w:rsid w:val="00514691"/>
    <w:rsid w:val="005A45E7"/>
    <w:rsid w:val="005B5143"/>
    <w:rsid w:val="005D02FF"/>
    <w:rsid w:val="005D1EF7"/>
    <w:rsid w:val="005D3C02"/>
    <w:rsid w:val="005E6BD3"/>
    <w:rsid w:val="00646C4C"/>
    <w:rsid w:val="00647244"/>
    <w:rsid w:val="006B1924"/>
    <w:rsid w:val="006D70E0"/>
    <w:rsid w:val="007236AF"/>
    <w:rsid w:val="00766A29"/>
    <w:rsid w:val="007B776C"/>
    <w:rsid w:val="007C7D17"/>
    <w:rsid w:val="007D5F53"/>
    <w:rsid w:val="007E5050"/>
    <w:rsid w:val="008008A3"/>
    <w:rsid w:val="008011F2"/>
    <w:rsid w:val="008206C8"/>
    <w:rsid w:val="00824133"/>
    <w:rsid w:val="00824F7E"/>
    <w:rsid w:val="00841148"/>
    <w:rsid w:val="00843766"/>
    <w:rsid w:val="00851578"/>
    <w:rsid w:val="0088764E"/>
    <w:rsid w:val="008B2639"/>
    <w:rsid w:val="008D4478"/>
    <w:rsid w:val="008F6383"/>
    <w:rsid w:val="0090136C"/>
    <w:rsid w:val="00914BC9"/>
    <w:rsid w:val="00921B71"/>
    <w:rsid w:val="009274E2"/>
    <w:rsid w:val="00964E62"/>
    <w:rsid w:val="009664B7"/>
    <w:rsid w:val="00981278"/>
    <w:rsid w:val="00990A61"/>
    <w:rsid w:val="00991840"/>
    <w:rsid w:val="00995E40"/>
    <w:rsid w:val="009B0742"/>
    <w:rsid w:val="009D1A9E"/>
    <w:rsid w:val="009F062D"/>
    <w:rsid w:val="009F1D81"/>
    <w:rsid w:val="009F7CAE"/>
    <w:rsid w:val="00A16656"/>
    <w:rsid w:val="00A241EA"/>
    <w:rsid w:val="00A301F6"/>
    <w:rsid w:val="00A43BBB"/>
    <w:rsid w:val="00A469D1"/>
    <w:rsid w:val="00A50934"/>
    <w:rsid w:val="00A55C92"/>
    <w:rsid w:val="00A56B53"/>
    <w:rsid w:val="00A56E5E"/>
    <w:rsid w:val="00A62B2B"/>
    <w:rsid w:val="00A77A7C"/>
    <w:rsid w:val="00AC3DF7"/>
    <w:rsid w:val="00AC51D8"/>
    <w:rsid w:val="00AD4EEA"/>
    <w:rsid w:val="00AF0A05"/>
    <w:rsid w:val="00AF0B3E"/>
    <w:rsid w:val="00B0207B"/>
    <w:rsid w:val="00B52205"/>
    <w:rsid w:val="00BD007D"/>
    <w:rsid w:val="00BD5664"/>
    <w:rsid w:val="00BE2F0D"/>
    <w:rsid w:val="00BE797D"/>
    <w:rsid w:val="00BF1BD3"/>
    <w:rsid w:val="00C06A55"/>
    <w:rsid w:val="00C2773E"/>
    <w:rsid w:val="00C4713B"/>
    <w:rsid w:val="00C52E2C"/>
    <w:rsid w:val="00C66A72"/>
    <w:rsid w:val="00C73C2A"/>
    <w:rsid w:val="00C76983"/>
    <w:rsid w:val="00C80434"/>
    <w:rsid w:val="00C81658"/>
    <w:rsid w:val="00C9192E"/>
    <w:rsid w:val="00C94256"/>
    <w:rsid w:val="00C95912"/>
    <w:rsid w:val="00C95C3C"/>
    <w:rsid w:val="00CA353A"/>
    <w:rsid w:val="00D3394E"/>
    <w:rsid w:val="00D50D8A"/>
    <w:rsid w:val="00D60630"/>
    <w:rsid w:val="00D61433"/>
    <w:rsid w:val="00D62BFB"/>
    <w:rsid w:val="00D80D98"/>
    <w:rsid w:val="00DC5977"/>
    <w:rsid w:val="00DD2CAF"/>
    <w:rsid w:val="00DD5BF7"/>
    <w:rsid w:val="00DE6CDC"/>
    <w:rsid w:val="00E0750D"/>
    <w:rsid w:val="00E17C4D"/>
    <w:rsid w:val="00E34AF9"/>
    <w:rsid w:val="00E4784D"/>
    <w:rsid w:val="00E724A0"/>
    <w:rsid w:val="00E87771"/>
    <w:rsid w:val="00ED05A5"/>
    <w:rsid w:val="00EE269B"/>
    <w:rsid w:val="00F07C85"/>
    <w:rsid w:val="00F233D0"/>
    <w:rsid w:val="00F23782"/>
    <w:rsid w:val="00F31E23"/>
    <w:rsid w:val="00F33BCE"/>
    <w:rsid w:val="00F62D3A"/>
    <w:rsid w:val="00FC6160"/>
    <w:rsid w:val="00FD12DB"/>
    <w:rsid w:val="00FD1FFE"/>
    <w:rsid w:val="00FE46B3"/>
    <w:rsid w:val="00FF3AC2"/>
    <w:rsid w:val="0197690B"/>
    <w:rsid w:val="022A4256"/>
    <w:rsid w:val="037111A2"/>
    <w:rsid w:val="05CE6EB1"/>
    <w:rsid w:val="087F6923"/>
    <w:rsid w:val="0D445412"/>
    <w:rsid w:val="0D5C5DF1"/>
    <w:rsid w:val="0EAA760A"/>
    <w:rsid w:val="12CD4F73"/>
    <w:rsid w:val="151E118A"/>
    <w:rsid w:val="225264D2"/>
    <w:rsid w:val="2B445F01"/>
    <w:rsid w:val="2D517119"/>
    <w:rsid w:val="36C75246"/>
    <w:rsid w:val="3DEC6649"/>
    <w:rsid w:val="427200B0"/>
    <w:rsid w:val="4A0F6F73"/>
    <w:rsid w:val="55625F0C"/>
    <w:rsid w:val="5AF35FEF"/>
    <w:rsid w:val="5B8B7BC5"/>
    <w:rsid w:val="5CC44C22"/>
    <w:rsid w:val="642971E3"/>
    <w:rsid w:val="6432369A"/>
    <w:rsid w:val="66C9548A"/>
    <w:rsid w:val="66CB7296"/>
    <w:rsid w:val="6A62258D"/>
    <w:rsid w:val="740D6494"/>
    <w:rsid w:val="747331F9"/>
    <w:rsid w:val="75477E01"/>
    <w:rsid w:val="78EE2046"/>
    <w:rsid w:val="7DDB1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cs="宋体" w:hAnsiTheme="minorHAnsi" w:eastAsiaTheme="minorEastAsia"/>
      <w:color w:val="000000"/>
      <w:sz w:val="24"/>
      <w:szCs w:val="24"/>
      <w:lang w:val="en-US" w:eastAsia="zh-CN" w:bidi="ar-SA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qFormat/>
    <w:uiPriority w:val="0"/>
    <w:rPr>
      <w:b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7"/>
    <w:link w:val="5"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3">
    <w:name w:val="批注框文本 Char"/>
    <w:basedOn w:val="7"/>
    <w:link w:val="3"/>
    <w:qFormat/>
    <w:uiPriority w:val="0"/>
    <w:rPr>
      <w:kern w:val="2"/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5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character" w:customStyle="1" w:styleId="16">
    <w:name w:val="font5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31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8">
    <w:name w:val="font2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81F4DF-367B-47EF-8DD8-11A44C5A30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Gxsti</Company>
  <Pages>2</Pages>
  <Words>80</Words>
  <Characters>459</Characters>
  <Lines>3</Lines>
  <Paragraphs>1</Paragraphs>
  <TotalTime>0</TotalTime>
  <ScaleCrop>false</ScaleCrop>
  <LinksUpToDate>false</LinksUpToDate>
  <CharactersWithSpaces>538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2022-01-12T08:04:00Z</dcterms:created>
  <dc:creator>梁晖</dc:creator>
  <cp:lastModifiedBy>Administrator</cp:lastModifiedBy>
  <cp:lastPrinted>2020-06-01T02:53:00Z</cp:lastPrinted>
  <dcterms:modified xsi:type="dcterms:W3CDTF">2022-01-13T08:40:08Z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  <property fmtid="{D5CDD505-2E9C-101B-9397-08002B2CF9AE}" pid="3" name="ICV">
    <vt:lpwstr>62D98457F550448FA48FC045D341E100</vt:lpwstr>
  </property>
</Properties>
</file>