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1164" w:rsidRDefault="00B45763">
      <w:pPr>
        <w:rPr>
          <w:rFonts w:eastAsia="黑体"/>
          <w:sz w:val="32"/>
          <w:szCs w:val="24"/>
        </w:rPr>
      </w:pPr>
      <w:r>
        <w:rPr>
          <w:rFonts w:eastAsia="黑体" w:hint="eastAsia"/>
          <w:sz w:val="32"/>
          <w:szCs w:val="24"/>
        </w:rPr>
        <w:t>附件：</w:t>
      </w:r>
    </w:p>
    <w:tbl>
      <w:tblPr>
        <w:tblW w:w="3880" w:type="dxa"/>
        <w:tblInd w:w="477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4" w:type="dxa"/>
          <w:right w:w="14" w:type="dxa"/>
        </w:tblCellMar>
        <w:tblLook w:val="0000"/>
      </w:tblPr>
      <w:tblGrid>
        <w:gridCol w:w="2080"/>
        <w:gridCol w:w="1800"/>
      </w:tblGrid>
      <w:tr w:rsidR="00941164">
        <w:trPr>
          <w:cantSplit/>
          <w:trHeight w:val="454"/>
        </w:trPr>
        <w:tc>
          <w:tcPr>
            <w:tcW w:w="2080" w:type="dxa"/>
            <w:vAlign w:val="center"/>
          </w:tcPr>
          <w:p w:rsidR="00941164" w:rsidRDefault="00941164">
            <w:pPr>
              <w:snapToGrid w:val="0"/>
              <w:jc w:val="center"/>
              <w:rPr>
                <w:sz w:val="24"/>
                <w:szCs w:val="24"/>
              </w:rPr>
            </w:pPr>
            <w:r>
              <w:rPr>
                <w:rFonts w:eastAsia="楷体_GB2312" w:hint="eastAsia"/>
                <w:sz w:val="24"/>
                <w:szCs w:val="24"/>
              </w:rPr>
              <w:t>批准立项时间</w:t>
            </w:r>
          </w:p>
        </w:tc>
        <w:tc>
          <w:tcPr>
            <w:tcW w:w="1800" w:type="dxa"/>
            <w:vAlign w:val="center"/>
          </w:tcPr>
          <w:p w:rsidR="00941164" w:rsidRDefault="00941164">
            <w:pPr>
              <w:snapToGrid w:val="0"/>
              <w:jc w:val="center"/>
              <w:rPr>
                <w:rFonts w:eastAsia="楷体_GB2312"/>
                <w:sz w:val="24"/>
                <w:szCs w:val="24"/>
              </w:rPr>
            </w:pPr>
            <w:r>
              <w:rPr>
                <w:rFonts w:eastAsia="楷体_GB2312"/>
                <w:sz w:val="24"/>
                <w:szCs w:val="24"/>
              </w:rPr>
              <w:t>2008</w:t>
            </w:r>
          </w:p>
        </w:tc>
      </w:tr>
      <w:tr w:rsidR="00941164">
        <w:trPr>
          <w:cantSplit/>
          <w:trHeight w:val="454"/>
        </w:trPr>
        <w:tc>
          <w:tcPr>
            <w:tcW w:w="2080" w:type="dxa"/>
            <w:vAlign w:val="center"/>
          </w:tcPr>
          <w:p w:rsidR="00941164" w:rsidRDefault="00941164">
            <w:pPr>
              <w:snapToGrid w:val="0"/>
              <w:jc w:val="center"/>
              <w:rPr>
                <w:rFonts w:eastAsia="楷体_GB2312"/>
                <w:sz w:val="24"/>
                <w:szCs w:val="24"/>
              </w:rPr>
            </w:pPr>
            <w:r>
              <w:rPr>
                <w:rFonts w:eastAsia="楷体_GB2312" w:hint="eastAsia"/>
                <w:sz w:val="24"/>
                <w:szCs w:val="24"/>
              </w:rPr>
              <w:t>通过验收时间</w:t>
            </w:r>
          </w:p>
        </w:tc>
        <w:tc>
          <w:tcPr>
            <w:tcW w:w="1800" w:type="dxa"/>
            <w:vAlign w:val="center"/>
          </w:tcPr>
          <w:p w:rsidR="00941164" w:rsidRDefault="00941164">
            <w:pPr>
              <w:snapToGrid w:val="0"/>
              <w:jc w:val="center"/>
              <w:rPr>
                <w:rFonts w:eastAsia="楷体_GB2312"/>
                <w:sz w:val="24"/>
                <w:szCs w:val="24"/>
              </w:rPr>
            </w:pPr>
            <w:r>
              <w:rPr>
                <w:rFonts w:eastAsia="楷体_GB2312"/>
                <w:sz w:val="24"/>
                <w:szCs w:val="24"/>
              </w:rPr>
              <w:t>2014</w:t>
            </w:r>
          </w:p>
        </w:tc>
      </w:tr>
      <w:tr w:rsidR="00941164">
        <w:trPr>
          <w:cantSplit/>
          <w:trHeight w:val="454"/>
        </w:trPr>
        <w:tc>
          <w:tcPr>
            <w:tcW w:w="2080" w:type="dxa"/>
            <w:vAlign w:val="center"/>
          </w:tcPr>
          <w:p w:rsidR="00941164" w:rsidRDefault="00941164">
            <w:pPr>
              <w:snapToGrid w:val="0"/>
              <w:jc w:val="center"/>
              <w:rPr>
                <w:rFonts w:eastAsia="楷体_GB2312"/>
                <w:sz w:val="24"/>
                <w:szCs w:val="24"/>
              </w:rPr>
            </w:pPr>
            <w:r>
              <w:rPr>
                <w:rFonts w:eastAsia="楷体_GB2312" w:hint="eastAsia"/>
                <w:sz w:val="24"/>
                <w:szCs w:val="24"/>
              </w:rPr>
              <w:t>上轮评估时间</w:t>
            </w:r>
          </w:p>
        </w:tc>
        <w:tc>
          <w:tcPr>
            <w:tcW w:w="1800" w:type="dxa"/>
            <w:vAlign w:val="center"/>
          </w:tcPr>
          <w:p w:rsidR="00941164" w:rsidRDefault="00941164">
            <w:pPr>
              <w:snapToGrid w:val="0"/>
              <w:jc w:val="center"/>
              <w:rPr>
                <w:rFonts w:eastAsia="楷体_GB2312"/>
                <w:sz w:val="24"/>
                <w:szCs w:val="24"/>
              </w:rPr>
            </w:pPr>
          </w:p>
        </w:tc>
      </w:tr>
      <w:tr w:rsidR="00941164">
        <w:trPr>
          <w:cantSplit/>
          <w:trHeight w:val="454"/>
        </w:trPr>
        <w:tc>
          <w:tcPr>
            <w:tcW w:w="2080" w:type="dxa"/>
            <w:vAlign w:val="center"/>
          </w:tcPr>
          <w:p w:rsidR="00941164" w:rsidRDefault="00941164">
            <w:pPr>
              <w:snapToGrid w:val="0"/>
              <w:jc w:val="center"/>
              <w:rPr>
                <w:rFonts w:eastAsia="楷体_GB2312"/>
                <w:sz w:val="24"/>
                <w:szCs w:val="24"/>
              </w:rPr>
            </w:pPr>
            <w:r>
              <w:rPr>
                <w:rFonts w:eastAsia="楷体_GB2312" w:hint="eastAsia"/>
                <w:sz w:val="24"/>
                <w:szCs w:val="24"/>
              </w:rPr>
              <w:t>上轮评估结果</w:t>
            </w:r>
          </w:p>
        </w:tc>
        <w:tc>
          <w:tcPr>
            <w:tcW w:w="1800" w:type="dxa"/>
            <w:vAlign w:val="center"/>
          </w:tcPr>
          <w:p w:rsidR="00941164" w:rsidRDefault="00941164">
            <w:pPr>
              <w:snapToGrid w:val="0"/>
              <w:jc w:val="center"/>
              <w:rPr>
                <w:rFonts w:eastAsia="楷体_GB2312"/>
                <w:sz w:val="24"/>
                <w:szCs w:val="24"/>
              </w:rPr>
            </w:pPr>
          </w:p>
        </w:tc>
      </w:tr>
    </w:tbl>
    <w:p w:rsidR="00941164" w:rsidRDefault="00941164">
      <w:pPr>
        <w:rPr>
          <w:rFonts w:eastAsia="楷体_GB2312"/>
          <w:sz w:val="28"/>
          <w:szCs w:val="24"/>
        </w:rPr>
      </w:pPr>
    </w:p>
    <w:p w:rsidR="00941164" w:rsidRDefault="00941164">
      <w:pPr>
        <w:rPr>
          <w:rFonts w:eastAsia="楷体_GB2312"/>
          <w:sz w:val="28"/>
          <w:szCs w:val="24"/>
        </w:rPr>
      </w:pPr>
    </w:p>
    <w:p w:rsidR="00941164" w:rsidRDefault="00941164">
      <w:pPr>
        <w:rPr>
          <w:rFonts w:eastAsia="楷体_GB2312"/>
          <w:sz w:val="28"/>
          <w:szCs w:val="24"/>
        </w:rPr>
      </w:pPr>
    </w:p>
    <w:p w:rsidR="00941164" w:rsidRDefault="00941164">
      <w:pPr>
        <w:jc w:val="center"/>
        <w:rPr>
          <w:rFonts w:eastAsia="楷体_GB2312"/>
          <w:sz w:val="28"/>
          <w:szCs w:val="24"/>
        </w:rPr>
      </w:pPr>
      <w:r>
        <w:rPr>
          <w:rFonts w:eastAsia="黑体" w:hint="eastAsia"/>
          <w:b/>
          <w:sz w:val="44"/>
          <w:szCs w:val="24"/>
        </w:rPr>
        <w:t>教育部重点实验室评估五年工作总结报告</w:t>
      </w:r>
    </w:p>
    <w:p w:rsidR="00941164" w:rsidRDefault="00941164">
      <w:pPr>
        <w:jc w:val="center"/>
        <w:rPr>
          <w:rFonts w:eastAsia="楷体_GB2312"/>
          <w:sz w:val="28"/>
          <w:szCs w:val="24"/>
        </w:rPr>
      </w:pPr>
      <w:r>
        <w:rPr>
          <w:rFonts w:eastAsia="楷体_GB2312" w:hint="eastAsia"/>
          <w:sz w:val="28"/>
          <w:szCs w:val="24"/>
        </w:rPr>
        <w:t>（</w:t>
      </w:r>
      <w:r>
        <w:rPr>
          <w:rFonts w:eastAsia="楷体_GB2312"/>
          <w:sz w:val="28"/>
          <w:szCs w:val="24"/>
        </w:rPr>
        <w:t>2016</w:t>
      </w:r>
      <w:r>
        <w:rPr>
          <w:rFonts w:eastAsia="楷体_GB2312" w:hint="eastAsia"/>
          <w:sz w:val="28"/>
          <w:szCs w:val="24"/>
        </w:rPr>
        <w:t>年</w:t>
      </w:r>
      <w:r>
        <w:rPr>
          <w:rFonts w:eastAsia="楷体_GB2312"/>
          <w:sz w:val="28"/>
          <w:szCs w:val="24"/>
        </w:rPr>
        <w:t>1</w:t>
      </w:r>
      <w:r>
        <w:rPr>
          <w:rFonts w:eastAsia="楷体_GB2312" w:hint="eastAsia"/>
          <w:sz w:val="28"/>
          <w:szCs w:val="24"/>
        </w:rPr>
        <w:t>月</w:t>
      </w:r>
      <w:r>
        <w:rPr>
          <w:rFonts w:eastAsia="楷体_GB2312"/>
          <w:sz w:val="28"/>
          <w:szCs w:val="24"/>
        </w:rPr>
        <w:t>——2020</w:t>
      </w:r>
      <w:r>
        <w:rPr>
          <w:rFonts w:eastAsia="楷体_GB2312" w:hint="eastAsia"/>
          <w:sz w:val="28"/>
          <w:szCs w:val="24"/>
        </w:rPr>
        <w:t>年</w:t>
      </w:r>
      <w:r>
        <w:rPr>
          <w:rFonts w:eastAsia="楷体_GB2312"/>
          <w:sz w:val="28"/>
          <w:szCs w:val="24"/>
        </w:rPr>
        <w:t>12</w:t>
      </w:r>
      <w:r>
        <w:rPr>
          <w:rFonts w:eastAsia="楷体_GB2312" w:hint="eastAsia"/>
          <w:sz w:val="28"/>
          <w:szCs w:val="24"/>
        </w:rPr>
        <w:t>月）</w:t>
      </w:r>
    </w:p>
    <w:p w:rsidR="00941164" w:rsidRDefault="00941164">
      <w:pPr>
        <w:rPr>
          <w:rFonts w:eastAsia="楷体_GB2312"/>
          <w:sz w:val="28"/>
          <w:szCs w:val="24"/>
        </w:rPr>
      </w:pPr>
    </w:p>
    <w:p w:rsidR="00941164" w:rsidRDefault="00941164">
      <w:pPr>
        <w:rPr>
          <w:rFonts w:eastAsia="楷体_GB2312"/>
          <w:sz w:val="28"/>
          <w:szCs w:val="24"/>
        </w:rPr>
      </w:pPr>
    </w:p>
    <w:p w:rsidR="00941164" w:rsidRDefault="00941164">
      <w:pPr>
        <w:rPr>
          <w:rFonts w:eastAsia="楷体_GB2312"/>
          <w:b/>
          <w:sz w:val="28"/>
          <w:szCs w:val="24"/>
        </w:rPr>
      </w:pPr>
    </w:p>
    <w:p w:rsidR="00941164" w:rsidRDefault="00941164">
      <w:pPr>
        <w:rPr>
          <w:rFonts w:eastAsia="楷体_GB2312"/>
          <w:b/>
          <w:sz w:val="28"/>
          <w:szCs w:val="24"/>
        </w:rPr>
      </w:pPr>
    </w:p>
    <w:p w:rsidR="00941164" w:rsidRDefault="00941164">
      <w:pPr>
        <w:rPr>
          <w:rFonts w:eastAsia="楷体_GB2312"/>
          <w:b/>
          <w:sz w:val="28"/>
          <w:szCs w:val="24"/>
        </w:rPr>
      </w:pPr>
    </w:p>
    <w:p w:rsidR="00941164" w:rsidRDefault="00941164">
      <w:pPr>
        <w:rPr>
          <w:rFonts w:eastAsia="楷体_GB2312"/>
          <w:b/>
          <w:sz w:val="28"/>
          <w:szCs w:val="24"/>
        </w:rPr>
      </w:pPr>
    </w:p>
    <w:p w:rsidR="00941164" w:rsidRDefault="00941164">
      <w:pPr>
        <w:rPr>
          <w:rFonts w:eastAsia="楷体_GB2312"/>
          <w:b/>
          <w:sz w:val="28"/>
          <w:szCs w:val="24"/>
        </w:rPr>
      </w:pPr>
    </w:p>
    <w:p w:rsidR="00941164" w:rsidRDefault="00941164">
      <w:pPr>
        <w:adjustRightInd w:val="0"/>
        <w:snapToGrid w:val="0"/>
        <w:spacing w:line="360" w:lineRule="auto"/>
        <w:ind w:firstLineChars="200" w:firstLine="560"/>
        <w:rPr>
          <w:rFonts w:eastAsia="黑体"/>
          <w:sz w:val="28"/>
          <w:szCs w:val="24"/>
        </w:rPr>
      </w:pPr>
      <w:r>
        <w:rPr>
          <w:rFonts w:eastAsia="黑体" w:hint="eastAsia"/>
          <w:sz w:val="28"/>
          <w:szCs w:val="24"/>
        </w:rPr>
        <w:t>实验室名称：珍稀濒危动植物生态与环境保护教育部重点实验室</w:t>
      </w:r>
    </w:p>
    <w:p w:rsidR="00941164" w:rsidRDefault="00941164">
      <w:pPr>
        <w:adjustRightInd w:val="0"/>
        <w:snapToGrid w:val="0"/>
        <w:spacing w:line="360" w:lineRule="auto"/>
        <w:ind w:firstLineChars="200" w:firstLine="560"/>
        <w:rPr>
          <w:rFonts w:eastAsia="黑体"/>
          <w:sz w:val="28"/>
          <w:szCs w:val="24"/>
        </w:rPr>
      </w:pPr>
      <w:r>
        <w:rPr>
          <w:rFonts w:eastAsia="黑体" w:hint="eastAsia"/>
          <w:sz w:val="28"/>
          <w:szCs w:val="24"/>
        </w:rPr>
        <w:t>实验室主任：武正军</w:t>
      </w:r>
    </w:p>
    <w:p w:rsidR="00941164" w:rsidRDefault="00941164">
      <w:pPr>
        <w:adjustRightInd w:val="0"/>
        <w:snapToGrid w:val="0"/>
        <w:spacing w:line="360" w:lineRule="auto"/>
        <w:ind w:firstLineChars="200" w:firstLine="560"/>
        <w:rPr>
          <w:rFonts w:eastAsia="黑体"/>
          <w:sz w:val="28"/>
          <w:szCs w:val="24"/>
        </w:rPr>
      </w:pPr>
      <w:r>
        <w:rPr>
          <w:rFonts w:eastAsia="黑体" w:hint="eastAsia"/>
          <w:sz w:val="28"/>
          <w:szCs w:val="24"/>
        </w:rPr>
        <w:t>实验室联系人</w:t>
      </w:r>
      <w:r>
        <w:rPr>
          <w:rFonts w:eastAsia="黑体"/>
          <w:sz w:val="28"/>
          <w:szCs w:val="24"/>
        </w:rPr>
        <w:t>/</w:t>
      </w:r>
      <w:r>
        <w:rPr>
          <w:rFonts w:eastAsia="黑体" w:hint="eastAsia"/>
          <w:sz w:val="28"/>
          <w:szCs w:val="24"/>
        </w:rPr>
        <w:t>联系电话：周岐海</w:t>
      </w:r>
      <w:r>
        <w:rPr>
          <w:rFonts w:eastAsia="黑体"/>
          <w:sz w:val="28"/>
          <w:szCs w:val="24"/>
        </w:rPr>
        <w:t>/18177363285</w:t>
      </w:r>
    </w:p>
    <w:p w:rsidR="00941164" w:rsidRDefault="00941164">
      <w:pPr>
        <w:adjustRightInd w:val="0"/>
        <w:snapToGrid w:val="0"/>
        <w:spacing w:line="360" w:lineRule="auto"/>
        <w:ind w:firstLineChars="200" w:firstLine="560"/>
        <w:rPr>
          <w:rFonts w:eastAsia="黑体"/>
          <w:sz w:val="28"/>
          <w:szCs w:val="24"/>
        </w:rPr>
      </w:pPr>
      <w:r>
        <w:rPr>
          <w:rFonts w:eastAsia="黑体" w:hint="eastAsia"/>
          <w:sz w:val="28"/>
          <w:szCs w:val="24"/>
        </w:rPr>
        <w:t>实验室联系人</w:t>
      </w:r>
      <w:r>
        <w:rPr>
          <w:rFonts w:eastAsia="黑体"/>
          <w:sz w:val="28"/>
          <w:szCs w:val="24"/>
        </w:rPr>
        <w:t>E-mail</w:t>
      </w:r>
      <w:r>
        <w:rPr>
          <w:rFonts w:eastAsia="黑体" w:hint="eastAsia"/>
          <w:sz w:val="28"/>
          <w:szCs w:val="24"/>
        </w:rPr>
        <w:t>：</w:t>
      </w:r>
      <w:r>
        <w:rPr>
          <w:rFonts w:eastAsia="黑体"/>
          <w:sz w:val="28"/>
          <w:szCs w:val="24"/>
        </w:rPr>
        <w:t>zhouqh@mailbox.gxnu.edu.cn</w:t>
      </w:r>
    </w:p>
    <w:p w:rsidR="00941164" w:rsidRDefault="00941164">
      <w:pPr>
        <w:adjustRightInd w:val="0"/>
        <w:snapToGrid w:val="0"/>
        <w:spacing w:line="360" w:lineRule="auto"/>
        <w:ind w:firstLineChars="200" w:firstLine="560"/>
        <w:rPr>
          <w:rFonts w:eastAsia="黑体"/>
          <w:sz w:val="28"/>
          <w:szCs w:val="24"/>
        </w:rPr>
      </w:pPr>
      <w:r>
        <w:rPr>
          <w:rFonts w:eastAsia="黑体" w:hint="eastAsia"/>
          <w:sz w:val="28"/>
          <w:szCs w:val="24"/>
        </w:rPr>
        <w:t>依托单位名称（盖章）：广西师范大学</w:t>
      </w:r>
    </w:p>
    <w:p w:rsidR="00941164" w:rsidRDefault="00941164">
      <w:pPr>
        <w:adjustRightInd w:val="0"/>
        <w:snapToGrid w:val="0"/>
        <w:spacing w:line="360" w:lineRule="auto"/>
        <w:ind w:firstLineChars="200" w:firstLine="560"/>
        <w:rPr>
          <w:rFonts w:eastAsia="黑体"/>
          <w:sz w:val="28"/>
          <w:szCs w:val="24"/>
        </w:rPr>
      </w:pPr>
      <w:r>
        <w:rPr>
          <w:rFonts w:eastAsia="黑体" w:hint="eastAsia"/>
          <w:sz w:val="28"/>
          <w:szCs w:val="24"/>
        </w:rPr>
        <w:t>依托单位联系人</w:t>
      </w:r>
      <w:r>
        <w:rPr>
          <w:rFonts w:eastAsia="黑体"/>
          <w:sz w:val="28"/>
          <w:szCs w:val="24"/>
        </w:rPr>
        <w:t>/</w:t>
      </w:r>
      <w:r>
        <w:rPr>
          <w:rFonts w:eastAsia="黑体" w:hint="eastAsia"/>
          <w:sz w:val="28"/>
          <w:szCs w:val="24"/>
        </w:rPr>
        <w:t>手机号：程蕾</w:t>
      </w:r>
      <w:r>
        <w:rPr>
          <w:rFonts w:eastAsia="黑体"/>
          <w:sz w:val="28"/>
          <w:szCs w:val="24"/>
        </w:rPr>
        <w:t>/15077303993</w:t>
      </w:r>
    </w:p>
    <w:p w:rsidR="00941164" w:rsidRDefault="00941164">
      <w:pPr>
        <w:adjustRightInd w:val="0"/>
        <w:snapToGrid w:val="0"/>
        <w:spacing w:line="360" w:lineRule="auto"/>
        <w:ind w:firstLineChars="200" w:firstLine="560"/>
        <w:rPr>
          <w:rFonts w:eastAsia="黑体"/>
          <w:sz w:val="28"/>
          <w:szCs w:val="24"/>
        </w:rPr>
      </w:pPr>
      <w:r>
        <w:rPr>
          <w:rFonts w:eastAsia="黑体" w:hint="eastAsia"/>
          <w:sz w:val="28"/>
          <w:szCs w:val="24"/>
        </w:rPr>
        <w:t>依托单位联系人</w:t>
      </w:r>
      <w:r>
        <w:rPr>
          <w:rFonts w:eastAsia="黑体"/>
          <w:sz w:val="28"/>
          <w:szCs w:val="24"/>
        </w:rPr>
        <w:t>E-mail</w:t>
      </w:r>
      <w:r>
        <w:rPr>
          <w:rFonts w:eastAsia="黑体" w:hint="eastAsia"/>
          <w:sz w:val="28"/>
          <w:szCs w:val="24"/>
        </w:rPr>
        <w:t>：</w:t>
      </w:r>
      <w:r>
        <w:rPr>
          <w:rFonts w:eastAsia="黑体"/>
          <w:sz w:val="28"/>
          <w:szCs w:val="24"/>
        </w:rPr>
        <w:t>kjc@mailbox.gxnu.edu.cn</w:t>
      </w:r>
    </w:p>
    <w:p w:rsidR="00941164" w:rsidRDefault="00941164">
      <w:pPr>
        <w:jc w:val="center"/>
        <w:rPr>
          <w:rFonts w:eastAsia="楷体_GB2312"/>
          <w:sz w:val="28"/>
          <w:szCs w:val="24"/>
        </w:rPr>
      </w:pPr>
    </w:p>
    <w:p w:rsidR="00941164" w:rsidRDefault="00941164">
      <w:pPr>
        <w:jc w:val="center"/>
        <w:rPr>
          <w:rFonts w:eastAsia="楷体_GB2312"/>
          <w:sz w:val="28"/>
          <w:szCs w:val="24"/>
        </w:rPr>
      </w:pPr>
    </w:p>
    <w:p w:rsidR="00941164" w:rsidRDefault="00941164">
      <w:pPr>
        <w:jc w:val="center"/>
        <w:rPr>
          <w:rFonts w:eastAsia="楷体_GB2312"/>
          <w:sz w:val="28"/>
          <w:szCs w:val="24"/>
        </w:rPr>
      </w:pPr>
    </w:p>
    <w:p w:rsidR="00941164" w:rsidRDefault="00941164">
      <w:pPr>
        <w:rPr>
          <w:rFonts w:eastAsia="楷体_GB2312"/>
          <w:sz w:val="28"/>
          <w:szCs w:val="24"/>
        </w:rPr>
      </w:pPr>
    </w:p>
    <w:p w:rsidR="00941164" w:rsidRDefault="00941164">
      <w:pPr>
        <w:jc w:val="center"/>
        <w:rPr>
          <w:rFonts w:eastAsia="黑体"/>
          <w:sz w:val="28"/>
          <w:szCs w:val="24"/>
        </w:rPr>
      </w:pPr>
      <w:r>
        <w:rPr>
          <w:rFonts w:eastAsia="黑体"/>
          <w:sz w:val="28"/>
          <w:szCs w:val="24"/>
        </w:rPr>
        <w:t xml:space="preserve"> 2021</w:t>
      </w:r>
      <w:r>
        <w:rPr>
          <w:rFonts w:eastAsia="黑体" w:hint="eastAsia"/>
          <w:sz w:val="28"/>
          <w:szCs w:val="24"/>
        </w:rPr>
        <w:t>年</w:t>
      </w:r>
      <w:r>
        <w:rPr>
          <w:rFonts w:eastAsia="黑体"/>
          <w:sz w:val="28"/>
          <w:szCs w:val="24"/>
        </w:rPr>
        <w:t>8</w:t>
      </w:r>
      <w:r>
        <w:rPr>
          <w:rFonts w:eastAsia="黑体" w:hint="eastAsia"/>
          <w:sz w:val="28"/>
          <w:szCs w:val="24"/>
        </w:rPr>
        <w:t>月</w:t>
      </w:r>
      <w:r>
        <w:rPr>
          <w:rFonts w:eastAsia="黑体"/>
          <w:sz w:val="28"/>
          <w:szCs w:val="24"/>
        </w:rPr>
        <w:t>12</w:t>
      </w:r>
      <w:r>
        <w:rPr>
          <w:rFonts w:eastAsia="黑体" w:hint="eastAsia"/>
          <w:sz w:val="28"/>
          <w:szCs w:val="24"/>
        </w:rPr>
        <w:t>日填报</w:t>
      </w:r>
    </w:p>
    <w:p w:rsidR="00941164" w:rsidRDefault="00941164">
      <w:pPr>
        <w:widowControl/>
        <w:jc w:val="center"/>
        <w:rPr>
          <w:rFonts w:eastAsia="黑体"/>
          <w:sz w:val="28"/>
          <w:szCs w:val="24"/>
        </w:rPr>
      </w:pPr>
      <w:r>
        <w:rPr>
          <w:rFonts w:eastAsia="楷体_GB2312"/>
          <w:b/>
          <w:sz w:val="24"/>
          <w:szCs w:val="24"/>
        </w:rPr>
        <w:br w:type="page"/>
      </w:r>
      <w:r>
        <w:rPr>
          <w:rFonts w:eastAsia="黑体" w:hint="eastAsia"/>
          <w:sz w:val="28"/>
          <w:szCs w:val="24"/>
        </w:rPr>
        <w:lastRenderedPageBreak/>
        <w:t>填写说明</w:t>
      </w:r>
    </w:p>
    <w:p w:rsidR="00941164" w:rsidRDefault="00941164">
      <w:pPr>
        <w:adjustRightInd w:val="0"/>
        <w:snapToGrid w:val="0"/>
        <w:spacing w:line="440" w:lineRule="exact"/>
        <w:ind w:firstLineChars="200" w:firstLine="480"/>
        <w:rPr>
          <w:rFonts w:eastAsia="华文仿宋"/>
          <w:sz w:val="24"/>
          <w:szCs w:val="24"/>
        </w:rPr>
      </w:pPr>
      <w:r>
        <w:rPr>
          <w:rFonts w:eastAsia="华文仿宋" w:hint="eastAsia"/>
          <w:sz w:val="24"/>
          <w:szCs w:val="24"/>
        </w:rPr>
        <w:t>一、总结报告中各项指标只统计</w:t>
      </w:r>
      <w:r>
        <w:rPr>
          <w:rFonts w:eastAsia="华文仿宋"/>
          <w:sz w:val="24"/>
          <w:szCs w:val="24"/>
        </w:rPr>
        <w:t>5</w:t>
      </w:r>
      <w:r>
        <w:rPr>
          <w:rFonts w:eastAsia="华文仿宋" w:hint="eastAsia"/>
          <w:sz w:val="24"/>
          <w:szCs w:val="24"/>
        </w:rPr>
        <w:t>年评估期限内的数据，列举</w:t>
      </w:r>
      <w:r>
        <w:rPr>
          <w:rFonts w:eastAsia="华文仿宋"/>
          <w:sz w:val="24"/>
          <w:szCs w:val="24"/>
        </w:rPr>
        <w:t>5</w:t>
      </w:r>
      <w:r>
        <w:rPr>
          <w:rFonts w:eastAsia="华文仿宋" w:hint="eastAsia"/>
          <w:sz w:val="24"/>
          <w:szCs w:val="24"/>
        </w:rPr>
        <w:t>年内取得的成果（起止时间为</w:t>
      </w:r>
      <w:r>
        <w:rPr>
          <w:rFonts w:eastAsia="华文仿宋"/>
          <w:sz w:val="24"/>
          <w:szCs w:val="24"/>
        </w:rPr>
        <w:t>2016</w:t>
      </w:r>
      <w:r>
        <w:rPr>
          <w:rFonts w:eastAsia="华文仿宋" w:hint="eastAsia"/>
          <w:sz w:val="24"/>
          <w:szCs w:val="24"/>
        </w:rPr>
        <w:t>年</w:t>
      </w:r>
      <w:r>
        <w:rPr>
          <w:rFonts w:eastAsia="华文仿宋"/>
          <w:sz w:val="24"/>
          <w:szCs w:val="24"/>
        </w:rPr>
        <w:t>1</w:t>
      </w:r>
      <w:r>
        <w:rPr>
          <w:rFonts w:eastAsia="华文仿宋" w:hint="eastAsia"/>
          <w:sz w:val="24"/>
          <w:szCs w:val="24"/>
        </w:rPr>
        <w:t>月</w:t>
      </w:r>
      <w:r>
        <w:rPr>
          <w:rFonts w:eastAsia="华文仿宋"/>
          <w:sz w:val="24"/>
          <w:szCs w:val="24"/>
        </w:rPr>
        <w:t>1</w:t>
      </w:r>
      <w:r>
        <w:rPr>
          <w:rFonts w:eastAsia="华文仿宋" w:hint="eastAsia"/>
          <w:sz w:val="24"/>
          <w:szCs w:val="24"/>
        </w:rPr>
        <w:t>日至</w:t>
      </w:r>
      <w:r>
        <w:rPr>
          <w:rFonts w:eastAsia="华文仿宋"/>
          <w:sz w:val="24"/>
          <w:szCs w:val="24"/>
        </w:rPr>
        <w:t>2020</w:t>
      </w:r>
      <w:r>
        <w:rPr>
          <w:rFonts w:eastAsia="华文仿宋" w:hint="eastAsia"/>
          <w:sz w:val="24"/>
          <w:szCs w:val="24"/>
        </w:rPr>
        <w:t>年</w:t>
      </w:r>
      <w:r>
        <w:rPr>
          <w:rFonts w:eastAsia="华文仿宋"/>
          <w:sz w:val="24"/>
          <w:szCs w:val="24"/>
        </w:rPr>
        <w:t>12</w:t>
      </w:r>
      <w:r>
        <w:rPr>
          <w:rFonts w:eastAsia="华文仿宋" w:hint="eastAsia"/>
          <w:sz w:val="24"/>
          <w:szCs w:val="24"/>
        </w:rPr>
        <w:t>月</w:t>
      </w:r>
      <w:r>
        <w:rPr>
          <w:rFonts w:eastAsia="华文仿宋"/>
          <w:sz w:val="24"/>
          <w:szCs w:val="24"/>
        </w:rPr>
        <w:t>31</w:t>
      </w:r>
      <w:r>
        <w:rPr>
          <w:rFonts w:eastAsia="华文仿宋" w:hint="eastAsia"/>
          <w:sz w:val="24"/>
          <w:szCs w:val="24"/>
        </w:rPr>
        <w:t>日），主要突出代表性成果的质量与贡献。</w:t>
      </w:r>
    </w:p>
    <w:p w:rsidR="00941164" w:rsidRDefault="00941164">
      <w:pPr>
        <w:adjustRightInd w:val="0"/>
        <w:snapToGrid w:val="0"/>
        <w:spacing w:line="440" w:lineRule="exact"/>
        <w:ind w:firstLineChars="200" w:firstLine="480"/>
        <w:rPr>
          <w:rFonts w:eastAsia="华文仿宋"/>
          <w:sz w:val="24"/>
          <w:szCs w:val="24"/>
        </w:rPr>
      </w:pPr>
      <w:r>
        <w:rPr>
          <w:rFonts w:eastAsia="华文仿宋" w:hint="eastAsia"/>
          <w:sz w:val="24"/>
          <w:szCs w:val="24"/>
        </w:rPr>
        <w:t>二、</w:t>
      </w:r>
      <w:r>
        <w:rPr>
          <w:rFonts w:eastAsia="华文仿宋"/>
          <w:b/>
          <w:sz w:val="24"/>
          <w:szCs w:val="24"/>
        </w:rPr>
        <w:t>“</w:t>
      </w:r>
      <w:r>
        <w:rPr>
          <w:rFonts w:eastAsia="华文仿宋" w:hint="eastAsia"/>
          <w:b/>
          <w:sz w:val="24"/>
          <w:szCs w:val="24"/>
        </w:rPr>
        <w:t>研究水平与贡献”</w:t>
      </w:r>
      <w:r>
        <w:rPr>
          <w:rFonts w:eastAsia="华文仿宋" w:hint="eastAsia"/>
          <w:sz w:val="24"/>
          <w:szCs w:val="24"/>
        </w:rPr>
        <w:t>栏中，所有统计数据指评估期内由实验室人员在本实验室完成的重大科研成果，以及通过国内外合作研究取得的重要成果。其中：</w:t>
      </w:r>
    </w:p>
    <w:p w:rsidR="00941164" w:rsidRDefault="00941164">
      <w:pPr>
        <w:adjustRightInd w:val="0"/>
        <w:snapToGrid w:val="0"/>
        <w:spacing w:line="440" w:lineRule="exact"/>
        <w:ind w:firstLineChars="200" w:firstLine="480"/>
        <w:rPr>
          <w:rFonts w:eastAsia="华文仿宋"/>
          <w:sz w:val="24"/>
          <w:szCs w:val="24"/>
        </w:rPr>
      </w:pPr>
      <w:r>
        <w:rPr>
          <w:rFonts w:eastAsia="华文仿宋"/>
          <w:sz w:val="24"/>
          <w:szCs w:val="24"/>
        </w:rPr>
        <w:t>1.</w:t>
      </w:r>
      <w:r>
        <w:rPr>
          <w:rFonts w:eastAsia="华文仿宋"/>
          <w:b/>
          <w:sz w:val="24"/>
          <w:szCs w:val="24"/>
        </w:rPr>
        <w:t>“</w:t>
      </w:r>
      <w:r>
        <w:rPr>
          <w:rFonts w:eastAsia="华文仿宋" w:hint="eastAsia"/>
          <w:b/>
          <w:sz w:val="24"/>
          <w:szCs w:val="24"/>
        </w:rPr>
        <w:t>代表性论文和专著”</w:t>
      </w:r>
      <w:r>
        <w:rPr>
          <w:rFonts w:eastAsia="华文仿宋" w:hint="eastAsia"/>
          <w:sz w:val="24"/>
          <w:szCs w:val="24"/>
        </w:rPr>
        <w:t>栏中，成果署名须有实验室。代表性论文通讯作者需为实验室固定成员。专著指正式出版的学术著作，不包括译著、实验室年报、论文集等。</w:t>
      </w:r>
    </w:p>
    <w:p w:rsidR="00941164" w:rsidRDefault="00941164">
      <w:pPr>
        <w:adjustRightInd w:val="0"/>
        <w:snapToGrid w:val="0"/>
        <w:spacing w:line="440" w:lineRule="exact"/>
        <w:ind w:firstLineChars="200" w:firstLine="480"/>
        <w:rPr>
          <w:rFonts w:eastAsia="华文仿宋"/>
          <w:sz w:val="24"/>
          <w:szCs w:val="24"/>
        </w:rPr>
      </w:pPr>
      <w:r>
        <w:rPr>
          <w:rFonts w:eastAsia="华文仿宋"/>
          <w:sz w:val="24"/>
          <w:szCs w:val="24"/>
        </w:rPr>
        <w:t>2.</w:t>
      </w:r>
      <w:r>
        <w:rPr>
          <w:rFonts w:eastAsia="华文仿宋"/>
          <w:b/>
          <w:sz w:val="24"/>
          <w:szCs w:val="24"/>
        </w:rPr>
        <w:t xml:space="preserve"> “</w:t>
      </w:r>
      <w:r>
        <w:rPr>
          <w:rFonts w:eastAsia="华文仿宋" w:hint="eastAsia"/>
          <w:b/>
          <w:sz w:val="24"/>
          <w:szCs w:val="24"/>
        </w:rPr>
        <w:t>科研获奖”</w:t>
      </w:r>
      <w:r>
        <w:rPr>
          <w:rFonts w:eastAsia="华文仿宋" w:hint="eastAsia"/>
          <w:sz w:val="24"/>
          <w:szCs w:val="24"/>
        </w:rPr>
        <w:t>栏中，“排名”指最靠前的实验室固定人员的排名。未正式批准的奖励不得列入。</w:t>
      </w:r>
    </w:p>
    <w:p w:rsidR="00941164" w:rsidRDefault="00941164">
      <w:pPr>
        <w:adjustRightInd w:val="0"/>
        <w:snapToGrid w:val="0"/>
        <w:spacing w:line="440" w:lineRule="exact"/>
        <w:ind w:firstLineChars="200" w:firstLine="480"/>
        <w:rPr>
          <w:rFonts w:eastAsia="华文仿宋"/>
          <w:sz w:val="24"/>
          <w:szCs w:val="24"/>
        </w:rPr>
      </w:pPr>
      <w:r>
        <w:rPr>
          <w:rFonts w:eastAsia="华文仿宋"/>
          <w:sz w:val="24"/>
          <w:szCs w:val="24"/>
        </w:rPr>
        <w:t>3.</w:t>
      </w:r>
      <w:r>
        <w:rPr>
          <w:rFonts w:eastAsia="华文仿宋"/>
          <w:b/>
          <w:sz w:val="24"/>
          <w:szCs w:val="24"/>
        </w:rPr>
        <w:t>“</w:t>
      </w:r>
      <w:r>
        <w:rPr>
          <w:rFonts w:eastAsia="华文仿宋" w:hint="eastAsia"/>
          <w:b/>
          <w:sz w:val="24"/>
          <w:szCs w:val="24"/>
        </w:rPr>
        <w:t>承担任务研究经费”</w:t>
      </w:r>
      <w:r>
        <w:rPr>
          <w:rFonts w:eastAsia="华文仿宋" w:hint="eastAsia"/>
          <w:sz w:val="24"/>
          <w:szCs w:val="24"/>
        </w:rPr>
        <w:t>指评估期内实验室实际到账的研究经费。</w:t>
      </w:r>
    </w:p>
    <w:p w:rsidR="00941164" w:rsidRDefault="00941164">
      <w:pPr>
        <w:adjustRightInd w:val="0"/>
        <w:snapToGrid w:val="0"/>
        <w:spacing w:line="440" w:lineRule="exact"/>
        <w:ind w:firstLineChars="200" w:firstLine="480"/>
        <w:rPr>
          <w:rFonts w:eastAsia="华文仿宋"/>
          <w:sz w:val="24"/>
          <w:szCs w:val="24"/>
        </w:rPr>
      </w:pPr>
      <w:r>
        <w:rPr>
          <w:rFonts w:eastAsia="华文仿宋"/>
          <w:sz w:val="24"/>
          <w:szCs w:val="24"/>
        </w:rPr>
        <w:t>4.</w:t>
      </w:r>
      <w:r>
        <w:rPr>
          <w:rFonts w:eastAsia="华文仿宋"/>
          <w:b/>
          <w:sz w:val="24"/>
          <w:szCs w:val="24"/>
        </w:rPr>
        <w:t>“</w:t>
      </w:r>
      <w:r>
        <w:rPr>
          <w:rFonts w:eastAsia="华文仿宋" w:hint="eastAsia"/>
          <w:b/>
          <w:sz w:val="24"/>
          <w:szCs w:val="24"/>
        </w:rPr>
        <w:t>发明专利与成果转化”</w:t>
      </w:r>
      <w:r>
        <w:rPr>
          <w:rFonts w:eastAsia="华文仿宋" w:hint="eastAsia"/>
          <w:sz w:val="24"/>
          <w:szCs w:val="24"/>
        </w:rPr>
        <w:t>栏中，国内外同内容不得重复统计。</w:t>
      </w:r>
    </w:p>
    <w:p w:rsidR="00941164" w:rsidRDefault="00941164">
      <w:pPr>
        <w:adjustRightInd w:val="0"/>
        <w:snapToGrid w:val="0"/>
        <w:spacing w:line="440" w:lineRule="exact"/>
        <w:ind w:firstLineChars="200" w:firstLine="480"/>
        <w:rPr>
          <w:rFonts w:eastAsia="华文仿宋"/>
          <w:sz w:val="24"/>
          <w:szCs w:val="24"/>
        </w:rPr>
      </w:pPr>
      <w:r>
        <w:rPr>
          <w:rFonts w:eastAsia="华文仿宋"/>
          <w:sz w:val="24"/>
          <w:szCs w:val="24"/>
        </w:rPr>
        <w:t>5.</w:t>
      </w:r>
      <w:r>
        <w:rPr>
          <w:rFonts w:eastAsia="华文仿宋"/>
          <w:b/>
          <w:sz w:val="24"/>
          <w:szCs w:val="24"/>
        </w:rPr>
        <w:t>“</w:t>
      </w:r>
      <w:r>
        <w:rPr>
          <w:rFonts w:eastAsia="华文仿宋" w:hint="eastAsia"/>
          <w:b/>
          <w:sz w:val="24"/>
          <w:szCs w:val="24"/>
        </w:rPr>
        <w:t>代表性研究成果”</w:t>
      </w:r>
      <w:r>
        <w:rPr>
          <w:rFonts w:eastAsia="华文仿宋" w:hint="eastAsia"/>
          <w:sz w:val="24"/>
          <w:szCs w:val="24"/>
        </w:rPr>
        <w:t>成果形式包括：论文和专著、标准和规范、发明专利、仪器研发方法创新、政策咨询、基础性工作、工程应用、软件系统等等。</w:t>
      </w:r>
    </w:p>
    <w:p w:rsidR="00941164" w:rsidRDefault="00941164">
      <w:pPr>
        <w:adjustRightInd w:val="0"/>
        <w:snapToGrid w:val="0"/>
        <w:spacing w:line="440" w:lineRule="exact"/>
        <w:ind w:firstLineChars="200" w:firstLine="480"/>
        <w:rPr>
          <w:rFonts w:eastAsia="华文仿宋"/>
          <w:sz w:val="24"/>
          <w:szCs w:val="24"/>
        </w:rPr>
      </w:pPr>
      <w:r>
        <w:rPr>
          <w:rFonts w:eastAsia="华文仿宋"/>
          <w:sz w:val="24"/>
          <w:szCs w:val="24"/>
        </w:rPr>
        <w:t>6.</w:t>
      </w:r>
      <w:r>
        <w:rPr>
          <w:rFonts w:eastAsia="华文仿宋"/>
          <w:b/>
          <w:sz w:val="24"/>
          <w:szCs w:val="24"/>
        </w:rPr>
        <w:t>“40</w:t>
      </w:r>
      <w:r>
        <w:rPr>
          <w:rFonts w:eastAsia="华文仿宋" w:hint="eastAsia"/>
          <w:b/>
          <w:sz w:val="24"/>
          <w:szCs w:val="24"/>
        </w:rPr>
        <w:t>岁以下”</w:t>
      </w:r>
      <w:r>
        <w:rPr>
          <w:rFonts w:eastAsia="华文仿宋" w:hint="eastAsia"/>
          <w:sz w:val="24"/>
          <w:szCs w:val="24"/>
        </w:rPr>
        <w:t>是指截至</w:t>
      </w:r>
      <w:r>
        <w:rPr>
          <w:rFonts w:eastAsia="华文仿宋"/>
          <w:sz w:val="24"/>
          <w:szCs w:val="24"/>
        </w:rPr>
        <w:t>2020</w:t>
      </w:r>
      <w:r>
        <w:rPr>
          <w:rFonts w:eastAsia="华文仿宋" w:hint="eastAsia"/>
          <w:sz w:val="24"/>
          <w:szCs w:val="24"/>
        </w:rPr>
        <w:t>年</w:t>
      </w:r>
      <w:r>
        <w:rPr>
          <w:rFonts w:eastAsia="华文仿宋"/>
          <w:sz w:val="24"/>
          <w:szCs w:val="24"/>
        </w:rPr>
        <w:t>12</w:t>
      </w:r>
      <w:r>
        <w:rPr>
          <w:rFonts w:eastAsia="华文仿宋" w:hint="eastAsia"/>
          <w:sz w:val="24"/>
          <w:szCs w:val="24"/>
        </w:rPr>
        <w:t>月</w:t>
      </w:r>
      <w:r>
        <w:rPr>
          <w:rFonts w:eastAsia="华文仿宋"/>
          <w:sz w:val="24"/>
          <w:szCs w:val="24"/>
        </w:rPr>
        <w:t>31</w:t>
      </w:r>
      <w:r>
        <w:rPr>
          <w:rFonts w:eastAsia="华文仿宋" w:hint="eastAsia"/>
          <w:sz w:val="24"/>
          <w:szCs w:val="24"/>
        </w:rPr>
        <w:t>日，不超过</w:t>
      </w:r>
      <w:r>
        <w:rPr>
          <w:rFonts w:eastAsia="华文仿宋"/>
          <w:sz w:val="24"/>
          <w:szCs w:val="24"/>
        </w:rPr>
        <w:t>40</w:t>
      </w:r>
      <w:r>
        <w:rPr>
          <w:rFonts w:eastAsia="华文仿宋" w:hint="eastAsia"/>
          <w:sz w:val="24"/>
          <w:szCs w:val="24"/>
        </w:rPr>
        <w:t>周岁。</w:t>
      </w:r>
    </w:p>
    <w:p w:rsidR="00941164" w:rsidRDefault="00941164">
      <w:pPr>
        <w:adjustRightInd w:val="0"/>
        <w:snapToGrid w:val="0"/>
        <w:spacing w:line="440" w:lineRule="exact"/>
        <w:ind w:firstLineChars="200" w:firstLine="480"/>
        <w:rPr>
          <w:rFonts w:eastAsia="华文仿宋"/>
          <w:sz w:val="24"/>
          <w:szCs w:val="24"/>
        </w:rPr>
      </w:pPr>
      <w:r>
        <w:rPr>
          <w:rFonts w:eastAsia="华文仿宋" w:hint="eastAsia"/>
          <w:sz w:val="24"/>
          <w:szCs w:val="24"/>
        </w:rPr>
        <w:t>三、</w:t>
      </w:r>
      <w:r>
        <w:rPr>
          <w:rFonts w:eastAsia="华文仿宋"/>
          <w:b/>
          <w:sz w:val="24"/>
          <w:szCs w:val="24"/>
        </w:rPr>
        <w:t>“</w:t>
      </w:r>
      <w:r>
        <w:rPr>
          <w:rFonts w:eastAsia="华文仿宋" w:hint="eastAsia"/>
          <w:b/>
          <w:sz w:val="24"/>
          <w:szCs w:val="24"/>
        </w:rPr>
        <w:t>研究队伍建设”</w:t>
      </w:r>
      <w:r>
        <w:rPr>
          <w:rFonts w:eastAsia="华文仿宋" w:hint="eastAsia"/>
          <w:sz w:val="24"/>
          <w:szCs w:val="24"/>
        </w:rPr>
        <w:t>栏中：</w:t>
      </w:r>
    </w:p>
    <w:p w:rsidR="00941164" w:rsidRDefault="00941164">
      <w:pPr>
        <w:adjustRightInd w:val="0"/>
        <w:snapToGrid w:val="0"/>
        <w:spacing w:line="440" w:lineRule="exact"/>
        <w:ind w:firstLineChars="200" w:firstLine="480"/>
        <w:rPr>
          <w:rFonts w:eastAsia="华文仿宋"/>
          <w:sz w:val="24"/>
          <w:szCs w:val="24"/>
        </w:rPr>
      </w:pPr>
      <w:r>
        <w:rPr>
          <w:rFonts w:eastAsia="华文仿宋"/>
          <w:sz w:val="24"/>
          <w:szCs w:val="24"/>
        </w:rPr>
        <w:t xml:space="preserve">1. </w:t>
      </w:r>
      <w:r>
        <w:rPr>
          <w:rFonts w:eastAsia="华文仿宋" w:hint="eastAsia"/>
          <w:b/>
          <w:sz w:val="24"/>
          <w:szCs w:val="24"/>
        </w:rPr>
        <w:t>固定人员</w:t>
      </w:r>
      <w:r>
        <w:rPr>
          <w:rFonts w:eastAsia="华文仿宋" w:hint="eastAsia"/>
          <w:sz w:val="24"/>
          <w:szCs w:val="24"/>
        </w:rPr>
        <w:t>指聘期</w:t>
      </w:r>
      <w:r>
        <w:rPr>
          <w:rFonts w:eastAsia="华文仿宋"/>
          <w:sz w:val="24"/>
          <w:szCs w:val="24"/>
        </w:rPr>
        <w:t>2</w:t>
      </w:r>
      <w:r>
        <w:rPr>
          <w:rFonts w:eastAsia="华文仿宋" w:hint="eastAsia"/>
          <w:sz w:val="24"/>
          <w:szCs w:val="24"/>
        </w:rPr>
        <w:t>年以上的全职人员，且不得兼任国家重点实验室、其他教育部重点实验室的固定人员；流动人员包括访问学者、博士后研究人员等。</w:t>
      </w:r>
    </w:p>
    <w:p w:rsidR="00941164" w:rsidRDefault="00941164">
      <w:pPr>
        <w:adjustRightInd w:val="0"/>
        <w:snapToGrid w:val="0"/>
        <w:spacing w:line="440" w:lineRule="exact"/>
        <w:ind w:firstLineChars="200" w:firstLine="480"/>
        <w:rPr>
          <w:rFonts w:eastAsia="华文仿宋"/>
          <w:sz w:val="24"/>
          <w:szCs w:val="24"/>
        </w:rPr>
      </w:pPr>
      <w:r>
        <w:rPr>
          <w:rFonts w:eastAsia="华文仿宋"/>
          <w:sz w:val="24"/>
          <w:szCs w:val="24"/>
        </w:rPr>
        <w:t>2.</w:t>
      </w:r>
      <w:r>
        <w:rPr>
          <w:rFonts w:eastAsia="华文仿宋"/>
          <w:b/>
          <w:sz w:val="24"/>
          <w:szCs w:val="24"/>
        </w:rPr>
        <w:t>“</w:t>
      </w:r>
      <w:r>
        <w:rPr>
          <w:rFonts w:eastAsia="华文仿宋" w:hint="eastAsia"/>
          <w:b/>
          <w:sz w:val="24"/>
          <w:szCs w:val="24"/>
        </w:rPr>
        <w:t>代表性成果完成者基本情况”</w:t>
      </w:r>
      <w:r>
        <w:rPr>
          <w:rFonts w:eastAsia="华文仿宋" w:hint="eastAsia"/>
          <w:sz w:val="24"/>
          <w:szCs w:val="24"/>
        </w:rPr>
        <w:t>和</w:t>
      </w:r>
      <w:r>
        <w:rPr>
          <w:rFonts w:eastAsia="华文仿宋"/>
          <w:b/>
          <w:sz w:val="24"/>
          <w:szCs w:val="24"/>
        </w:rPr>
        <w:t>“</w:t>
      </w:r>
      <w:r>
        <w:rPr>
          <w:rFonts w:eastAsia="华文仿宋" w:hint="eastAsia"/>
          <w:b/>
          <w:sz w:val="24"/>
          <w:szCs w:val="24"/>
        </w:rPr>
        <w:t>国际学术机构任职”</w:t>
      </w:r>
      <w:r>
        <w:rPr>
          <w:rFonts w:eastAsia="华文仿宋" w:hint="eastAsia"/>
          <w:sz w:val="24"/>
          <w:szCs w:val="24"/>
        </w:rPr>
        <w:t>栏，只列举固定人员。</w:t>
      </w:r>
    </w:p>
    <w:p w:rsidR="00941164" w:rsidRDefault="00941164">
      <w:pPr>
        <w:adjustRightInd w:val="0"/>
        <w:snapToGrid w:val="0"/>
        <w:spacing w:line="440" w:lineRule="exact"/>
        <w:ind w:firstLineChars="200" w:firstLine="480"/>
        <w:rPr>
          <w:rFonts w:eastAsia="华文仿宋"/>
          <w:sz w:val="24"/>
          <w:szCs w:val="24"/>
        </w:rPr>
      </w:pPr>
      <w:r>
        <w:rPr>
          <w:rFonts w:eastAsia="华文仿宋" w:hint="eastAsia"/>
          <w:sz w:val="24"/>
          <w:szCs w:val="24"/>
        </w:rPr>
        <w:t>四、</w:t>
      </w:r>
      <w:r>
        <w:rPr>
          <w:rFonts w:eastAsia="华文仿宋"/>
          <w:b/>
          <w:sz w:val="24"/>
          <w:szCs w:val="24"/>
        </w:rPr>
        <w:t>“</w:t>
      </w:r>
      <w:r>
        <w:rPr>
          <w:rFonts w:eastAsia="华文仿宋" w:hint="eastAsia"/>
          <w:b/>
          <w:sz w:val="24"/>
          <w:szCs w:val="24"/>
        </w:rPr>
        <w:t>学科发展与人才培养”</w:t>
      </w:r>
      <w:r>
        <w:rPr>
          <w:rFonts w:eastAsia="华文仿宋" w:hint="eastAsia"/>
          <w:sz w:val="24"/>
          <w:szCs w:val="24"/>
        </w:rPr>
        <w:t>栏中，与企业</w:t>
      </w:r>
      <w:r>
        <w:rPr>
          <w:rFonts w:eastAsia="华文仿宋"/>
          <w:sz w:val="24"/>
          <w:szCs w:val="24"/>
        </w:rPr>
        <w:t>/</w:t>
      </w:r>
      <w:r>
        <w:rPr>
          <w:rFonts w:eastAsia="华文仿宋" w:hint="eastAsia"/>
          <w:sz w:val="24"/>
          <w:szCs w:val="24"/>
        </w:rPr>
        <w:t>科研院所联合培养和国际联合培养的研究生需具有培养单位之间签订正式的相关培养协议。</w:t>
      </w:r>
    </w:p>
    <w:p w:rsidR="00941164" w:rsidRDefault="00941164">
      <w:pPr>
        <w:adjustRightInd w:val="0"/>
        <w:snapToGrid w:val="0"/>
        <w:spacing w:line="440" w:lineRule="exact"/>
        <w:ind w:firstLineChars="200" w:firstLine="480"/>
        <w:rPr>
          <w:rFonts w:eastAsia="华文仿宋"/>
          <w:sz w:val="24"/>
          <w:szCs w:val="24"/>
        </w:rPr>
      </w:pPr>
      <w:r>
        <w:rPr>
          <w:rFonts w:eastAsia="华文仿宋" w:hint="eastAsia"/>
          <w:sz w:val="24"/>
          <w:szCs w:val="24"/>
        </w:rPr>
        <w:t>五、</w:t>
      </w:r>
      <w:r>
        <w:rPr>
          <w:rFonts w:eastAsia="华文仿宋"/>
          <w:b/>
          <w:sz w:val="24"/>
          <w:szCs w:val="24"/>
        </w:rPr>
        <w:t>“</w:t>
      </w:r>
      <w:r>
        <w:rPr>
          <w:rFonts w:eastAsia="华文仿宋" w:hint="eastAsia"/>
          <w:b/>
          <w:sz w:val="24"/>
          <w:szCs w:val="24"/>
        </w:rPr>
        <w:t>开放与运行管理”</w:t>
      </w:r>
      <w:r>
        <w:rPr>
          <w:rFonts w:eastAsia="华文仿宋" w:hint="eastAsia"/>
          <w:sz w:val="24"/>
          <w:szCs w:val="24"/>
        </w:rPr>
        <w:t>栏中：</w:t>
      </w:r>
    </w:p>
    <w:p w:rsidR="00941164" w:rsidRDefault="00941164">
      <w:pPr>
        <w:adjustRightInd w:val="0"/>
        <w:snapToGrid w:val="0"/>
        <w:spacing w:line="440" w:lineRule="exact"/>
        <w:ind w:firstLineChars="200" w:firstLine="480"/>
        <w:rPr>
          <w:rFonts w:eastAsia="华文仿宋"/>
          <w:sz w:val="24"/>
          <w:szCs w:val="24"/>
        </w:rPr>
      </w:pPr>
      <w:r>
        <w:rPr>
          <w:rFonts w:eastAsia="华文仿宋"/>
          <w:sz w:val="24"/>
          <w:szCs w:val="24"/>
        </w:rPr>
        <w:t>1.</w:t>
      </w:r>
      <w:r>
        <w:rPr>
          <w:rFonts w:eastAsia="华文仿宋"/>
          <w:b/>
          <w:sz w:val="24"/>
          <w:szCs w:val="24"/>
        </w:rPr>
        <w:t>“</w:t>
      </w:r>
      <w:r>
        <w:rPr>
          <w:rFonts w:eastAsia="华文仿宋" w:hint="eastAsia"/>
          <w:b/>
          <w:sz w:val="24"/>
          <w:szCs w:val="24"/>
        </w:rPr>
        <w:t>承办学术会议”</w:t>
      </w:r>
      <w:r>
        <w:rPr>
          <w:rFonts w:eastAsia="华文仿宋" w:hint="eastAsia"/>
          <w:sz w:val="24"/>
          <w:szCs w:val="24"/>
        </w:rPr>
        <w:t>包括国际学术会议和国内学术会议。其中，国内学术会议是指由主管部门或全国性一级学会批准的学术会议。</w:t>
      </w:r>
    </w:p>
    <w:p w:rsidR="00941164" w:rsidRDefault="00941164">
      <w:pPr>
        <w:adjustRightInd w:val="0"/>
        <w:snapToGrid w:val="0"/>
        <w:spacing w:line="440" w:lineRule="exact"/>
        <w:ind w:firstLineChars="200" w:firstLine="480"/>
        <w:rPr>
          <w:rFonts w:eastAsia="华文仿宋"/>
          <w:sz w:val="24"/>
          <w:szCs w:val="24"/>
        </w:rPr>
      </w:pPr>
      <w:r>
        <w:rPr>
          <w:rFonts w:eastAsia="华文仿宋"/>
          <w:sz w:val="24"/>
          <w:szCs w:val="24"/>
        </w:rPr>
        <w:t>2.</w:t>
      </w:r>
      <w:r>
        <w:rPr>
          <w:rFonts w:eastAsia="华文仿宋"/>
          <w:b/>
          <w:sz w:val="24"/>
          <w:szCs w:val="24"/>
        </w:rPr>
        <w:t>“</w:t>
      </w:r>
      <w:r>
        <w:rPr>
          <w:rFonts w:eastAsia="华文仿宋" w:hint="eastAsia"/>
          <w:b/>
          <w:sz w:val="24"/>
          <w:szCs w:val="24"/>
        </w:rPr>
        <w:t>国际合作项目”</w:t>
      </w:r>
      <w:r>
        <w:rPr>
          <w:rFonts w:eastAsia="华文仿宋" w:hint="eastAsia"/>
          <w:sz w:val="24"/>
          <w:szCs w:val="24"/>
        </w:rPr>
        <w:t>包括实验室承担的自然科学基金委、科技部、外专局等部门主管的国际科技合作项目，参与的国际重大科技合作计划</w:t>
      </w:r>
      <w:r>
        <w:rPr>
          <w:rFonts w:eastAsia="华文仿宋"/>
          <w:sz w:val="24"/>
          <w:szCs w:val="24"/>
        </w:rPr>
        <w:t>/</w:t>
      </w:r>
      <w:r>
        <w:rPr>
          <w:rFonts w:eastAsia="华文仿宋" w:hint="eastAsia"/>
          <w:sz w:val="24"/>
          <w:szCs w:val="24"/>
        </w:rPr>
        <w:t>工程（如：</w:t>
      </w:r>
      <w:r>
        <w:rPr>
          <w:rFonts w:eastAsia="华文仿宋"/>
          <w:sz w:val="24"/>
          <w:szCs w:val="24"/>
        </w:rPr>
        <w:t>ITER</w:t>
      </w:r>
      <w:r>
        <w:rPr>
          <w:rFonts w:eastAsia="华文仿宋" w:hint="eastAsia"/>
          <w:sz w:val="24"/>
          <w:szCs w:val="24"/>
        </w:rPr>
        <w:t>、</w:t>
      </w:r>
      <w:r>
        <w:rPr>
          <w:rFonts w:eastAsia="华文仿宋"/>
          <w:sz w:val="24"/>
          <w:szCs w:val="24"/>
        </w:rPr>
        <w:t>CERN</w:t>
      </w:r>
      <w:r>
        <w:rPr>
          <w:rFonts w:eastAsia="华文仿宋" w:hint="eastAsia"/>
          <w:sz w:val="24"/>
          <w:szCs w:val="24"/>
        </w:rPr>
        <w:t>等）项目研究，以及双方单位之间正式签订协议书的国际合作项目。</w:t>
      </w:r>
    </w:p>
    <w:p w:rsidR="00941164" w:rsidRDefault="00941164">
      <w:pPr>
        <w:adjustRightInd w:val="0"/>
        <w:snapToGrid w:val="0"/>
        <w:spacing w:line="440" w:lineRule="exact"/>
        <w:ind w:firstLineChars="200" w:firstLine="480"/>
        <w:rPr>
          <w:rFonts w:eastAsia="华文仿宋"/>
          <w:sz w:val="24"/>
          <w:szCs w:val="24"/>
        </w:rPr>
      </w:pPr>
      <w:r>
        <w:rPr>
          <w:rFonts w:eastAsia="华文仿宋" w:hint="eastAsia"/>
          <w:sz w:val="24"/>
          <w:szCs w:val="24"/>
        </w:rPr>
        <w:t>六、</w:t>
      </w:r>
      <w:r>
        <w:rPr>
          <w:rFonts w:eastAsia="华文仿宋" w:hint="eastAsia"/>
          <w:b/>
          <w:sz w:val="24"/>
          <w:szCs w:val="24"/>
        </w:rPr>
        <w:t>佐证材料</w:t>
      </w:r>
      <w:r>
        <w:rPr>
          <w:rFonts w:eastAsia="华文仿宋" w:hint="eastAsia"/>
          <w:sz w:val="24"/>
          <w:szCs w:val="24"/>
        </w:rPr>
        <w:t>主要是代表性成果的证明，佐证材料的真实性由依托高校把关；报告中所填数据的真实性由依托高校负责审核，并承担相关责任。</w:t>
      </w:r>
    </w:p>
    <w:p w:rsidR="00941164" w:rsidRDefault="00941164">
      <w:pPr>
        <w:adjustRightInd w:val="0"/>
        <w:snapToGrid w:val="0"/>
        <w:spacing w:afterLines="20"/>
        <w:ind w:firstLineChars="200" w:firstLine="643"/>
        <w:rPr>
          <w:rFonts w:eastAsia="黑体"/>
          <w:b/>
          <w:sz w:val="32"/>
          <w:szCs w:val="24"/>
        </w:rPr>
        <w:sectPr w:rsidR="00941164">
          <w:footerReference w:type="default" r:id="rId7"/>
          <w:pgSz w:w="11906" w:h="16838"/>
          <w:pgMar w:top="1440" w:right="1797" w:bottom="1276" w:left="1797" w:header="851" w:footer="680" w:gutter="0"/>
          <w:cols w:space="720"/>
          <w:docGrid w:type="lines" w:linePitch="381"/>
        </w:sectPr>
      </w:pPr>
    </w:p>
    <w:p w:rsidR="00941164" w:rsidRDefault="00941164">
      <w:pPr>
        <w:adjustRightInd w:val="0"/>
        <w:snapToGrid w:val="0"/>
        <w:spacing w:afterLines="20"/>
        <w:rPr>
          <w:rFonts w:eastAsia="黑体"/>
          <w:sz w:val="32"/>
          <w:szCs w:val="24"/>
        </w:rPr>
      </w:pPr>
      <w:r>
        <w:rPr>
          <w:rFonts w:eastAsia="黑体" w:hint="eastAsia"/>
          <w:b/>
          <w:sz w:val="32"/>
          <w:szCs w:val="24"/>
        </w:rPr>
        <w:lastRenderedPageBreak/>
        <w:t>一、简表</w:t>
      </w:r>
    </w:p>
    <w:tbl>
      <w:tblPr>
        <w:tblW w:w="10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00"/>
      </w:tblPr>
      <w:tblGrid>
        <w:gridCol w:w="1085"/>
        <w:gridCol w:w="1180"/>
        <w:gridCol w:w="656"/>
        <w:gridCol w:w="479"/>
        <w:gridCol w:w="288"/>
        <w:gridCol w:w="141"/>
        <w:gridCol w:w="709"/>
        <w:gridCol w:w="709"/>
        <w:gridCol w:w="523"/>
        <w:gridCol w:w="565"/>
        <w:gridCol w:w="425"/>
        <w:gridCol w:w="258"/>
        <w:gridCol w:w="452"/>
        <w:gridCol w:w="424"/>
        <w:gridCol w:w="417"/>
        <w:gridCol w:w="139"/>
        <w:gridCol w:w="243"/>
        <w:gridCol w:w="53"/>
        <w:gridCol w:w="10"/>
        <w:gridCol w:w="415"/>
        <w:gridCol w:w="377"/>
        <w:gridCol w:w="654"/>
        <w:gridCol w:w="9"/>
      </w:tblGrid>
      <w:tr w:rsidR="00941164">
        <w:trPr>
          <w:gridAfter w:val="1"/>
          <w:wAfter w:w="9" w:type="dxa"/>
          <w:trHeight w:val="454"/>
          <w:jc w:val="center"/>
        </w:trPr>
        <w:tc>
          <w:tcPr>
            <w:tcW w:w="2265" w:type="dxa"/>
            <w:gridSpan w:val="2"/>
            <w:tcMar>
              <w:left w:w="0" w:type="dxa"/>
              <w:right w:w="0" w:type="dxa"/>
            </w:tcMar>
            <w:vAlign w:val="center"/>
          </w:tcPr>
          <w:p w:rsidR="00941164" w:rsidRDefault="00941164">
            <w:pPr>
              <w:widowControl/>
              <w:adjustRightInd w:val="0"/>
              <w:snapToGrid w:val="0"/>
              <w:jc w:val="center"/>
              <w:rPr>
                <w:b/>
                <w:kern w:val="0"/>
                <w:szCs w:val="24"/>
              </w:rPr>
            </w:pPr>
            <w:r>
              <w:rPr>
                <w:rFonts w:hint="eastAsia"/>
                <w:b/>
                <w:kern w:val="0"/>
                <w:szCs w:val="24"/>
              </w:rPr>
              <w:t>实验室名称</w:t>
            </w:r>
          </w:p>
        </w:tc>
        <w:tc>
          <w:tcPr>
            <w:tcW w:w="7937" w:type="dxa"/>
            <w:gridSpan w:val="20"/>
            <w:noWrap/>
            <w:vAlign w:val="center"/>
          </w:tcPr>
          <w:p w:rsidR="00941164" w:rsidRDefault="00941164">
            <w:pPr>
              <w:widowControl/>
              <w:adjustRightInd w:val="0"/>
              <w:snapToGrid w:val="0"/>
              <w:jc w:val="center"/>
              <w:rPr>
                <w:kern w:val="0"/>
                <w:szCs w:val="24"/>
              </w:rPr>
            </w:pPr>
            <w:r>
              <w:rPr>
                <w:rFonts w:hint="eastAsia"/>
                <w:kern w:val="0"/>
                <w:szCs w:val="24"/>
              </w:rPr>
              <w:t>珍稀濒危动植物生态与环境保护教育部重点实验室</w:t>
            </w:r>
          </w:p>
        </w:tc>
      </w:tr>
      <w:tr w:rsidR="00941164">
        <w:trPr>
          <w:gridAfter w:val="1"/>
          <w:wAfter w:w="9" w:type="dxa"/>
          <w:trHeight w:val="454"/>
          <w:jc w:val="center"/>
        </w:trPr>
        <w:tc>
          <w:tcPr>
            <w:tcW w:w="2265" w:type="dxa"/>
            <w:gridSpan w:val="2"/>
            <w:vMerge w:val="restart"/>
            <w:tcMar>
              <w:left w:w="0" w:type="dxa"/>
              <w:right w:w="0" w:type="dxa"/>
            </w:tcMar>
            <w:vAlign w:val="center"/>
          </w:tcPr>
          <w:p w:rsidR="00941164" w:rsidRDefault="00941164">
            <w:pPr>
              <w:widowControl/>
              <w:adjustRightInd w:val="0"/>
              <w:snapToGrid w:val="0"/>
              <w:jc w:val="center"/>
              <w:rPr>
                <w:b/>
                <w:kern w:val="0"/>
                <w:szCs w:val="24"/>
              </w:rPr>
            </w:pPr>
            <w:r>
              <w:rPr>
                <w:rFonts w:hint="eastAsia"/>
                <w:b/>
                <w:kern w:val="0"/>
                <w:szCs w:val="24"/>
              </w:rPr>
              <w:t>研究方向</w:t>
            </w:r>
          </w:p>
        </w:tc>
        <w:tc>
          <w:tcPr>
            <w:tcW w:w="1423" w:type="dxa"/>
            <w:gridSpan w:val="3"/>
            <w:noWrap/>
            <w:vAlign w:val="center"/>
          </w:tcPr>
          <w:p w:rsidR="00941164" w:rsidRDefault="00941164">
            <w:pPr>
              <w:widowControl/>
              <w:adjustRightInd w:val="0"/>
              <w:snapToGrid w:val="0"/>
              <w:jc w:val="center"/>
              <w:rPr>
                <w:kern w:val="0"/>
                <w:szCs w:val="24"/>
              </w:rPr>
            </w:pPr>
            <w:r>
              <w:rPr>
                <w:rFonts w:hint="eastAsia"/>
                <w:kern w:val="0"/>
                <w:szCs w:val="24"/>
              </w:rPr>
              <w:t>研究方向</w:t>
            </w:r>
            <w:r>
              <w:rPr>
                <w:kern w:val="0"/>
                <w:szCs w:val="24"/>
              </w:rPr>
              <w:t>1</w:t>
            </w:r>
          </w:p>
        </w:tc>
        <w:tc>
          <w:tcPr>
            <w:tcW w:w="6514" w:type="dxa"/>
            <w:gridSpan w:val="17"/>
            <w:vAlign w:val="center"/>
          </w:tcPr>
          <w:p w:rsidR="00941164" w:rsidRDefault="00941164">
            <w:pPr>
              <w:adjustRightInd w:val="0"/>
              <w:snapToGrid w:val="0"/>
              <w:jc w:val="center"/>
              <w:rPr>
                <w:kern w:val="0"/>
                <w:szCs w:val="24"/>
              </w:rPr>
            </w:pPr>
            <w:r>
              <w:rPr>
                <w:rFonts w:hint="eastAsia"/>
                <w:kern w:val="0"/>
                <w:szCs w:val="24"/>
              </w:rPr>
              <w:t>濒危动物生态适应与保护</w:t>
            </w:r>
          </w:p>
        </w:tc>
      </w:tr>
      <w:tr w:rsidR="00941164">
        <w:trPr>
          <w:gridAfter w:val="1"/>
          <w:wAfter w:w="9" w:type="dxa"/>
          <w:trHeight w:val="454"/>
          <w:jc w:val="center"/>
        </w:trPr>
        <w:tc>
          <w:tcPr>
            <w:tcW w:w="2265" w:type="dxa"/>
            <w:gridSpan w:val="2"/>
            <w:vMerge/>
            <w:tcMar>
              <w:left w:w="0" w:type="dxa"/>
              <w:right w:w="0" w:type="dxa"/>
            </w:tcMar>
            <w:vAlign w:val="center"/>
          </w:tcPr>
          <w:p w:rsidR="00941164" w:rsidRDefault="00941164">
            <w:pPr>
              <w:widowControl/>
              <w:adjustRightInd w:val="0"/>
              <w:snapToGrid w:val="0"/>
              <w:jc w:val="center"/>
              <w:rPr>
                <w:b/>
                <w:kern w:val="0"/>
                <w:szCs w:val="24"/>
              </w:rPr>
            </w:pPr>
          </w:p>
        </w:tc>
        <w:tc>
          <w:tcPr>
            <w:tcW w:w="1423" w:type="dxa"/>
            <w:gridSpan w:val="3"/>
            <w:noWrap/>
            <w:vAlign w:val="center"/>
          </w:tcPr>
          <w:p w:rsidR="00941164" w:rsidRDefault="00941164">
            <w:pPr>
              <w:widowControl/>
              <w:adjustRightInd w:val="0"/>
              <w:snapToGrid w:val="0"/>
              <w:jc w:val="center"/>
              <w:rPr>
                <w:kern w:val="0"/>
                <w:szCs w:val="24"/>
              </w:rPr>
            </w:pPr>
            <w:r>
              <w:rPr>
                <w:rFonts w:hint="eastAsia"/>
                <w:kern w:val="0"/>
                <w:szCs w:val="24"/>
              </w:rPr>
              <w:t>研究方向</w:t>
            </w:r>
            <w:r>
              <w:rPr>
                <w:kern w:val="0"/>
                <w:szCs w:val="24"/>
              </w:rPr>
              <w:t>2</w:t>
            </w:r>
          </w:p>
        </w:tc>
        <w:tc>
          <w:tcPr>
            <w:tcW w:w="6514" w:type="dxa"/>
            <w:gridSpan w:val="17"/>
            <w:vAlign w:val="center"/>
          </w:tcPr>
          <w:p w:rsidR="00941164" w:rsidRDefault="00941164">
            <w:pPr>
              <w:widowControl/>
              <w:adjustRightInd w:val="0"/>
              <w:snapToGrid w:val="0"/>
              <w:jc w:val="center"/>
              <w:rPr>
                <w:kern w:val="0"/>
                <w:szCs w:val="24"/>
              </w:rPr>
            </w:pPr>
            <w:r>
              <w:rPr>
                <w:rFonts w:hint="eastAsia"/>
                <w:kern w:val="0"/>
                <w:szCs w:val="24"/>
              </w:rPr>
              <w:t>濒危植物生态与保护</w:t>
            </w:r>
          </w:p>
        </w:tc>
      </w:tr>
      <w:tr w:rsidR="00941164">
        <w:trPr>
          <w:gridAfter w:val="1"/>
          <w:wAfter w:w="9" w:type="dxa"/>
          <w:trHeight w:val="454"/>
          <w:jc w:val="center"/>
        </w:trPr>
        <w:tc>
          <w:tcPr>
            <w:tcW w:w="2265" w:type="dxa"/>
            <w:gridSpan w:val="2"/>
            <w:vMerge/>
            <w:tcMar>
              <w:left w:w="0" w:type="dxa"/>
              <w:right w:w="0" w:type="dxa"/>
            </w:tcMar>
            <w:vAlign w:val="center"/>
          </w:tcPr>
          <w:p w:rsidR="00941164" w:rsidRDefault="00941164">
            <w:pPr>
              <w:widowControl/>
              <w:adjustRightInd w:val="0"/>
              <w:snapToGrid w:val="0"/>
              <w:jc w:val="center"/>
              <w:rPr>
                <w:b/>
                <w:kern w:val="0"/>
                <w:szCs w:val="24"/>
              </w:rPr>
            </w:pPr>
          </w:p>
        </w:tc>
        <w:tc>
          <w:tcPr>
            <w:tcW w:w="1423" w:type="dxa"/>
            <w:gridSpan w:val="3"/>
            <w:noWrap/>
            <w:vAlign w:val="center"/>
          </w:tcPr>
          <w:p w:rsidR="00941164" w:rsidRDefault="00941164">
            <w:pPr>
              <w:widowControl/>
              <w:adjustRightInd w:val="0"/>
              <w:snapToGrid w:val="0"/>
              <w:jc w:val="center"/>
              <w:rPr>
                <w:kern w:val="0"/>
                <w:szCs w:val="24"/>
              </w:rPr>
            </w:pPr>
            <w:r>
              <w:rPr>
                <w:rFonts w:hint="eastAsia"/>
                <w:kern w:val="0"/>
                <w:szCs w:val="24"/>
              </w:rPr>
              <w:t>研究方向</w:t>
            </w:r>
            <w:r>
              <w:rPr>
                <w:kern w:val="0"/>
                <w:szCs w:val="24"/>
              </w:rPr>
              <w:t>3</w:t>
            </w:r>
          </w:p>
        </w:tc>
        <w:tc>
          <w:tcPr>
            <w:tcW w:w="6514" w:type="dxa"/>
            <w:gridSpan w:val="17"/>
            <w:vAlign w:val="center"/>
          </w:tcPr>
          <w:p w:rsidR="00941164" w:rsidRDefault="00941164">
            <w:pPr>
              <w:widowControl/>
              <w:adjustRightInd w:val="0"/>
              <w:snapToGrid w:val="0"/>
              <w:jc w:val="center"/>
              <w:rPr>
                <w:kern w:val="0"/>
                <w:szCs w:val="24"/>
              </w:rPr>
            </w:pPr>
            <w:r>
              <w:rPr>
                <w:rFonts w:hint="eastAsia"/>
                <w:kern w:val="0"/>
                <w:szCs w:val="24"/>
              </w:rPr>
              <w:t>栖息地评价与恢复</w:t>
            </w:r>
          </w:p>
        </w:tc>
      </w:tr>
      <w:tr w:rsidR="00941164" w:rsidTr="008E100D">
        <w:trPr>
          <w:gridAfter w:val="1"/>
          <w:wAfter w:w="9" w:type="dxa"/>
          <w:trHeight w:val="454"/>
          <w:jc w:val="center"/>
        </w:trPr>
        <w:tc>
          <w:tcPr>
            <w:tcW w:w="1085" w:type="dxa"/>
            <w:vMerge w:val="restart"/>
            <w:tcMar>
              <w:left w:w="0" w:type="dxa"/>
              <w:right w:w="0" w:type="dxa"/>
            </w:tcMar>
            <w:vAlign w:val="center"/>
          </w:tcPr>
          <w:p w:rsidR="00941164" w:rsidRDefault="00941164">
            <w:pPr>
              <w:widowControl/>
              <w:adjustRightInd w:val="0"/>
              <w:snapToGrid w:val="0"/>
              <w:jc w:val="center"/>
              <w:rPr>
                <w:b/>
                <w:kern w:val="0"/>
                <w:szCs w:val="24"/>
              </w:rPr>
            </w:pPr>
            <w:r>
              <w:rPr>
                <w:rFonts w:hint="eastAsia"/>
                <w:b/>
                <w:kern w:val="0"/>
                <w:szCs w:val="24"/>
              </w:rPr>
              <w:t>实验室</w:t>
            </w:r>
          </w:p>
          <w:p w:rsidR="00941164" w:rsidRDefault="00941164">
            <w:pPr>
              <w:adjustRightInd w:val="0"/>
              <w:snapToGrid w:val="0"/>
              <w:jc w:val="center"/>
              <w:rPr>
                <w:b/>
                <w:kern w:val="0"/>
                <w:szCs w:val="24"/>
              </w:rPr>
            </w:pPr>
            <w:r>
              <w:rPr>
                <w:rFonts w:hint="eastAsia"/>
                <w:b/>
                <w:kern w:val="0"/>
                <w:szCs w:val="24"/>
              </w:rPr>
              <w:t>主任</w:t>
            </w:r>
          </w:p>
        </w:tc>
        <w:tc>
          <w:tcPr>
            <w:tcW w:w="1180" w:type="dxa"/>
            <w:noWrap/>
            <w:vAlign w:val="center"/>
          </w:tcPr>
          <w:p w:rsidR="00941164" w:rsidRDefault="00941164">
            <w:pPr>
              <w:widowControl/>
              <w:adjustRightInd w:val="0"/>
              <w:snapToGrid w:val="0"/>
              <w:jc w:val="center"/>
              <w:rPr>
                <w:kern w:val="0"/>
                <w:szCs w:val="24"/>
              </w:rPr>
            </w:pPr>
            <w:r>
              <w:rPr>
                <w:rFonts w:hint="eastAsia"/>
                <w:kern w:val="0"/>
                <w:szCs w:val="24"/>
              </w:rPr>
              <w:t>姓名</w:t>
            </w:r>
          </w:p>
        </w:tc>
        <w:tc>
          <w:tcPr>
            <w:tcW w:w="1423" w:type="dxa"/>
            <w:gridSpan w:val="3"/>
            <w:noWrap/>
            <w:vAlign w:val="center"/>
          </w:tcPr>
          <w:p w:rsidR="00941164" w:rsidRDefault="00941164">
            <w:pPr>
              <w:widowControl/>
              <w:adjustRightInd w:val="0"/>
              <w:snapToGrid w:val="0"/>
              <w:jc w:val="center"/>
              <w:rPr>
                <w:kern w:val="0"/>
                <w:szCs w:val="24"/>
              </w:rPr>
            </w:pPr>
            <w:r>
              <w:rPr>
                <w:rFonts w:hint="eastAsia"/>
                <w:kern w:val="0"/>
                <w:szCs w:val="24"/>
              </w:rPr>
              <w:t>武正军</w:t>
            </w:r>
          </w:p>
        </w:tc>
        <w:tc>
          <w:tcPr>
            <w:tcW w:w="2082" w:type="dxa"/>
            <w:gridSpan w:val="4"/>
            <w:noWrap/>
            <w:vAlign w:val="center"/>
          </w:tcPr>
          <w:p w:rsidR="00941164" w:rsidRDefault="00941164">
            <w:pPr>
              <w:widowControl/>
              <w:adjustRightInd w:val="0"/>
              <w:snapToGrid w:val="0"/>
              <w:jc w:val="center"/>
              <w:rPr>
                <w:kern w:val="0"/>
                <w:szCs w:val="24"/>
              </w:rPr>
            </w:pPr>
            <w:r>
              <w:rPr>
                <w:rFonts w:hint="eastAsia"/>
                <w:kern w:val="0"/>
                <w:szCs w:val="24"/>
              </w:rPr>
              <w:t>研究方向</w:t>
            </w:r>
          </w:p>
        </w:tc>
        <w:tc>
          <w:tcPr>
            <w:tcW w:w="4432" w:type="dxa"/>
            <w:gridSpan w:val="13"/>
            <w:noWrap/>
            <w:vAlign w:val="center"/>
          </w:tcPr>
          <w:p w:rsidR="00941164" w:rsidRDefault="00941164">
            <w:pPr>
              <w:widowControl/>
              <w:adjustRightInd w:val="0"/>
              <w:snapToGrid w:val="0"/>
              <w:jc w:val="center"/>
              <w:rPr>
                <w:kern w:val="0"/>
                <w:szCs w:val="24"/>
              </w:rPr>
            </w:pPr>
            <w:r>
              <w:rPr>
                <w:rFonts w:hint="eastAsia"/>
                <w:kern w:val="0"/>
                <w:szCs w:val="24"/>
              </w:rPr>
              <w:t>濒危动物生态适应与保护</w:t>
            </w:r>
          </w:p>
        </w:tc>
      </w:tr>
      <w:tr w:rsidR="00941164" w:rsidTr="008E100D">
        <w:trPr>
          <w:gridAfter w:val="1"/>
          <w:wAfter w:w="9" w:type="dxa"/>
          <w:trHeight w:val="454"/>
          <w:jc w:val="center"/>
        </w:trPr>
        <w:tc>
          <w:tcPr>
            <w:tcW w:w="1085" w:type="dxa"/>
            <w:vMerge/>
            <w:tcMar>
              <w:left w:w="0" w:type="dxa"/>
              <w:right w:w="0" w:type="dxa"/>
            </w:tcMar>
            <w:vAlign w:val="center"/>
          </w:tcPr>
          <w:p w:rsidR="00941164" w:rsidRDefault="00941164">
            <w:pPr>
              <w:widowControl/>
              <w:adjustRightInd w:val="0"/>
              <w:snapToGrid w:val="0"/>
              <w:jc w:val="center"/>
              <w:rPr>
                <w:b/>
                <w:kern w:val="0"/>
                <w:szCs w:val="24"/>
              </w:rPr>
            </w:pPr>
          </w:p>
        </w:tc>
        <w:tc>
          <w:tcPr>
            <w:tcW w:w="1180" w:type="dxa"/>
            <w:noWrap/>
            <w:vAlign w:val="center"/>
          </w:tcPr>
          <w:p w:rsidR="00941164" w:rsidRDefault="00941164">
            <w:pPr>
              <w:widowControl/>
              <w:adjustRightInd w:val="0"/>
              <w:snapToGrid w:val="0"/>
              <w:jc w:val="center"/>
              <w:rPr>
                <w:kern w:val="0"/>
                <w:szCs w:val="24"/>
              </w:rPr>
            </w:pPr>
            <w:r>
              <w:rPr>
                <w:rFonts w:hint="eastAsia"/>
                <w:kern w:val="0"/>
                <w:szCs w:val="24"/>
              </w:rPr>
              <w:t>出生日期</w:t>
            </w:r>
          </w:p>
        </w:tc>
        <w:tc>
          <w:tcPr>
            <w:tcW w:w="1423" w:type="dxa"/>
            <w:gridSpan w:val="3"/>
            <w:noWrap/>
            <w:vAlign w:val="center"/>
          </w:tcPr>
          <w:p w:rsidR="00941164" w:rsidRDefault="00941164">
            <w:pPr>
              <w:widowControl/>
              <w:adjustRightInd w:val="0"/>
              <w:snapToGrid w:val="0"/>
              <w:jc w:val="center"/>
              <w:rPr>
                <w:kern w:val="0"/>
                <w:szCs w:val="24"/>
              </w:rPr>
            </w:pPr>
            <w:r>
              <w:rPr>
                <w:kern w:val="0"/>
                <w:szCs w:val="24"/>
              </w:rPr>
              <w:t>1970.09</w:t>
            </w:r>
          </w:p>
        </w:tc>
        <w:tc>
          <w:tcPr>
            <w:tcW w:w="2082" w:type="dxa"/>
            <w:gridSpan w:val="4"/>
            <w:noWrap/>
            <w:vAlign w:val="center"/>
          </w:tcPr>
          <w:p w:rsidR="00941164" w:rsidRDefault="00941164">
            <w:pPr>
              <w:widowControl/>
              <w:adjustRightInd w:val="0"/>
              <w:snapToGrid w:val="0"/>
              <w:jc w:val="center"/>
              <w:rPr>
                <w:kern w:val="0"/>
                <w:szCs w:val="24"/>
              </w:rPr>
            </w:pPr>
            <w:r>
              <w:rPr>
                <w:rFonts w:hint="eastAsia"/>
                <w:kern w:val="0"/>
                <w:szCs w:val="24"/>
              </w:rPr>
              <w:t>职称</w:t>
            </w:r>
          </w:p>
        </w:tc>
        <w:tc>
          <w:tcPr>
            <w:tcW w:w="1700" w:type="dxa"/>
            <w:gridSpan w:val="4"/>
            <w:noWrap/>
            <w:vAlign w:val="center"/>
          </w:tcPr>
          <w:p w:rsidR="00941164" w:rsidRDefault="00941164">
            <w:pPr>
              <w:widowControl/>
              <w:adjustRightInd w:val="0"/>
              <w:snapToGrid w:val="0"/>
              <w:jc w:val="center"/>
              <w:rPr>
                <w:kern w:val="0"/>
                <w:szCs w:val="24"/>
              </w:rPr>
            </w:pPr>
            <w:r>
              <w:rPr>
                <w:rFonts w:hint="eastAsia"/>
                <w:kern w:val="0"/>
                <w:szCs w:val="24"/>
              </w:rPr>
              <w:t>教授</w:t>
            </w:r>
          </w:p>
        </w:tc>
        <w:tc>
          <w:tcPr>
            <w:tcW w:w="1223" w:type="dxa"/>
            <w:gridSpan w:val="4"/>
            <w:noWrap/>
            <w:vAlign w:val="center"/>
          </w:tcPr>
          <w:p w:rsidR="00941164" w:rsidRDefault="00941164">
            <w:pPr>
              <w:widowControl/>
              <w:adjustRightInd w:val="0"/>
              <w:snapToGrid w:val="0"/>
              <w:jc w:val="center"/>
              <w:rPr>
                <w:kern w:val="0"/>
                <w:szCs w:val="24"/>
              </w:rPr>
            </w:pPr>
            <w:r>
              <w:rPr>
                <w:rFonts w:hint="eastAsia"/>
                <w:kern w:val="0"/>
                <w:szCs w:val="24"/>
              </w:rPr>
              <w:t>任职时间</w:t>
            </w:r>
          </w:p>
        </w:tc>
        <w:tc>
          <w:tcPr>
            <w:tcW w:w="1509" w:type="dxa"/>
            <w:gridSpan w:val="5"/>
            <w:noWrap/>
            <w:vAlign w:val="center"/>
          </w:tcPr>
          <w:p w:rsidR="00941164" w:rsidRDefault="00941164">
            <w:pPr>
              <w:widowControl/>
              <w:adjustRightInd w:val="0"/>
              <w:snapToGrid w:val="0"/>
              <w:jc w:val="center"/>
              <w:rPr>
                <w:kern w:val="0"/>
                <w:szCs w:val="24"/>
              </w:rPr>
            </w:pPr>
            <w:r>
              <w:rPr>
                <w:kern w:val="0"/>
                <w:szCs w:val="24"/>
              </w:rPr>
              <w:t>2019.12</w:t>
            </w:r>
          </w:p>
        </w:tc>
      </w:tr>
      <w:tr w:rsidR="00941164" w:rsidTr="008E100D">
        <w:trPr>
          <w:gridAfter w:val="1"/>
          <w:wAfter w:w="9" w:type="dxa"/>
          <w:trHeight w:val="454"/>
          <w:jc w:val="center"/>
        </w:trPr>
        <w:tc>
          <w:tcPr>
            <w:tcW w:w="1085" w:type="dxa"/>
            <w:vMerge w:val="restart"/>
            <w:tcMar>
              <w:left w:w="0" w:type="dxa"/>
              <w:right w:w="0" w:type="dxa"/>
            </w:tcMar>
            <w:vAlign w:val="center"/>
          </w:tcPr>
          <w:p w:rsidR="00941164" w:rsidRDefault="00941164">
            <w:pPr>
              <w:widowControl/>
              <w:adjustRightInd w:val="0"/>
              <w:snapToGrid w:val="0"/>
              <w:jc w:val="center"/>
              <w:rPr>
                <w:b/>
                <w:kern w:val="0"/>
                <w:szCs w:val="24"/>
              </w:rPr>
            </w:pPr>
            <w:r>
              <w:rPr>
                <w:rFonts w:hint="eastAsia"/>
                <w:b/>
                <w:kern w:val="0"/>
                <w:szCs w:val="24"/>
              </w:rPr>
              <w:t>实验室</w:t>
            </w:r>
          </w:p>
          <w:p w:rsidR="00941164" w:rsidRDefault="00941164">
            <w:pPr>
              <w:widowControl/>
              <w:adjustRightInd w:val="0"/>
              <w:snapToGrid w:val="0"/>
              <w:jc w:val="center"/>
              <w:rPr>
                <w:b/>
                <w:kern w:val="0"/>
                <w:szCs w:val="24"/>
              </w:rPr>
            </w:pPr>
            <w:r>
              <w:rPr>
                <w:rFonts w:hint="eastAsia"/>
                <w:b/>
                <w:kern w:val="0"/>
                <w:szCs w:val="24"/>
              </w:rPr>
              <w:t>副主任</w:t>
            </w:r>
          </w:p>
        </w:tc>
        <w:tc>
          <w:tcPr>
            <w:tcW w:w="1180" w:type="dxa"/>
            <w:noWrap/>
            <w:vAlign w:val="center"/>
          </w:tcPr>
          <w:p w:rsidR="00941164" w:rsidRDefault="00941164">
            <w:pPr>
              <w:widowControl/>
              <w:adjustRightInd w:val="0"/>
              <w:snapToGrid w:val="0"/>
              <w:jc w:val="center"/>
              <w:rPr>
                <w:kern w:val="0"/>
                <w:szCs w:val="24"/>
              </w:rPr>
            </w:pPr>
            <w:r>
              <w:rPr>
                <w:rFonts w:hint="eastAsia"/>
                <w:kern w:val="0"/>
                <w:szCs w:val="24"/>
              </w:rPr>
              <w:t>姓名</w:t>
            </w:r>
          </w:p>
        </w:tc>
        <w:tc>
          <w:tcPr>
            <w:tcW w:w="1423" w:type="dxa"/>
            <w:gridSpan w:val="3"/>
            <w:noWrap/>
            <w:vAlign w:val="center"/>
          </w:tcPr>
          <w:p w:rsidR="00941164" w:rsidRDefault="00941164">
            <w:pPr>
              <w:widowControl/>
              <w:adjustRightInd w:val="0"/>
              <w:snapToGrid w:val="0"/>
              <w:jc w:val="center"/>
              <w:rPr>
                <w:kern w:val="0"/>
                <w:szCs w:val="24"/>
              </w:rPr>
            </w:pPr>
            <w:r>
              <w:rPr>
                <w:rFonts w:hint="eastAsia"/>
                <w:kern w:val="0"/>
                <w:szCs w:val="24"/>
              </w:rPr>
              <w:t>周岐海</w:t>
            </w:r>
          </w:p>
        </w:tc>
        <w:tc>
          <w:tcPr>
            <w:tcW w:w="2082" w:type="dxa"/>
            <w:gridSpan w:val="4"/>
            <w:noWrap/>
            <w:vAlign w:val="center"/>
          </w:tcPr>
          <w:p w:rsidR="00941164" w:rsidRDefault="00941164">
            <w:pPr>
              <w:widowControl/>
              <w:adjustRightInd w:val="0"/>
              <w:snapToGrid w:val="0"/>
              <w:jc w:val="center"/>
              <w:rPr>
                <w:kern w:val="0"/>
                <w:szCs w:val="24"/>
              </w:rPr>
            </w:pPr>
            <w:r>
              <w:rPr>
                <w:rFonts w:hint="eastAsia"/>
                <w:kern w:val="0"/>
                <w:szCs w:val="24"/>
              </w:rPr>
              <w:t>研究方向</w:t>
            </w:r>
          </w:p>
        </w:tc>
        <w:tc>
          <w:tcPr>
            <w:tcW w:w="4432" w:type="dxa"/>
            <w:gridSpan w:val="13"/>
            <w:noWrap/>
            <w:vAlign w:val="center"/>
          </w:tcPr>
          <w:p w:rsidR="00941164" w:rsidRDefault="00941164">
            <w:pPr>
              <w:widowControl/>
              <w:adjustRightInd w:val="0"/>
              <w:snapToGrid w:val="0"/>
              <w:jc w:val="center"/>
              <w:rPr>
                <w:kern w:val="0"/>
                <w:szCs w:val="24"/>
              </w:rPr>
            </w:pPr>
            <w:r>
              <w:rPr>
                <w:rFonts w:hint="eastAsia"/>
                <w:kern w:val="0"/>
                <w:szCs w:val="24"/>
              </w:rPr>
              <w:t>濒危动物生态适应与保护</w:t>
            </w:r>
          </w:p>
        </w:tc>
      </w:tr>
      <w:tr w:rsidR="00941164" w:rsidTr="008E100D">
        <w:trPr>
          <w:gridAfter w:val="1"/>
          <w:wAfter w:w="9" w:type="dxa"/>
          <w:trHeight w:val="454"/>
          <w:jc w:val="center"/>
        </w:trPr>
        <w:tc>
          <w:tcPr>
            <w:tcW w:w="1085" w:type="dxa"/>
            <w:vMerge/>
            <w:tcMar>
              <w:left w:w="0" w:type="dxa"/>
              <w:right w:w="0" w:type="dxa"/>
            </w:tcMar>
            <w:vAlign w:val="center"/>
          </w:tcPr>
          <w:p w:rsidR="00941164" w:rsidRDefault="00941164">
            <w:pPr>
              <w:widowControl/>
              <w:adjustRightInd w:val="0"/>
              <w:snapToGrid w:val="0"/>
              <w:jc w:val="center"/>
              <w:rPr>
                <w:b/>
                <w:kern w:val="0"/>
                <w:szCs w:val="24"/>
              </w:rPr>
            </w:pPr>
          </w:p>
        </w:tc>
        <w:tc>
          <w:tcPr>
            <w:tcW w:w="1180" w:type="dxa"/>
            <w:noWrap/>
            <w:vAlign w:val="center"/>
          </w:tcPr>
          <w:p w:rsidR="00941164" w:rsidRDefault="00941164">
            <w:pPr>
              <w:widowControl/>
              <w:adjustRightInd w:val="0"/>
              <w:snapToGrid w:val="0"/>
              <w:jc w:val="center"/>
              <w:rPr>
                <w:kern w:val="0"/>
                <w:szCs w:val="24"/>
              </w:rPr>
            </w:pPr>
            <w:r>
              <w:rPr>
                <w:rFonts w:hint="eastAsia"/>
                <w:kern w:val="0"/>
                <w:szCs w:val="24"/>
              </w:rPr>
              <w:t>出生日期</w:t>
            </w:r>
          </w:p>
        </w:tc>
        <w:tc>
          <w:tcPr>
            <w:tcW w:w="1423" w:type="dxa"/>
            <w:gridSpan w:val="3"/>
            <w:noWrap/>
            <w:vAlign w:val="center"/>
          </w:tcPr>
          <w:p w:rsidR="00941164" w:rsidRDefault="00941164">
            <w:pPr>
              <w:widowControl/>
              <w:adjustRightInd w:val="0"/>
              <w:snapToGrid w:val="0"/>
              <w:jc w:val="center"/>
              <w:rPr>
                <w:kern w:val="0"/>
                <w:szCs w:val="24"/>
              </w:rPr>
            </w:pPr>
            <w:r>
              <w:rPr>
                <w:kern w:val="0"/>
                <w:szCs w:val="24"/>
              </w:rPr>
              <w:t>1976.05</w:t>
            </w:r>
          </w:p>
        </w:tc>
        <w:tc>
          <w:tcPr>
            <w:tcW w:w="2082" w:type="dxa"/>
            <w:gridSpan w:val="4"/>
            <w:noWrap/>
            <w:vAlign w:val="center"/>
          </w:tcPr>
          <w:p w:rsidR="00941164" w:rsidRDefault="00941164">
            <w:pPr>
              <w:widowControl/>
              <w:adjustRightInd w:val="0"/>
              <w:snapToGrid w:val="0"/>
              <w:jc w:val="center"/>
              <w:rPr>
                <w:kern w:val="0"/>
                <w:szCs w:val="24"/>
              </w:rPr>
            </w:pPr>
            <w:r>
              <w:rPr>
                <w:rFonts w:hint="eastAsia"/>
                <w:kern w:val="0"/>
                <w:szCs w:val="24"/>
              </w:rPr>
              <w:t>职称</w:t>
            </w:r>
          </w:p>
        </w:tc>
        <w:tc>
          <w:tcPr>
            <w:tcW w:w="1700" w:type="dxa"/>
            <w:gridSpan w:val="4"/>
            <w:noWrap/>
            <w:vAlign w:val="center"/>
          </w:tcPr>
          <w:p w:rsidR="00941164" w:rsidRDefault="00941164">
            <w:pPr>
              <w:widowControl/>
              <w:adjustRightInd w:val="0"/>
              <w:snapToGrid w:val="0"/>
              <w:jc w:val="center"/>
              <w:rPr>
                <w:kern w:val="0"/>
                <w:szCs w:val="24"/>
              </w:rPr>
            </w:pPr>
            <w:r>
              <w:rPr>
                <w:rFonts w:hint="eastAsia"/>
                <w:kern w:val="0"/>
                <w:szCs w:val="24"/>
              </w:rPr>
              <w:t>教授</w:t>
            </w:r>
          </w:p>
        </w:tc>
        <w:tc>
          <w:tcPr>
            <w:tcW w:w="1223" w:type="dxa"/>
            <w:gridSpan w:val="4"/>
            <w:noWrap/>
            <w:vAlign w:val="center"/>
          </w:tcPr>
          <w:p w:rsidR="00941164" w:rsidRDefault="00941164">
            <w:pPr>
              <w:widowControl/>
              <w:adjustRightInd w:val="0"/>
              <w:snapToGrid w:val="0"/>
              <w:jc w:val="center"/>
              <w:rPr>
                <w:kern w:val="0"/>
                <w:szCs w:val="24"/>
              </w:rPr>
            </w:pPr>
            <w:r>
              <w:rPr>
                <w:rFonts w:hint="eastAsia"/>
                <w:kern w:val="0"/>
                <w:szCs w:val="24"/>
              </w:rPr>
              <w:t>任职时间</w:t>
            </w:r>
          </w:p>
        </w:tc>
        <w:tc>
          <w:tcPr>
            <w:tcW w:w="1509" w:type="dxa"/>
            <w:gridSpan w:val="5"/>
            <w:noWrap/>
            <w:vAlign w:val="center"/>
          </w:tcPr>
          <w:p w:rsidR="00941164" w:rsidRDefault="00941164">
            <w:pPr>
              <w:widowControl/>
              <w:adjustRightInd w:val="0"/>
              <w:snapToGrid w:val="0"/>
              <w:jc w:val="center"/>
              <w:rPr>
                <w:kern w:val="0"/>
                <w:szCs w:val="24"/>
              </w:rPr>
            </w:pPr>
            <w:r>
              <w:rPr>
                <w:kern w:val="0"/>
                <w:szCs w:val="24"/>
              </w:rPr>
              <w:t>2018.08</w:t>
            </w:r>
          </w:p>
        </w:tc>
      </w:tr>
      <w:tr w:rsidR="00941164" w:rsidTr="008E100D">
        <w:trPr>
          <w:gridAfter w:val="1"/>
          <w:wAfter w:w="9" w:type="dxa"/>
          <w:trHeight w:val="454"/>
          <w:jc w:val="center"/>
        </w:trPr>
        <w:tc>
          <w:tcPr>
            <w:tcW w:w="1085" w:type="dxa"/>
            <w:vMerge/>
            <w:tcMar>
              <w:left w:w="0" w:type="dxa"/>
              <w:right w:w="0" w:type="dxa"/>
            </w:tcMar>
            <w:vAlign w:val="center"/>
          </w:tcPr>
          <w:p w:rsidR="00941164" w:rsidRDefault="00941164">
            <w:pPr>
              <w:widowControl/>
              <w:adjustRightInd w:val="0"/>
              <w:snapToGrid w:val="0"/>
              <w:jc w:val="center"/>
              <w:rPr>
                <w:b/>
                <w:kern w:val="0"/>
                <w:szCs w:val="24"/>
              </w:rPr>
            </w:pPr>
          </w:p>
        </w:tc>
        <w:tc>
          <w:tcPr>
            <w:tcW w:w="1180" w:type="dxa"/>
            <w:noWrap/>
            <w:vAlign w:val="center"/>
          </w:tcPr>
          <w:p w:rsidR="00941164" w:rsidRDefault="00941164">
            <w:pPr>
              <w:widowControl/>
              <w:adjustRightInd w:val="0"/>
              <w:snapToGrid w:val="0"/>
              <w:jc w:val="center"/>
              <w:rPr>
                <w:kern w:val="0"/>
                <w:szCs w:val="24"/>
              </w:rPr>
            </w:pPr>
            <w:r>
              <w:rPr>
                <w:rFonts w:hint="eastAsia"/>
                <w:kern w:val="0"/>
                <w:szCs w:val="24"/>
              </w:rPr>
              <w:t>姓名</w:t>
            </w:r>
          </w:p>
        </w:tc>
        <w:tc>
          <w:tcPr>
            <w:tcW w:w="1423" w:type="dxa"/>
            <w:gridSpan w:val="3"/>
            <w:noWrap/>
            <w:vAlign w:val="center"/>
          </w:tcPr>
          <w:p w:rsidR="00941164" w:rsidRDefault="00941164">
            <w:pPr>
              <w:widowControl/>
              <w:adjustRightInd w:val="0"/>
              <w:snapToGrid w:val="0"/>
              <w:jc w:val="center"/>
              <w:rPr>
                <w:kern w:val="0"/>
                <w:szCs w:val="24"/>
              </w:rPr>
            </w:pPr>
            <w:r>
              <w:rPr>
                <w:rFonts w:hint="eastAsia"/>
                <w:kern w:val="0"/>
                <w:szCs w:val="24"/>
              </w:rPr>
              <w:t>宿程远</w:t>
            </w:r>
          </w:p>
        </w:tc>
        <w:tc>
          <w:tcPr>
            <w:tcW w:w="2082" w:type="dxa"/>
            <w:gridSpan w:val="4"/>
            <w:noWrap/>
            <w:vAlign w:val="center"/>
          </w:tcPr>
          <w:p w:rsidR="00941164" w:rsidRDefault="00941164">
            <w:pPr>
              <w:widowControl/>
              <w:adjustRightInd w:val="0"/>
              <w:snapToGrid w:val="0"/>
              <w:jc w:val="center"/>
              <w:rPr>
                <w:kern w:val="0"/>
                <w:szCs w:val="24"/>
              </w:rPr>
            </w:pPr>
            <w:r>
              <w:rPr>
                <w:rFonts w:hint="eastAsia"/>
                <w:kern w:val="0"/>
                <w:szCs w:val="24"/>
              </w:rPr>
              <w:t>研究方向</w:t>
            </w:r>
          </w:p>
        </w:tc>
        <w:tc>
          <w:tcPr>
            <w:tcW w:w="4432" w:type="dxa"/>
            <w:gridSpan w:val="13"/>
            <w:noWrap/>
            <w:vAlign w:val="center"/>
          </w:tcPr>
          <w:p w:rsidR="00941164" w:rsidRDefault="00941164">
            <w:pPr>
              <w:widowControl/>
              <w:adjustRightInd w:val="0"/>
              <w:snapToGrid w:val="0"/>
              <w:jc w:val="center"/>
              <w:rPr>
                <w:kern w:val="0"/>
                <w:szCs w:val="24"/>
              </w:rPr>
            </w:pPr>
            <w:r>
              <w:rPr>
                <w:rFonts w:hint="eastAsia"/>
                <w:kern w:val="0"/>
                <w:szCs w:val="24"/>
              </w:rPr>
              <w:t>栖息地评价与恢复</w:t>
            </w:r>
          </w:p>
        </w:tc>
      </w:tr>
      <w:tr w:rsidR="00941164" w:rsidTr="008E100D">
        <w:trPr>
          <w:gridAfter w:val="1"/>
          <w:wAfter w:w="9" w:type="dxa"/>
          <w:trHeight w:val="454"/>
          <w:jc w:val="center"/>
        </w:trPr>
        <w:tc>
          <w:tcPr>
            <w:tcW w:w="1085" w:type="dxa"/>
            <w:vMerge/>
            <w:tcMar>
              <w:left w:w="0" w:type="dxa"/>
              <w:right w:w="0" w:type="dxa"/>
            </w:tcMar>
            <w:vAlign w:val="center"/>
          </w:tcPr>
          <w:p w:rsidR="00941164" w:rsidRDefault="00941164">
            <w:pPr>
              <w:widowControl/>
              <w:adjustRightInd w:val="0"/>
              <w:snapToGrid w:val="0"/>
              <w:jc w:val="center"/>
              <w:rPr>
                <w:b/>
                <w:kern w:val="0"/>
                <w:szCs w:val="24"/>
              </w:rPr>
            </w:pPr>
          </w:p>
        </w:tc>
        <w:tc>
          <w:tcPr>
            <w:tcW w:w="1180" w:type="dxa"/>
            <w:noWrap/>
            <w:vAlign w:val="center"/>
          </w:tcPr>
          <w:p w:rsidR="00941164" w:rsidRDefault="00941164">
            <w:pPr>
              <w:widowControl/>
              <w:adjustRightInd w:val="0"/>
              <w:snapToGrid w:val="0"/>
              <w:jc w:val="center"/>
              <w:rPr>
                <w:kern w:val="0"/>
                <w:szCs w:val="24"/>
              </w:rPr>
            </w:pPr>
            <w:r>
              <w:rPr>
                <w:rFonts w:hint="eastAsia"/>
                <w:kern w:val="0"/>
                <w:szCs w:val="24"/>
              </w:rPr>
              <w:t>出生日期</w:t>
            </w:r>
          </w:p>
        </w:tc>
        <w:tc>
          <w:tcPr>
            <w:tcW w:w="1423" w:type="dxa"/>
            <w:gridSpan w:val="3"/>
            <w:noWrap/>
            <w:vAlign w:val="center"/>
          </w:tcPr>
          <w:p w:rsidR="00941164" w:rsidRDefault="00941164">
            <w:pPr>
              <w:widowControl/>
              <w:adjustRightInd w:val="0"/>
              <w:snapToGrid w:val="0"/>
              <w:jc w:val="center"/>
              <w:rPr>
                <w:kern w:val="0"/>
                <w:szCs w:val="24"/>
              </w:rPr>
            </w:pPr>
            <w:r>
              <w:rPr>
                <w:kern w:val="0"/>
                <w:szCs w:val="24"/>
              </w:rPr>
              <w:t>1981.09</w:t>
            </w:r>
          </w:p>
        </w:tc>
        <w:tc>
          <w:tcPr>
            <w:tcW w:w="2082" w:type="dxa"/>
            <w:gridSpan w:val="4"/>
            <w:noWrap/>
            <w:vAlign w:val="center"/>
          </w:tcPr>
          <w:p w:rsidR="00941164" w:rsidRDefault="00941164">
            <w:pPr>
              <w:widowControl/>
              <w:adjustRightInd w:val="0"/>
              <w:snapToGrid w:val="0"/>
              <w:jc w:val="center"/>
              <w:rPr>
                <w:kern w:val="0"/>
                <w:szCs w:val="24"/>
              </w:rPr>
            </w:pPr>
            <w:r>
              <w:rPr>
                <w:rFonts w:hint="eastAsia"/>
                <w:kern w:val="0"/>
                <w:szCs w:val="24"/>
              </w:rPr>
              <w:t>职称</w:t>
            </w:r>
          </w:p>
        </w:tc>
        <w:tc>
          <w:tcPr>
            <w:tcW w:w="1700" w:type="dxa"/>
            <w:gridSpan w:val="4"/>
            <w:noWrap/>
            <w:vAlign w:val="center"/>
          </w:tcPr>
          <w:p w:rsidR="00941164" w:rsidRDefault="00941164">
            <w:pPr>
              <w:widowControl/>
              <w:adjustRightInd w:val="0"/>
              <w:snapToGrid w:val="0"/>
              <w:jc w:val="center"/>
              <w:rPr>
                <w:kern w:val="0"/>
                <w:szCs w:val="24"/>
              </w:rPr>
            </w:pPr>
            <w:r>
              <w:rPr>
                <w:rFonts w:hint="eastAsia"/>
                <w:kern w:val="0"/>
                <w:szCs w:val="24"/>
              </w:rPr>
              <w:t>教授</w:t>
            </w:r>
          </w:p>
        </w:tc>
        <w:tc>
          <w:tcPr>
            <w:tcW w:w="1223" w:type="dxa"/>
            <w:gridSpan w:val="4"/>
            <w:noWrap/>
            <w:vAlign w:val="center"/>
          </w:tcPr>
          <w:p w:rsidR="00941164" w:rsidRDefault="00941164">
            <w:pPr>
              <w:widowControl/>
              <w:adjustRightInd w:val="0"/>
              <w:snapToGrid w:val="0"/>
              <w:jc w:val="center"/>
              <w:rPr>
                <w:kern w:val="0"/>
                <w:szCs w:val="24"/>
              </w:rPr>
            </w:pPr>
            <w:r>
              <w:rPr>
                <w:rFonts w:hint="eastAsia"/>
                <w:kern w:val="0"/>
                <w:szCs w:val="24"/>
              </w:rPr>
              <w:t>任职时间</w:t>
            </w:r>
          </w:p>
        </w:tc>
        <w:tc>
          <w:tcPr>
            <w:tcW w:w="1509" w:type="dxa"/>
            <w:gridSpan w:val="5"/>
            <w:noWrap/>
            <w:vAlign w:val="center"/>
          </w:tcPr>
          <w:p w:rsidR="00941164" w:rsidRDefault="00941164">
            <w:pPr>
              <w:widowControl/>
              <w:adjustRightInd w:val="0"/>
              <w:snapToGrid w:val="0"/>
              <w:jc w:val="center"/>
              <w:rPr>
                <w:kern w:val="0"/>
                <w:szCs w:val="24"/>
              </w:rPr>
            </w:pPr>
            <w:r>
              <w:rPr>
                <w:kern w:val="0"/>
                <w:szCs w:val="24"/>
              </w:rPr>
              <w:t>2018.08</w:t>
            </w:r>
          </w:p>
        </w:tc>
      </w:tr>
      <w:tr w:rsidR="00941164" w:rsidTr="008E100D">
        <w:trPr>
          <w:gridAfter w:val="1"/>
          <w:wAfter w:w="9" w:type="dxa"/>
          <w:trHeight w:val="454"/>
          <w:jc w:val="center"/>
        </w:trPr>
        <w:tc>
          <w:tcPr>
            <w:tcW w:w="1085" w:type="dxa"/>
            <w:vMerge w:val="restart"/>
            <w:tcMar>
              <w:left w:w="0" w:type="dxa"/>
              <w:right w:w="0" w:type="dxa"/>
            </w:tcMar>
            <w:vAlign w:val="center"/>
          </w:tcPr>
          <w:p w:rsidR="00941164" w:rsidRDefault="00941164">
            <w:pPr>
              <w:widowControl/>
              <w:adjustRightInd w:val="0"/>
              <w:snapToGrid w:val="0"/>
              <w:jc w:val="center"/>
              <w:rPr>
                <w:b/>
                <w:kern w:val="0"/>
                <w:szCs w:val="24"/>
              </w:rPr>
            </w:pPr>
            <w:r>
              <w:rPr>
                <w:rFonts w:hint="eastAsia"/>
                <w:b/>
                <w:kern w:val="0"/>
                <w:szCs w:val="24"/>
              </w:rPr>
              <w:t>学术</w:t>
            </w:r>
          </w:p>
          <w:p w:rsidR="00941164" w:rsidRDefault="00941164">
            <w:pPr>
              <w:widowControl/>
              <w:adjustRightInd w:val="0"/>
              <w:snapToGrid w:val="0"/>
              <w:jc w:val="center"/>
              <w:rPr>
                <w:b/>
                <w:kern w:val="0"/>
                <w:szCs w:val="24"/>
              </w:rPr>
            </w:pPr>
            <w:r>
              <w:rPr>
                <w:rFonts w:hint="eastAsia"/>
                <w:b/>
                <w:kern w:val="0"/>
                <w:szCs w:val="24"/>
              </w:rPr>
              <w:t>委员会主任</w:t>
            </w:r>
          </w:p>
        </w:tc>
        <w:tc>
          <w:tcPr>
            <w:tcW w:w="1180" w:type="dxa"/>
            <w:noWrap/>
            <w:vAlign w:val="center"/>
          </w:tcPr>
          <w:p w:rsidR="00941164" w:rsidRDefault="00941164">
            <w:pPr>
              <w:widowControl/>
              <w:adjustRightInd w:val="0"/>
              <w:snapToGrid w:val="0"/>
              <w:jc w:val="center"/>
              <w:rPr>
                <w:kern w:val="0"/>
                <w:szCs w:val="24"/>
              </w:rPr>
            </w:pPr>
            <w:r>
              <w:rPr>
                <w:rFonts w:hint="eastAsia"/>
                <w:kern w:val="0"/>
                <w:szCs w:val="24"/>
              </w:rPr>
              <w:t>姓名</w:t>
            </w:r>
          </w:p>
        </w:tc>
        <w:tc>
          <w:tcPr>
            <w:tcW w:w="1423" w:type="dxa"/>
            <w:gridSpan w:val="3"/>
            <w:noWrap/>
            <w:vAlign w:val="center"/>
          </w:tcPr>
          <w:p w:rsidR="00941164" w:rsidRDefault="00941164">
            <w:pPr>
              <w:widowControl/>
              <w:adjustRightInd w:val="0"/>
              <w:snapToGrid w:val="0"/>
              <w:jc w:val="center"/>
              <w:rPr>
                <w:kern w:val="0"/>
                <w:szCs w:val="24"/>
              </w:rPr>
            </w:pPr>
            <w:r>
              <w:rPr>
                <w:rFonts w:hint="eastAsia"/>
                <w:kern w:val="0"/>
                <w:szCs w:val="24"/>
              </w:rPr>
              <w:t>桂建芳</w:t>
            </w:r>
          </w:p>
        </w:tc>
        <w:tc>
          <w:tcPr>
            <w:tcW w:w="2082" w:type="dxa"/>
            <w:gridSpan w:val="4"/>
            <w:noWrap/>
            <w:vAlign w:val="center"/>
          </w:tcPr>
          <w:p w:rsidR="00941164" w:rsidRDefault="00941164">
            <w:pPr>
              <w:widowControl/>
              <w:adjustRightInd w:val="0"/>
              <w:snapToGrid w:val="0"/>
              <w:jc w:val="center"/>
              <w:rPr>
                <w:kern w:val="0"/>
                <w:szCs w:val="24"/>
              </w:rPr>
            </w:pPr>
            <w:r>
              <w:rPr>
                <w:rFonts w:hint="eastAsia"/>
                <w:kern w:val="0"/>
                <w:szCs w:val="24"/>
              </w:rPr>
              <w:t>研究方向</w:t>
            </w:r>
          </w:p>
        </w:tc>
        <w:tc>
          <w:tcPr>
            <w:tcW w:w="4432" w:type="dxa"/>
            <w:gridSpan w:val="13"/>
            <w:noWrap/>
            <w:vAlign w:val="center"/>
          </w:tcPr>
          <w:p w:rsidR="00941164" w:rsidRDefault="00941164">
            <w:pPr>
              <w:widowControl/>
              <w:adjustRightInd w:val="0"/>
              <w:snapToGrid w:val="0"/>
              <w:jc w:val="center"/>
              <w:rPr>
                <w:kern w:val="0"/>
                <w:szCs w:val="24"/>
              </w:rPr>
            </w:pPr>
            <w:r>
              <w:rPr>
                <w:rFonts w:hint="eastAsia"/>
                <w:kern w:val="0"/>
                <w:szCs w:val="24"/>
              </w:rPr>
              <w:t>水生生物学</w:t>
            </w:r>
          </w:p>
        </w:tc>
      </w:tr>
      <w:tr w:rsidR="00941164" w:rsidTr="008E100D">
        <w:trPr>
          <w:gridAfter w:val="1"/>
          <w:wAfter w:w="9" w:type="dxa"/>
          <w:trHeight w:val="454"/>
          <w:jc w:val="center"/>
        </w:trPr>
        <w:tc>
          <w:tcPr>
            <w:tcW w:w="1085" w:type="dxa"/>
            <w:vMerge/>
            <w:tcMar>
              <w:left w:w="0" w:type="dxa"/>
              <w:right w:w="0" w:type="dxa"/>
            </w:tcMar>
            <w:vAlign w:val="center"/>
          </w:tcPr>
          <w:p w:rsidR="00941164" w:rsidRDefault="00941164">
            <w:pPr>
              <w:widowControl/>
              <w:adjustRightInd w:val="0"/>
              <w:snapToGrid w:val="0"/>
              <w:jc w:val="center"/>
              <w:rPr>
                <w:b/>
                <w:kern w:val="0"/>
                <w:szCs w:val="24"/>
              </w:rPr>
            </w:pPr>
          </w:p>
        </w:tc>
        <w:tc>
          <w:tcPr>
            <w:tcW w:w="1180" w:type="dxa"/>
            <w:noWrap/>
            <w:vAlign w:val="center"/>
          </w:tcPr>
          <w:p w:rsidR="00941164" w:rsidRDefault="00941164">
            <w:pPr>
              <w:widowControl/>
              <w:adjustRightInd w:val="0"/>
              <w:snapToGrid w:val="0"/>
              <w:jc w:val="center"/>
              <w:rPr>
                <w:kern w:val="0"/>
                <w:szCs w:val="24"/>
              </w:rPr>
            </w:pPr>
            <w:r>
              <w:rPr>
                <w:rFonts w:hint="eastAsia"/>
                <w:kern w:val="0"/>
                <w:szCs w:val="24"/>
              </w:rPr>
              <w:t>出生日期</w:t>
            </w:r>
          </w:p>
        </w:tc>
        <w:tc>
          <w:tcPr>
            <w:tcW w:w="1423" w:type="dxa"/>
            <w:gridSpan w:val="3"/>
            <w:noWrap/>
            <w:vAlign w:val="center"/>
          </w:tcPr>
          <w:p w:rsidR="00941164" w:rsidRDefault="00941164">
            <w:pPr>
              <w:widowControl/>
              <w:adjustRightInd w:val="0"/>
              <w:snapToGrid w:val="0"/>
              <w:jc w:val="center"/>
              <w:rPr>
                <w:kern w:val="0"/>
                <w:szCs w:val="24"/>
              </w:rPr>
            </w:pPr>
            <w:r>
              <w:rPr>
                <w:kern w:val="0"/>
                <w:szCs w:val="24"/>
              </w:rPr>
              <w:t>1956.06</w:t>
            </w:r>
          </w:p>
        </w:tc>
        <w:tc>
          <w:tcPr>
            <w:tcW w:w="2082" w:type="dxa"/>
            <w:gridSpan w:val="4"/>
            <w:noWrap/>
            <w:vAlign w:val="center"/>
          </w:tcPr>
          <w:p w:rsidR="00941164" w:rsidRDefault="00941164">
            <w:pPr>
              <w:widowControl/>
              <w:adjustRightInd w:val="0"/>
              <w:snapToGrid w:val="0"/>
              <w:jc w:val="center"/>
              <w:rPr>
                <w:kern w:val="0"/>
                <w:szCs w:val="24"/>
              </w:rPr>
            </w:pPr>
            <w:r>
              <w:rPr>
                <w:rFonts w:hint="eastAsia"/>
                <w:kern w:val="0"/>
                <w:szCs w:val="24"/>
              </w:rPr>
              <w:t>职称</w:t>
            </w:r>
          </w:p>
        </w:tc>
        <w:tc>
          <w:tcPr>
            <w:tcW w:w="1700" w:type="dxa"/>
            <w:gridSpan w:val="4"/>
            <w:noWrap/>
            <w:vAlign w:val="center"/>
          </w:tcPr>
          <w:p w:rsidR="00941164" w:rsidRDefault="00941164">
            <w:pPr>
              <w:widowControl/>
              <w:adjustRightInd w:val="0"/>
              <w:snapToGrid w:val="0"/>
              <w:jc w:val="center"/>
              <w:rPr>
                <w:kern w:val="0"/>
                <w:szCs w:val="24"/>
              </w:rPr>
            </w:pPr>
            <w:r>
              <w:rPr>
                <w:rFonts w:hint="eastAsia"/>
                <w:kern w:val="0"/>
                <w:szCs w:val="24"/>
              </w:rPr>
              <w:t>研究员</w:t>
            </w:r>
          </w:p>
        </w:tc>
        <w:tc>
          <w:tcPr>
            <w:tcW w:w="1223" w:type="dxa"/>
            <w:gridSpan w:val="4"/>
            <w:noWrap/>
            <w:vAlign w:val="center"/>
          </w:tcPr>
          <w:p w:rsidR="00941164" w:rsidRDefault="00941164">
            <w:pPr>
              <w:widowControl/>
              <w:adjustRightInd w:val="0"/>
              <w:snapToGrid w:val="0"/>
              <w:jc w:val="center"/>
              <w:rPr>
                <w:kern w:val="0"/>
                <w:szCs w:val="24"/>
              </w:rPr>
            </w:pPr>
            <w:r>
              <w:rPr>
                <w:rFonts w:hint="eastAsia"/>
                <w:kern w:val="0"/>
                <w:szCs w:val="24"/>
              </w:rPr>
              <w:t>任职时间</w:t>
            </w:r>
          </w:p>
        </w:tc>
        <w:tc>
          <w:tcPr>
            <w:tcW w:w="1509" w:type="dxa"/>
            <w:gridSpan w:val="5"/>
            <w:noWrap/>
            <w:vAlign w:val="center"/>
          </w:tcPr>
          <w:p w:rsidR="00941164" w:rsidRDefault="00941164">
            <w:pPr>
              <w:widowControl/>
              <w:adjustRightInd w:val="0"/>
              <w:snapToGrid w:val="0"/>
              <w:jc w:val="center"/>
              <w:rPr>
                <w:kern w:val="0"/>
                <w:szCs w:val="24"/>
              </w:rPr>
            </w:pPr>
            <w:r>
              <w:rPr>
                <w:kern w:val="0"/>
                <w:szCs w:val="24"/>
              </w:rPr>
              <w:t>2020.01</w:t>
            </w:r>
          </w:p>
        </w:tc>
      </w:tr>
      <w:tr w:rsidR="00941164" w:rsidTr="008E100D">
        <w:trPr>
          <w:gridAfter w:val="1"/>
          <w:wAfter w:w="9" w:type="dxa"/>
          <w:trHeight w:val="454"/>
          <w:jc w:val="center"/>
        </w:trPr>
        <w:tc>
          <w:tcPr>
            <w:tcW w:w="1085" w:type="dxa"/>
            <w:vMerge w:val="restart"/>
            <w:tcMar>
              <w:left w:w="0" w:type="dxa"/>
              <w:right w:w="0" w:type="dxa"/>
            </w:tcMar>
            <w:vAlign w:val="center"/>
          </w:tcPr>
          <w:p w:rsidR="00941164" w:rsidRDefault="00941164">
            <w:pPr>
              <w:widowControl/>
              <w:adjustRightInd w:val="0"/>
              <w:snapToGrid w:val="0"/>
              <w:spacing w:line="360" w:lineRule="auto"/>
              <w:jc w:val="center"/>
              <w:rPr>
                <w:b/>
                <w:kern w:val="0"/>
                <w:szCs w:val="24"/>
              </w:rPr>
            </w:pPr>
            <w:r>
              <w:rPr>
                <w:rFonts w:hint="eastAsia"/>
                <w:b/>
                <w:kern w:val="0"/>
                <w:szCs w:val="24"/>
              </w:rPr>
              <w:t>研究水平</w:t>
            </w:r>
          </w:p>
          <w:p w:rsidR="00941164" w:rsidRDefault="00941164">
            <w:pPr>
              <w:widowControl/>
              <w:adjustRightInd w:val="0"/>
              <w:snapToGrid w:val="0"/>
              <w:spacing w:line="360" w:lineRule="auto"/>
              <w:jc w:val="center"/>
              <w:rPr>
                <w:b/>
                <w:kern w:val="0"/>
                <w:szCs w:val="24"/>
              </w:rPr>
            </w:pPr>
            <w:r>
              <w:rPr>
                <w:rFonts w:hint="eastAsia"/>
                <w:b/>
                <w:kern w:val="0"/>
                <w:szCs w:val="24"/>
              </w:rPr>
              <w:t>与贡献</w:t>
            </w:r>
          </w:p>
        </w:tc>
        <w:tc>
          <w:tcPr>
            <w:tcW w:w="1180" w:type="dxa"/>
            <w:vMerge w:val="restart"/>
            <w:noWrap/>
            <w:vAlign w:val="center"/>
          </w:tcPr>
          <w:p w:rsidR="00941164" w:rsidRDefault="00941164">
            <w:pPr>
              <w:widowControl/>
              <w:adjustRightInd w:val="0"/>
              <w:snapToGrid w:val="0"/>
              <w:jc w:val="center"/>
              <w:rPr>
                <w:kern w:val="0"/>
                <w:szCs w:val="24"/>
              </w:rPr>
            </w:pPr>
            <w:r>
              <w:rPr>
                <w:rFonts w:hint="eastAsia"/>
                <w:kern w:val="0"/>
                <w:szCs w:val="24"/>
              </w:rPr>
              <w:t>代表性论文（列举不超过</w:t>
            </w:r>
            <w:r>
              <w:rPr>
                <w:kern w:val="0"/>
                <w:szCs w:val="24"/>
              </w:rPr>
              <w:t>10</w:t>
            </w:r>
            <w:r>
              <w:rPr>
                <w:rFonts w:hint="eastAsia"/>
                <w:kern w:val="0"/>
                <w:szCs w:val="24"/>
              </w:rPr>
              <w:t>篇）</w:t>
            </w:r>
          </w:p>
        </w:tc>
        <w:tc>
          <w:tcPr>
            <w:tcW w:w="656" w:type="dxa"/>
            <w:vAlign w:val="center"/>
          </w:tcPr>
          <w:p w:rsidR="00941164" w:rsidRDefault="00941164">
            <w:pPr>
              <w:widowControl/>
              <w:adjustRightInd w:val="0"/>
              <w:snapToGrid w:val="0"/>
              <w:jc w:val="center"/>
              <w:rPr>
                <w:kern w:val="0"/>
                <w:szCs w:val="24"/>
              </w:rPr>
            </w:pPr>
            <w:r>
              <w:rPr>
                <w:rFonts w:hint="eastAsia"/>
                <w:kern w:val="0"/>
                <w:szCs w:val="24"/>
              </w:rPr>
              <w:t>序号</w:t>
            </w:r>
          </w:p>
        </w:tc>
        <w:tc>
          <w:tcPr>
            <w:tcW w:w="2849" w:type="dxa"/>
            <w:gridSpan w:val="6"/>
            <w:vAlign w:val="center"/>
          </w:tcPr>
          <w:p w:rsidR="00941164" w:rsidRDefault="00941164">
            <w:pPr>
              <w:widowControl/>
              <w:adjustRightInd w:val="0"/>
              <w:snapToGrid w:val="0"/>
              <w:jc w:val="center"/>
              <w:rPr>
                <w:kern w:val="0"/>
                <w:szCs w:val="24"/>
              </w:rPr>
            </w:pPr>
            <w:r>
              <w:rPr>
                <w:rFonts w:hint="eastAsia"/>
                <w:kern w:val="0"/>
                <w:szCs w:val="24"/>
              </w:rPr>
              <w:t>论文名称</w:t>
            </w:r>
          </w:p>
        </w:tc>
        <w:tc>
          <w:tcPr>
            <w:tcW w:w="1700" w:type="dxa"/>
            <w:gridSpan w:val="4"/>
            <w:vAlign w:val="center"/>
          </w:tcPr>
          <w:p w:rsidR="00941164" w:rsidRDefault="00941164">
            <w:pPr>
              <w:widowControl/>
              <w:adjustRightInd w:val="0"/>
              <w:snapToGrid w:val="0"/>
              <w:jc w:val="center"/>
              <w:rPr>
                <w:kern w:val="0"/>
                <w:szCs w:val="24"/>
              </w:rPr>
            </w:pPr>
            <w:r>
              <w:rPr>
                <w:rFonts w:hint="eastAsia"/>
                <w:kern w:val="0"/>
                <w:szCs w:val="24"/>
              </w:rPr>
              <w:t>发表刊物</w:t>
            </w:r>
          </w:p>
          <w:p w:rsidR="00941164" w:rsidRDefault="00941164">
            <w:pPr>
              <w:widowControl/>
              <w:adjustRightInd w:val="0"/>
              <w:snapToGrid w:val="0"/>
              <w:jc w:val="center"/>
              <w:rPr>
                <w:kern w:val="0"/>
                <w:szCs w:val="24"/>
              </w:rPr>
            </w:pPr>
            <w:r>
              <w:rPr>
                <w:rFonts w:hint="eastAsia"/>
                <w:kern w:val="0"/>
                <w:szCs w:val="24"/>
              </w:rPr>
              <w:t>（年、卷、期、页）</w:t>
            </w:r>
          </w:p>
        </w:tc>
        <w:tc>
          <w:tcPr>
            <w:tcW w:w="1701" w:type="dxa"/>
            <w:gridSpan w:val="7"/>
            <w:vAlign w:val="center"/>
          </w:tcPr>
          <w:p w:rsidR="00941164" w:rsidRDefault="00941164">
            <w:pPr>
              <w:widowControl/>
              <w:adjustRightInd w:val="0"/>
              <w:snapToGrid w:val="0"/>
              <w:jc w:val="center"/>
              <w:rPr>
                <w:kern w:val="0"/>
                <w:szCs w:val="24"/>
              </w:rPr>
            </w:pPr>
            <w:r>
              <w:rPr>
                <w:rFonts w:hint="eastAsia"/>
                <w:kern w:val="0"/>
                <w:szCs w:val="24"/>
              </w:rPr>
              <w:t>全部作者</w:t>
            </w:r>
          </w:p>
        </w:tc>
        <w:tc>
          <w:tcPr>
            <w:tcW w:w="1031" w:type="dxa"/>
            <w:gridSpan w:val="2"/>
            <w:vAlign w:val="center"/>
          </w:tcPr>
          <w:p w:rsidR="00941164" w:rsidRDefault="00941164">
            <w:pPr>
              <w:widowControl/>
              <w:adjustRightInd w:val="0"/>
              <w:snapToGrid w:val="0"/>
              <w:jc w:val="center"/>
              <w:rPr>
                <w:kern w:val="0"/>
                <w:szCs w:val="24"/>
              </w:rPr>
            </w:pPr>
            <w:r>
              <w:rPr>
                <w:rFonts w:hint="eastAsia"/>
                <w:kern w:val="0"/>
                <w:szCs w:val="24"/>
              </w:rPr>
              <w:t>他引数量（检索数据库）</w:t>
            </w:r>
          </w:p>
        </w:tc>
      </w:tr>
      <w:tr w:rsidR="00941164" w:rsidTr="008E100D">
        <w:trPr>
          <w:gridAfter w:val="1"/>
          <w:wAfter w:w="9" w:type="dxa"/>
          <w:trHeight w:val="766"/>
          <w:jc w:val="center"/>
        </w:trPr>
        <w:tc>
          <w:tcPr>
            <w:tcW w:w="1085" w:type="dxa"/>
            <w:vMerge/>
            <w:tcMar>
              <w:left w:w="0" w:type="dxa"/>
              <w:right w:w="0" w:type="dxa"/>
            </w:tcMar>
            <w:vAlign w:val="center"/>
          </w:tcPr>
          <w:p w:rsidR="00941164" w:rsidRDefault="00941164">
            <w:pPr>
              <w:widowControl/>
              <w:adjustRightInd w:val="0"/>
              <w:snapToGrid w:val="0"/>
              <w:spacing w:line="360" w:lineRule="auto"/>
              <w:jc w:val="center"/>
              <w:rPr>
                <w:b/>
                <w:kern w:val="0"/>
                <w:szCs w:val="24"/>
              </w:rPr>
            </w:pPr>
          </w:p>
        </w:tc>
        <w:tc>
          <w:tcPr>
            <w:tcW w:w="1180" w:type="dxa"/>
            <w:vMerge/>
            <w:noWrap/>
            <w:vAlign w:val="center"/>
          </w:tcPr>
          <w:p w:rsidR="00941164" w:rsidRDefault="00941164">
            <w:pPr>
              <w:widowControl/>
              <w:adjustRightInd w:val="0"/>
              <w:snapToGrid w:val="0"/>
              <w:jc w:val="center"/>
              <w:rPr>
                <w:kern w:val="0"/>
                <w:szCs w:val="24"/>
              </w:rPr>
            </w:pPr>
          </w:p>
        </w:tc>
        <w:tc>
          <w:tcPr>
            <w:tcW w:w="656" w:type="dxa"/>
            <w:vAlign w:val="center"/>
          </w:tcPr>
          <w:p w:rsidR="00941164" w:rsidRDefault="00941164">
            <w:pPr>
              <w:widowControl/>
              <w:adjustRightInd w:val="0"/>
              <w:snapToGrid w:val="0"/>
              <w:jc w:val="center"/>
              <w:rPr>
                <w:kern w:val="0"/>
                <w:szCs w:val="24"/>
              </w:rPr>
            </w:pPr>
            <w:r>
              <w:rPr>
                <w:kern w:val="0"/>
                <w:szCs w:val="24"/>
              </w:rPr>
              <w:t>1</w:t>
            </w:r>
          </w:p>
        </w:tc>
        <w:tc>
          <w:tcPr>
            <w:tcW w:w="2849" w:type="dxa"/>
            <w:gridSpan w:val="6"/>
            <w:vAlign w:val="center"/>
          </w:tcPr>
          <w:p w:rsidR="00941164" w:rsidRDefault="00941164">
            <w:pPr>
              <w:widowControl/>
              <w:adjustRightInd w:val="0"/>
              <w:snapToGrid w:val="0"/>
              <w:jc w:val="left"/>
              <w:rPr>
                <w:kern w:val="0"/>
                <w:szCs w:val="24"/>
              </w:rPr>
            </w:pPr>
            <w:r>
              <w:rPr>
                <w:szCs w:val="24"/>
              </w:rPr>
              <w:t>From mainland to islands: colonization history in the tree frog</w:t>
            </w:r>
            <w:r>
              <w:rPr>
                <w:i/>
                <w:szCs w:val="24"/>
              </w:rPr>
              <w:t xml:space="preserve"> Kurixalus</w:t>
            </w:r>
            <w:r>
              <w:rPr>
                <w:szCs w:val="24"/>
              </w:rPr>
              <w:t xml:space="preserve"> (Anura: Rhacophoridae)</w:t>
            </w:r>
          </w:p>
        </w:tc>
        <w:tc>
          <w:tcPr>
            <w:tcW w:w="1700" w:type="dxa"/>
            <w:gridSpan w:val="4"/>
            <w:vAlign w:val="center"/>
          </w:tcPr>
          <w:p w:rsidR="00941164" w:rsidRDefault="00941164">
            <w:pPr>
              <w:widowControl/>
              <w:adjustRightInd w:val="0"/>
              <w:snapToGrid w:val="0"/>
              <w:jc w:val="left"/>
              <w:rPr>
                <w:szCs w:val="24"/>
              </w:rPr>
            </w:pPr>
            <w:r>
              <w:rPr>
                <w:i/>
                <w:szCs w:val="24"/>
              </w:rPr>
              <w:t>Current Zoology</w:t>
            </w:r>
            <w:r>
              <w:rPr>
                <w:szCs w:val="24"/>
              </w:rPr>
              <w:t xml:space="preserve">, </w:t>
            </w:r>
            <w:r w:rsidRPr="00697E80">
              <w:rPr>
                <w:b/>
                <w:szCs w:val="24"/>
              </w:rPr>
              <w:t>2020</w:t>
            </w:r>
            <w:r>
              <w:rPr>
                <w:szCs w:val="24"/>
              </w:rPr>
              <w:t>, 66: 1-9</w:t>
            </w:r>
          </w:p>
        </w:tc>
        <w:tc>
          <w:tcPr>
            <w:tcW w:w="1701" w:type="dxa"/>
            <w:gridSpan w:val="7"/>
            <w:vAlign w:val="center"/>
          </w:tcPr>
          <w:p w:rsidR="00941164" w:rsidRDefault="00941164">
            <w:pPr>
              <w:widowControl/>
              <w:adjustRightInd w:val="0"/>
              <w:snapToGrid w:val="0"/>
              <w:jc w:val="left"/>
              <w:rPr>
                <w:kern w:val="0"/>
                <w:szCs w:val="24"/>
              </w:rPr>
            </w:pPr>
            <w:r>
              <w:rPr>
                <w:b/>
                <w:szCs w:val="24"/>
              </w:rPr>
              <w:t>Guohua Yu</w:t>
            </w:r>
            <w:r>
              <w:rPr>
                <w:b/>
                <w:szCs w:val="24"/>
                <w:vertAlign w:val="superscript"/>
              </w:rPr>
              <w:t>†</w:t>
            </w:r>
            <w:r>
              <w:rPr>
                <w:szCs w:val="24"/>
              </w:rPr>
              <w:t>,</w:t>
            </w:r>
            <w:r>
              <w:rPr>
                <w:szCs w:val="24"/>
                <w:vertAlign w:val="superscript"/>
              </w:rPr>
              <w:t xml:space="preserve"> </w:t>
            </w:r>
            <w:r>
              <w:rPr>
                <w:b/>
                <w:szCs w:val="24"/>
              </w:rPr>
              <w:t>Lina Du</w:t>
            </w:r>
            <w:r>
              <w:rPr>
                <w:b/>
                <w:szCs w:val="24"/>
                <w:vertAlign w:val="superscript"/>
              </w:rPr>
              <w:t>†</w:t>
            </w:r>
            <w:r>
              <w:rPr>
                <w:szCs w:val="24"/>
              </w:rPr>
              <w:t xml:space="preserve">, Jishan Wang, Dingqi Rao, </w:t>
            </w:r>
            <w:r>
              <w:rPr>
                <w:b/>
                <w:szCs w:val="24"/>
              </w:rPr>
              <w:t>Zhengjun Wu*</w:t>
            </w:r>
            <w:r>
              <w:rPr>
                <w:szCs w:val="24"/>
              </w:rPr>
              <w:t>, Junxing Yang*</w:t>
            </w:r>
          </w:p>
        </w:tc>
        <w:tc>
          <w:tcPr>
            <w:tcW w:w="1031" w:type="dxa"/>
            <w:gridSpan w:val="2"/>
            <w:vAlign w:val="center"/>
          </w:tcPr>
          <w:p w:rsidR="00941164" w:rsidRDefault="00941164">
            <w:pPr>
              <w:widowControl/>
              <w:adjustRightInd w:val="0"/>
              <w:snapToGrid w:val="0"/>
              <w:jc w:val="center"/>
              <w:rPr>
                <w:kern w:val="0"/>
                <w:szCs w:val="24"/>
              </w:rPr>
            </w:pPr>
            <w:r>
              <w:rPr>
                <w:kern w:val="0"/>
                <w:szCs w:val="24"/>
              </w:rPr>
              <w:t>0</w:t>
            </w:r>
          </w:p>
          <w:p w:rsidR="00941164" w:rsidRDefault="00941164">
            <w:pPr>
              <w:widowControl/>
              <w:adjustRightInd w:val="0"/>
              <w:snapToGrid w:val="0"/>
              <w:jc w:val="center"/>
              <w:rPr>
                <w:kern w:val="0"/>
                <w:szCs w:val="24"/>
              </w:rPr>
            </w:pPr>
            <w:r>
              <w:rPr>
                <w:kern w:val="0"/>
                <w:szCs w:val="24"/>
              </w:rPr>
              <w:t>(SCIE)</w:t>
            </w:r>
          </w:p>
        </w:tc>
      </w:tr>
      <w:tr w:rsidR="00941164" w:rsidTr="008E100D">
        <w:trPr>
          <w:gridAfter w:val="1"/>
          <w:wAfter w:w="9" w:type="dxa"/>
          <w:trHeight w:val="834"/>
          <w:jc w:val="center"/>
        </w:trPr>
        <w:tc>
          <w:tcPr>
            <w:tcW w:w="1085" w:type="dxa"/>
            <w:vMerge/>
            <w:tcMar>
              <w:left w:w="0" w:type="dxa"/>
              <w:right w:w="0" w:type="dxa"/>
            </w:tcMar>
            <w:vAlign w:val="center"/>
          </w:tcPr>
          <w:p w:rsidR="00941164" w:rsidRDefault="00941164">
            <w:pPr>
              <w:widowControl/>
              <w:adjustRightInd w:val="0"/>
              <w:snapToGrid w:val="0"/>
              <w:spacing w:line="360" w:lineRule="auto"/>
              <w:jc w:val="center"/>
              <w:rPr>
                <w:b/>
                <w:kern w:val="0"/>
                <w:szCs w:val="24"/>
              </w:rPr>
            </w:pPr>
          </w:p>
        </w:tc>
        <w:tc>
          <w:tcPr>
            <w:tcW w:w="1180" w:type="dxa"/>
            <w:vMerge/>
            <w:noWrap/>
            <w:vAlign w:val="center"/>
          </w:tcPr>
          <w:p w:rsidR="00941164" w:rsidRDefault="00941164">
            <w:pPr>
              <w:widowControl/>
              <w:adjustRightInd w:val="0"/>
              <w:snapToGrid w:val="0"/>
              <w:jc w:val="center"/>
              <w:rPr>
                <w:kern w:val="0"/>
                <w:szCs w:val="24"/>
              </w:rPr>
            </w:pPr>
          </w:p>
        </w:tc>
        <w:tc>
          <w:tcPr>
            <w:tcW w:w="656" w:type="dxa"/>
            <w:vAlign w:val="center"/>
          </w:tcPr>
          <w:p w:rsidR="00941164" w:rsidRDefault="00941164">
            <w:pPr>
              <w:widowControl/>
              <w:adjustRightInd w:val="0"/>
              <w:snapToGrid w:val="0"/>
              <w:jc w:val="center"/>
              <w:rPr>
                <w:kern w:val="0"/>
                <w:szCs w:val="24"/>
              </w:rPr>
            </w:pPr>
            <w:r>
              <w:rPr>
                <w:kern w:val="0"/>
                <w:szCs w:val="24"/>
              </w:rPr>
              <w:t>2</w:t>
            </w:r>
          </w:p>
        </w:tc>
        <w:tc>
          <w:tcPr>
            <w:tcW w:w="2849" w:type="dxa"/>
            <w:gridSpan w:val="6"/>
            <w:vAlign w:val="center"/>
          </w:tcPr>
          <w:p w:rsidR="00941164" w:rsidRDefault="00941164">
            <w:pPr>
              <w:widowControl/>
              <w:adjustRightInd w:val="0"/>
              <w:snapToGrid w:val="0"/>
              <w:jc w:val="left"/>
              <w:rPr>
                <w:kern w:val="0"/>
                <w:szCs w:val="24"/>
              </w:rPr>
            </w:pPr>
            <w:r>
              <w:rPr>
                <w:szCs w:val="24"/>
              </w:rPr>
              <w:t>Variations in diet composition of sympatric</w:t>
            </w:r>
            <w:r>
              <w:rPr>
                <w:i/>
                <w:szCs w:val="24"/>
              </w:rPr>
              <w:t xml:space="preserve"> Trachypithecus francoisi</w:t>
            </w:r>
            <w:r>
              <w:rPr>
                <w:szCs w:val="24"/>
              </w:rPr>
              <w:t xml:space="preserve"> and</w:t>
            </w:r>
            <w:r>
              <w:rPr>
                <w:i/>
                <w:szCs w:val="24"/>
              </w:rPr>
              <w:t xml:space="preserve"> Macaca assamensis</w:t>
            </w:r>
            <w:r>
              <w:rPr>
                <w:szCs w:val="24"/>
              </w:rPr>
              <w:t xml:space="preserve"> in the limestone habitats of Nonggang, China</w:t>
            </w:r>
          </w:p>
        </w:tc>
        <w:tc>
          <w:tcPr>
            <w:tcW w:w="1700" w:type="dxa"/>
            <w:gridSpan w:val="4"/>
            <w:vAlign w:val="center"/>
          </w:tcPr>
          <w:p w:rsidR="00941164" w:rsidRDefault="00941164">
            <w:pPr>
              <w:widowControl/>
              <w:adjustRightInd w:val="0"/>
              <w:snapToGrid w:val="0"/>
              <w:jc w:val="left"/>
              <w:rPr>
                <w:szCs w:val="24"/>
              </w:rPr>
            </w:pPr>
            <w:r>
              <w:rPr>
                <w:i/>
                <w:szCs w:val="24"/>
              </w:rPr>
              <w:t>Zoological Research</w:t>
            </w:r>
            <w:r>
              <w:rPr>
                <w:szCs w:val="24"/>
              </w:rPr>
              <w:t xml:space="preserve">, </w:t>
            </w:r>
            <w:r w:rsidRPr="00697E80">
              <w:rPr>
                <w:b/>
                <w:szCs w:val="24"/>
              </w:rPr>
              <w:t>2018</w:t>
            </w:r>
            <w:r>
              <w:rPr>
                <w:szCs w:val="24"/>
              </w:rPr>
              <w:t>, 39: 284-290</w:t>
            </w:r>
          </w:p>
        </w:tc>
        <w:tc>
          <w:tcPr>
            <w:tcW w:w="1701" w:type="dxa"/>
            <w:gridSpan w:val="7"/>
            <w:vAlign w:val="center"/>
          </w:tcPr>
          <w:p w:rsidR="00941164" w:rsidRDefault="00941164">
            <w:pPr>
              <w:widowControl/>
              <w:adjustRightInd w:val="0"/>
              <w:snapToGrid w:val="0"/>
              <w:jc w:val="left"/>
              <w:rPr>
                <w:kern w:val="0"/>
                <w:szCs w:val="24"/>
              </w:rPr>
            </w:pPr>
            <w:r>
              <w:rPr>
                <w:b/>
                <w:szCs w:val="24"/>
              </w:rPr>
              <w:t>Qihai Zhou</w:t>
            </w:r>
            <w:r>
              <w:rPr>
                <w:szCs w:val="24"/>
              </w:rPr>
              <w:t>*, Zhonghao Huang, Hua Wei, Chengming Huang*</w:t>
            </w:r>
          </w:p>
        </w:tc>
        <w:tc>
          <w:tcPr>
            <w:tcW w:w="1031" w:type="dxa"/>
            <w:gridSpan w:val="2"/>
            <w:vAlign w:val="center"/>
          </w:tcPr>
          <w:p w:rsidR="00941164" w:rsidRDefault="00941164">
            <w:pPr>
              <w:widowControl/>
              <w:adjustRightInd w:val="0"/>
              <w:snapToGrid w:val="0"/>
              <w:jc w:val="center"/>
              <w:rPr>
                <w:kern w:val="0"/>
                <w:szCs w:val="24"/>
              </w:rPr>
            </w:pPr>
            <w:r>
              <w:rPr>
                <w:kern w:val="0"/>
                <w:szCs w:val="24"/>
              </w:rPr>
              <w:t>4</w:t>
            </w:r>
          </w:p>
          <w:p w:rsidR="00941164" w:rsidRDefault="00941164">
            <w:pPr>
              <w:widowControl/>
              <w:adjustRightInd w:val="0"/>
              <w:snapToGrid w:val="0"/>
              <w:jc w:val="center"/>
              <w:rPr>
                <w:kern w:val="0"/>
                <w:szCs w:val="24"/>
              </w:rPr>
            </w:pPr>
            <w:r>
              <w:rPr>
                <w:kern w:val="0"/>
                <w:szCs w:val="24"/>
              </w:rPr>
              <w:t>(SCIE)</w:t>
            </w:r>
          </w:p>
        </w:tc>
      </w:tr>
      <w:tr w:rsidR="00941164" w:rsidTr="008E100D">
        <w:trPr>
          <w:gridAfter w:val="1"/>
          <w:wAfter w:w="9" w:type="dxa"/>
          <w:trHeight w:val="421"/>
          <w:jc w:val="center"/>
        </w:trPr>
        <w:tc>
          <w:tcPr>
            <w:tcW w:w="1085" w:type="dxa"/>
            <w:vMerge/>
            <w:tcMar>
              <w:left w:w="0" w:type="dxa"/>
              <w:right w:w="0" w:type="dxa"/>
            </w:tcMar>
            <w:vAlign w:val="center"/>
          </w:tcPr>
          <w:p w:rsidR="00941164" w:rsidRDefault="00941164">
            <w:pPr>
              <w:widowControl/>
              <w:adjustRightInd w:val="0"/>
              <w:snapToGrid w:val="0"/>
              <w:spacing w:line="360" w:lineRule="auto"/>
              <w:jc w:val="center"/>
              <w:rPr>
                <w:b/>
                <w:kern w:val="0"/>
                <w:szCs w:val="24"/>
              </w:rPr>
            </w:pPr>
          </w:p>
        </w:tc>
        <w:tc>
          <w:tcPr>
            <w:tcW w:w="1180" w:type="dxa"/>
            <w:vMerge/>
            <w:noWrap/>
            <w:vAlign w:val="center"/>
          </w:tcPr>
          <w:p w:rsidR="00941164" w:rsidRDefault="00941164">
            <w:pPr>
              <w:widowControl/>
              <w:adjustRightInd w:val="0"/>
              <w:snapToGrid w:val="0"/>
              <w:jc w:val="center"/>
              <w:rPr>
                <w:kern w:val="0"/>
                <w:szCs w:val="24"/>
              </w:rPr>
            </w:pPr>
          </w:p>
        </w:tc>
        <w:tc>
          <w:tcPr>
            <w:tcW w:w="656" w:type="dxa"/>
            <w:vAlign w:val="center"/>
          </w:tcPr>
          <w:p w:rsidR="00941164" w:rsidRDefault="00941164">
            <w:pPr>
              <w:widowControl/>
              <w:adjustRightInd w:val="0"/>
              <w:snapToGrid w:val="0"/>
              <w:jc w:val="center"/>
              <w:rPr>
                <w:kern w:val="0"/>
                <w:szCs w:val="24"/>
              </w:rPr>
            </w:pPr>
            <w:r>
              <w:rPr>
                <w:kern w:val="0"/>
                <w:szCs w:val="24"/>
              </w:rPr>
              <w:t>3</w:t>
            </w:r>
          </w:p>
        </w:tc>
        <w:tc>
          <w:tcPr>
            <w:tcW w:w="2849" w:type="dxa"/>
            <w:gridSpan w:val="6"/>
            <w:vAlign w:val="center"/>
          </w:tcPr>
          <w:p w:rsidR="00941164" w:rsidRDefault="00941164">
            <w:pPr>
              <w:widowControl/>
              <w:adjustRightInd w:val="0"/>
              <w:snapToGrid w:val="0"/>
              <w:jc w:val="left"/>
              <w:rPr>
                <w:kern w:val="0"/>
                <w:szCs w:val="24"/>
              </w:rPr>
            </w:pPr>
            <w:r>
              <w:rPr>
                <w:szCs w:val="24"/>
              </w:rPr>
              <w:t>Complex gene expansion of CYP2D gene subfamily</w:t>
            </w:r>
          </w:p>
        </w:tc>
        <w:tc>
          <w:tcPr>
            <w:tcW w:w="1700" w:type="dxa"/>
            <w:gridSpan w:val="4"/>
            <w:vAlign w:val="center"/>
          </w:tcPr>
          <w:p w:rsidR="00941164" w:rsidRDefault="00941164">
            <w:pPr>
              <w:widowControl/>
              <w:adjustRightInd w:val="0"/>
              <w:snapToGrid w:val="0"/>
              <w:jc w:val="left"/>
              <w:rPr>
                <w:kern w:val="0"/>
                <w:szCs w:val="24"/>
              </w:rPr>
            </w:pPr>
            <w:r>
              <w:rPr>
                <w:i/>
                <w:szCs w:val="24"/>
              </w:rPr>
              <w:t>Ecology and Evolution</w:t>
            </w:r>
            <w:r>
              <w:rPr>
                <w:szCs w:val="24"/>
              </w:rPr>
              <w:t xml:space="preserve">, </w:t>
            </w:r>
            <w:r w:rsidRPr="00697E80">
              <w:rPr>
                <w:b/>
                <w:szCs w:val="24"/>
              </w:rPr>
              <w:t>2018</w:t>
            </w:r>
            <w:r>
              <w:rPr>
                <w:szCs w:val="24"/>
              </w:rPr>
              <w:t>, 8: 11022-11030</w:t>
            </w:r>
          </w:p>
        </w:tc>
        <w:tc>
          <w:tcPr>
            <w:tcW w:w="1701" w:type="dxa"/>
            <w:gridSpan w:val="7"/>
            <w:vAlign w:val="center"/>
          </w:tcPr>
          <w:p w:rsidR="00941164" w:rsidRDefault="00941164">
            <w:pPr>
              <w:adjustRightInd w:val="0"/>
              <w:snapToGrid w:val="0"/>
              <w:jc w:val="left"/>
              <w:rPr>
                <w:szCs w:val="24"/>
              </w:rPr>
            </w:pPr>
            <w:r>
              <w:rPr>
                <w:b/>
                <w:szCs w:val="24"/>
              </w:rPr>
              <w:t>Ping Feng</w:t>
            </w:r>
            <w:r>
              <w:rPr>
                <w:szCs w:val="24"/>
              </w:rPr>
              <w:t>*, Zhijun Liu</w:t>
            </w:r>
          </w:p>
        </w:tc>
        <w:tc>
          <w:tcPr>
            <w:tcW w:w="1031" w:type="dxa"/>
            <w:gridSpan w:val="2"/>
            <w:vAlign w:val="center"/>
          </w:tcPr>
          <w:p w:rsidR="00941164" w:rsidRDefault="00941164">
            <w:pPr>
              <w:widowControl/>
              <w:adjustRightInd w:val="0"/>
              <w:snapToGrid w:val="0"/>
              <w:jc w:val="center"/>
              <w:rPr>
                <w:kern w:val="0"/>
                <w:szCs w:val="24"/>
              </w:rPr>
            </w:pPr>
            <w:r>
              <w:rPr>
                <w:kern w:val="0"/>
                <w:szCs w:val="24"/>
              </w:rPr>
              <w:t>4</w:t>
            </w:r>
          </w:p>
          <w:p w:rsidR="00941164" w:rsidRDefault="00941164">
            <w:pPr>
              <w:widowControl/>
              <w:adjustRightInd w:val="0"/>
              <w:snapToGrid w:val="0"/>
              <w:jc w:val="center"/>
              <w:rPr>
                <w:kern w:val="0"/>
                <w:szCs w:val="24"/>
              </w:rPr>
            </w:pPr>
            <w:r>
              <w:rPr>
                <w:kern w:val="0"/>
                <w:szCs w:val="24"/>
              </w:rPr>
              <w:t>(SCIE)</w:t>
            </w:r>
          </w:p>
        </w:tc>
      </w:tr>
      <w:tr w:rsidR="00941164" w:rsidTr="008E100D">
        <w:trPr>
          <w:gridAfter w:val="1"/>
          <w:wAfter w:w="9" w:type="dxa"/>
          <w:trHeight w:val="852"/>
          <w:jc w:val="center"/>
        </w:trPr>
        <w:tc>
          <w:tcPr>
            <w:tcW w:w="1085" w:type="dxa"/>
            <w:vMerge/>
            <w:tcMar>
              <w:left w:w="0" w:type="dxa"/>
              <w:right w:w="0" w:type="dxa"/>
            </w:tcMar>
            <w:vAlign w:val="center"/>
          </w:tcPr>
          <w:p w:rsidR="00941164" w:rsidRDefault="00941164">
            <w:pPr>
              <w:widowControl/>
              <w:adjustRightInd w:val="0"/>
              <w:snapToGrid w:val="0"/>
              <w:spacing w:line="360" w:lineRule="auto"/>
              <w:jc w:val="center"/>
              <w:rPr>
                <w:b/>
                <w:kern w:val="0"/>
                <w:szCs w:val="24"/>
              </w:rPr>
            </w:pPr>
          </w:p>
        </w:tc>
        <w:tc>
          <w:tcPr>
            <w:tcW w:w="1180" w:type="dxa"/>
            <w:vMerge/>
            <w:noWrap/>
            <w:vAlign w:val="center"/>
          </w:tcPr>
          <w:p w:rsidR="00941164" w:rsidRDefault="00941164">
            <w:pPr>
              <w:widowControl/>
              <w:adjustRightInd w:val="0"/>
              <w:snapToGrid w:val="0"/>
              <w:jc w:val="center"/>
              <w:rPr>
                <w:kern w:val="0"/>
                <w:szCs w:val="24"/>
              </w:rPr>
            </w:pPr>
          </w:p>
        </w:tc>
        <w:tc>
          <w:tcPr>
            <w:tcW w:w="656" w:type="dxa"/>
            <w:vAlign w:val="center"/>
          </w:tcPr>
          <w:p w:rsidR="00941164" w:rsidRDefault="00941164">
            <w:pPr>
              <w:widowControl/>
              <w:adjustRightInd w:val="0"/>
              <w:snapToGrid w:val="0"/>
              <w:jc w:val="center"/>
              <w:rPr>
                <w:kern w:val="0"/>
                <w:szCs w:val="24"/>
              </w:rPr>
            </w:pPr>
            <w:r>
              <w:rPr>
                <w:kern w:val="0"/>
                <w:szCs w:val="24"/>
              </w:rPr>
              <w:t>4</w:t>
            </w:r>
          </w:p>
        </w:tc>
        <w:tc>
          <w:tcPr>
            <w:tcW w:w="2849" w:type="dxa"/>
            <w:gridSpan w:val="6"/>
            <w:vAlign w:val="center"/>
          </w:tcPr>
          <w:p w:rsidR="00941164" w:rsidRDefault="00941164">
            <w:pPr>
              <w:widowControl/>
              <w:adjustRightInd w:val="0"/>
              <w:snapToGrid w:val="0"/>
              <w:jc w:val="left"/>
              <w:rPr>
                <w:kern w:val="0"/>
                <w:szCs w:val="24"/>
              </w:rPr>
            </w:pPr>
            <w:r>
              <w:rPr>
                <w:szCs w:val="24"/>
              </w:rPr>
              <w:t xml:space="preserve">Population genetic structure and phylogeography of </w:t>
            </w:r>
            <w:r>
              <w:rPr>
                <w:i/>
                <w:szCs w:val="24"/>
              </w:rPr>
              <w:t xml:space="preserve">Camellia flavida </w:t>
            </w:r>
            <w:r>
              <w:rPr>
                <w:szCs w:val="24"/>
              </w:rPr>
              <w:t>(Theaceae) based on Chloroplast and Nuclear DNA sequences</w:t>
            </w:r>
          </w:p>
        </w:tc>
        <w:tc>
          <w:tcPr>
            <w:tcW w:w="1700" w:type="dxa"/>
            <w:gridSpan w:val="4"/>
            <w:vAlign w:val="center"/>
          </w:tcPr>
          <w:p w:rsidR="00941164" w:rsidRDefault="00941164">
            <w:pPr>
              <w:widowControl/>
              <w:adjustRightInd w:val="0"/>
              <w:snapToGrid w:val="0"/>
              <w:jc w:val="left"/>
              <w:rPr>
                <w:kern w:val="0"/>
                <w:szCs w:val="24"/>
              </w:rPr>
            </w:pPr>
            <w:r>
              <w:rPr>
                <w:i/>
                <w:szCs w:val="24"/>
              </w:rPr>
              <w:t>Frontiers in Plant Science</w:t>
            </w:r>
            <w:r>
              <w:rPr>
                <w:szCs w:val="24"/>
              </w:rPr>
              <w:t xml:space="preserve">, </w:t>
            </w:r>
            <w:r w:rsidRPr="00697E80">
              <w:rPr>
                <w:b/>
                <w:szCs w:val="24"/>
              </w:rPr>
              <w:t>2017</w:t>
            </w:r>
            <w:r>
              <w:rPr>
                <w:szCs w:val="24"/>
              </w:rPr>
              <w:t>, 8: 718</w:t>
            </w:r>
          </w:p>
        </w:tc>
        <w:tc>
          <w:tcPr>
            <w:tcW w:w="1701" w:type="dxa"/>
            <w:gridSpan w:val="7"/>
            <w:vAlign w:val="center"/>
          </w:tcPr>
          <w:p w:rsidR="00697E80" w:rsidRDefault="00941164" w:rsidP="00697E80">
            <w:pPr>
              <w:widowControl/>
              <w:adjustRightInd w:val="0"/>
              <w:snapToGrid w:val="0"/>
              <w:jc w:val="left"/>
              <w:rPr>
                <w:szCs w:val="24"/>
              </w:rPr>
            </w:pPr>
            <w:r>
              <w:rPr>
                <w:szCs w:val="24"/>
              </w:rPr>
              <w:t>Sujuan</w:t>
            </w:r>
            <w:r w:rsidR="00697E80">
              <w:rPr>
                <w:szCs w:val="24"/>
              </w:rPr>
              <w:t xml:space="preserve"> </w:t>
            </w:r>
            <w:r>
              <w:rPr>
                <w:szCs w:val="24"/>
              </w:rPr>
              <w:t>Wei,Yong</w:t>
            </w:r>
          </w:p>
          <w:p w:rsidR="00941164" w:rsidRDefault="00941164" w:rsidP="00697E80">
            <w:pPr>
              <w:widowControl/>
              <w:adjustRightInd w:val="0"/>
              <w:snapToGrid w:val="0"/>
              <w:jc w:val="left"/>
              <w:rPr>
                <w:kern w:val="0"/>
                <w:szCs w:val="24"/>
              </w:rPr>
            </w:pPr>
            <w:r>
              <w:rPr>
                <w:szCs w:val="24"/>
              </w:rPr>
              <w:t>bin Lu,</w:t>
            </w:r>
            <w:r w:rsidR="00697E80">
              <w:rPr>
                <w:szCs w:val="24"/>
              </w:rPr>
              <w:t xml:space="preserve"> </w:t>
            </w:r>
            <w:r>
              <w:rPr>
                <w:szCs w:val="24"/>
              </w:rPr>
              <w:t xml:space="preserve">Quanqing Ye, </w:t>
            </w:r>
            <w:r>
              <w:rPr>
                <w:b/>
                <w:szCs w:val="24"/>
              </w:rPr>
              <w:t>Shaoqing Tang*</w:t>
            </w:r>
          </w:p>
        </w:tc>
        <w:tc>
          <w:tcPr>
            <w:tcW w:w="1031" w:type="dxa"/>
            <w:gridSpan w:val="2"/>
            <w:vAlign w:val="center"/>
          </w:tcPr>
          <w:p w:rsidR="00941164" w:rsidRDefault="00941164">
            <w:pPr>
              <w:widowControl/>
              <w:adjustRightInd w:val="0"/>
              <w:snapToGrid w:val="0"/>
              <w:jc w:val="center"/>
              <w:rPr>
                <w:kern w:val="0"/>
                <w:szCs w:val="24"/>
              </w:rPr>
            </w:pPr>
            <w:r>
              <w:rPr>
                <w:kern w:val="0"/>
                <w:szCs w:val="24"/>
              </w:rPr>
              <w:t>3</w:t>
            </w:r>
          </w:p>
          <w:p w:rsidR="00941164" w:rsidRDefault="00941164">
            <w:pPr>
              <w:widowControl/>
              <w:adjustRightInd w:val="0"/>
              <w:snapToGrid w:val="0"/>
              <w:jc w:val="center"/>
              <w:rPr>
                <w:kern w:val="0"/>
                <w:szCs w:val="24"/>
              </w:rPr>
            </w:pPr>
            <w:r>
              <w:rPr>
                <w:kern w:val="0"/>
                <w:szCs w:val="24"/>
              </w:rPr>
              <w:t>(SCIE)</w:t>
            </w:r>
          </w:p>
        </w:tc>
      </w:tr>
      <w:tr w:rsidR="00941164" w:rsidTr="008E100D">
        <w:trPr>
          <w:gridAfter w:val="1"/>
          <w:wAfter w:w="9" w:type="dxa"/>
          <w:trHeight w:val="2481"/>
          <w:jc w:val="center"/>
        </w:trPr>
        <w:tc>
          <w:tcPr>
            <w:tcW w:w="1085" w:type="dxa"/>
            <w:vMerge/>
            <w:tcMar>
              <w:left w:w="0" w:type="dxa"/>
              <w:right w:w="0" w:type="dxa"/>
            </w:tcMar>
            <w:vAlign w:val="center"/>
          </w:tcPr>
          <w:p w:rsidR="00941164" w:rsidRDefault="00941164">
            <w:pPr>
              <w:widowControl/>
              <w:adjustRightInd w:val="0"/>
              <w:snapToGrid w:val="0"/>
              <w:spacing w:line="360" w:lineRule="auto"/>
              <w:jc w:val="center"/>
              <w:rPr>
                <w:b/>
                <w:kern w:val="0"/>
                <w:szCs w:val="24"/>
              </w:rPr>
            </w:pPr>
          </w:p>
        </w:tc>
        <w:tc>
          <w:tcPr>
            <w:tcW w:w="1180" w:type="dxa"/>
            <w:vMerge/>
            <w:noWrap/>
            <w:vAlign w:val="center"/>
          </w:tcPr>
          <w:p w:rsidR="00941164" w:rsidRDefault="00941164">
            <w:pPr>
              <w:widowControl/>
              <w:adjustRightInd w:val="0"/>
              <w:snapToGrid w:val="0"/>
              <w:jc w:val="center"/>
              <w:rPr>
                <w:kern w:val="0"/>
                <w:szCs w:val="24"/>
              </w:rPr>
            </w:pPr>
          </w:p>
        </w:tc>
        <w:tc>
          <w:tcPr>
            <w:tcW w:w="656" w:type="dxa"/>
            <w:vAlign w:val="center"/>
          </w:tcPr>
          <w:p w:rsidR="00941164" w:rsidRDefault="00941164">
            <w:pPr>
              <w:widowControl/>
              <w:adjustRightInd w:val="0"/>
              <w:snapToGrid w:val="0"/>
              <w:jc w:val="center"/>
              <w:rPr>
                <w:kern w:val="0"/>
                <w:szCs w:val="24"/>
              </w:rPr>
            </w:pPr>
            <w:r>
              <w:rPr>
                <w:kern w:val="0"/>
                <w:szCs w:val="24"/>
              </w:rPr>
              <w:t>5</w:t>
            </w:r>
          </w:p>
        </w:tc>
        <w:tc>
          <w:tcPr>
            <w:tcW w:w="2849" w:type="dxa"/>
            <w:gridSpan w:val="6"/>
            <w:vAlign w:val="center"/>
          </w:tcPr>
          <w:p w:rsidR="00941164" w:rsidRDefault="00941164">
            <w:pPr>
              <w:widowControl/>
              <w:adjustRightInd w:val="0"/>
              <w:snapToGrid w:val="0"/>
              <w:jc w:val="left"/>
              <w:rPr>
                <w:kern w:val="0"/>
                <w:szCs w:val="24"/>
              </w:rPr>
            </w:pPr>
            <w:r>
              <w:rPr>
                <w:kern w:val="0"/>
                <w:szCs w:val="24"/>
              </w:rPr>
              <w:t xml:space="preserve">Effects of fragment size and sediment heterogeneity on the colonization and growth of </w:t>
            </w:r>
            <w:r>
              <w:rPr>
                <w:i/>
                <w:kern w:val="0"/>
                <w:szCs w:val="24"/>
              </w:rPr>
              <w:t>Myriophyllum spicatum</w:t>
            </w:r>
          </w:p>
        </w:tc>
        <w:tc>
          <w:tcPr>
            <w:tcW w:w="1700" w:type="dxa"/>
            <w:gridSpan w:val="4"/>
            <w:vAlign w:val="center"/>
          </w:tcPr>
          <w:p w:rsidR="00941164" w:rsidRDefault="00941164">
            <w:pPr>
              <w:widowControl/>
              <w:adjustRightInd w:val="0"/>
              <w:snapToGrid w:val="0"/>
              <w:jc w:val="left"/>
              <w:rPr>
                <w:kern w:val="0"/>
                <w:szCs w:val="24"/>
              </w:rPr>
            </w:pPr>
            <w:r>
              <w:rPr>
                <w:i/>
                <w:kern w:val="0"/>
                <w:szCs w:val="24"/>
              </w:rPr>
              <w:t>Ecological Engineering</w:t>
            </w:r>
            <w:r>
              <w:rPr>
                <w:kern w:val="0"/>
                <w:szCs w:val="24"/>
              </w:rPr>
              <w:t xml:space="preserve">, </w:t>
            </w:r>
            <w:r w:rsidRPr="00697E80">
              <w:rPr>
                <w:b/>
                <w:kern w:val="0"/>
                <w:szCs w:val="24"/>
              </w:rPr>
              <w:t>2016</w:t>
            </w:r>
            <w:r>
              <w:rPr>
                <w:kern w:val="0"/>
                <w:szCs w:val="24"/>
              </w:rPr>
              <w:t>, 95: 457-462</w:t>
            </w:r>
          </w:p>
        </w:tc>
        <w:tc>
          <w:tcPr>
            <w:tcW w:w="1701" w:type="dxa"/>
            <w:gridSpan w:val="7"/>
            <w:vAlign w:val="center"/>
          </w:tcPr>
          <w:p w:rsidR="00941164" w:rsidRDefault="00941164" w:rsidP="00697E80">
            <w:pPr>
              <w:widowControl/>
              <w:adjustRightInd w:val="0"/>
              <w:snapToGrid w:val="0"/>
              <w:jc w:val="left"/>
              <w:rPr>
                <w:kern w:val="0"/>
                <w:szCs w:val="24"/>
              </w:rPr>
            </w:pPr>
            <w:r>
              <w:rPr>
                <w:kern w:val="0"/>
                <w:szCs w:val="24"/>
              </w:rPr>
              <w:t xml:space="preserve">Feng Li, Yingying Qin, Lianlian Zhu, Yonghong Xie*, </w:t>
            </w:r>
            <w:r>
              <w:rPr>
                <w:b/>
                <w:kern w:val="0"/>
                <w:szCs w:val="24"/>
              </w:rPr>
              <w:t>Shichu Liang</w:t>
            </w:r>
            <w:r>
              <w:rPr>
                <w:kern w:val="0"/>
                <w:szCs w:val="24"/>
              </w:rPr>
              <w:t xml:space="preserve">*, Cong </w:t>
            </w:r>
            <w:r w:rsidR="00697E80">
              <w:rPr>
                <w:kern w:val="0"/>
                <w:szCs w:val="24"/>
              </w:rPr>
              <w:t>H</w:t>
            </w:r>
            <w:r>
              <w:rPr>
                <w:kern w:val="0"/>
                <w:szCs w:val="24"/>
              </w:rPr>
              <w:t>u,</w:t>
            </w:r>
            <w:r w:rsidR="00697E80">
              <w:rPr>
                <w:kern w:val="0"/>
                <w:szCs w:val="24"/>
              </w:rPr>
              <w:t xml:space="preserve"> </w:t>
            </w:r>
            <w:r>
              <w:rPr>
                <w:kern w:val="0"/>
                <w:szCs w:val="24"/>
              </w:rPr>
              <w:t>Xinsheng Chen, Zhengmiao Deng</w:t>
            </w:r>
          </w:p>
        </w:tc>
        <w:tc>
          <w:tcPr>
            <w:tcW w:w="1031" w:type="dxa"/>
            <w:gridSpan w:val="2"/>
            <w:vAlign w:val="center"/>
          </w:tcPr>
          <w:p w:rsidR="00941164" w:rsidRDefault="00941164">
            <w:pPr>
              <w:widowControl/>
              <w:adjustRightInd w:val="0"/>
              <w:snapToGrid w:val="0"/>
              <w:jc w:val="center"/>
              <w:rPr>
                <w:kern w:val="0"/>
                <w:szCs w:val="24"/>
              </w:rPr>
            </w:pPr>
            <w:r>
              <w:rPr>
                <w:kern w:val="0"/>
                <w:szCs w:val="24"/>
              </w:rPr>
              <w:t>6</w:t>
            </w:r>
          </w:p>
          <w:p w:rsidR="00941164" w:rsidRDefault="00941164">
            <w:pPr>
              <w:widowControl/>
              <w:adjustRightInd w:val="0"/>
              <w:snapToGrid w:val="0"/>
              <w:jc w:val="center"/>
              <w:rPr>
                <w:kern w:val="0"/>
                <w:szCs w:val="24"/>
              </w:rPr>
            </w:pPr>
            <w:r>
              <w:rPr>
                <w:kern w:val="0"/>
                <w:szCs w:val="24"/>
              </w:rPr>
              <w:t>(SCIE)</w:t>
            </w:r>
          </w:p>
        </w:tc>
      </w:tr>
      <w:tr w:rsidR="00941164" w:rsidTr="008E100D">
        <w:trPr>
          <w:gridAfter w:val="1"/>
          <w:wAfter w:w="9" w:type="dxa"/>
          <w:trHeight w:val="1403"/>
          <w:jc w:val="center"/>
        </w:trPr>
        <w:tc>
          <w:tcPr>
            <w:tcW w:w="1085" w:type="dxa"/>
            <w:vMerge/>
            <w:tcMar>
              <w:left w:w="0" w:type="dxa"/>
              <w:right w:w="0" w:type="dxa"/>
            </w:tcMar>
            <w:vAlign w:val="center"/>
          </w:tcPr>
          <w:p w:rsidR="00941164" w:rsidRDefault="00941164">
            <w:pPr>
              <w:widowControl/>
              <w:adjustRightInd w:val="0"/>
              <w:snapToGrid w:val="0"/>
              <w:spacing w:line="360" w:lineRule="auto"/>
              <w:jc w:val="center"/>
              <w:rPr>
                <w:b/>
                <w:kern w:val="0"/>
                <w:szCs w:val="24"/>
              </w:rPr>
            </w:pPr>
          </w:p>
        </w:tc>
        <w:tc>
          <w:tcPr>
            <w:tcW w:w="1180" w:type="dxa"/>
            <w:vMerge/>
            <w:noWrap/>
            <w:vAlign w:val="center"/>
          </w:tcPr>
          <w:p w:rsidR="00941164" w:rsidRDefault="00941164">
            <w:pPr>
              <w:widowControl/>
              <w:adjustRightInd w:val="0"/>
              <w:snapToGrid w:val="0"/>
              <w:jc w:val="center"/>
              <w:rPr>
                <w:kern w:val="0"/>
                <w:szCs w:val="24"/>
              </w:rPr>
            </w:pPr>
          </w:p>
        </w:tc>
        <w:tc>
          <w:tcPr>
            <w:tcW w:w="656" w:type="dxa"/>
            <w:vAlign w:val="center"/>
          </w:tcPr>
          <w:p w:rsidR="00941164" w:rsidRDefault="00941164">
            <w:pPr>
              <w:widowControl/>
              <w:adjustRightInd w:val="0"/>
              <w:snapToGrid w:val="0"/>
              <w:jc w:val="center"/>
              <w:rPr>
                <w:kern w:val="0"/>
                <w:szCs w:val="24"/>
              </w:rPr>
            </w:pPr>
            <w:r>
              <w:rPr>
                <w:kern w:val="0"/>
                <w:szCs w:val="24"/>
              </w:rPr>
              <w:t>6</w:t>
            </w:r>
          </w:p>
        </w:tc>
        <w:tc>
          <w:tcPr>
            <w:tcW w:w="2849" w:type="dxa"/>
            <w:gridSpan w:val="6"/>
            <w:vAlign w:val="center"/>
          </w:tcPr>
          <w:p w:rsidR="00941164" w:rsidRPr="008E100D" w:rsidRDefault="00941164">
            <w:pPr>
              <w:widowControl/>
              <w:adjustRightInd w:val="0"/>
              <w:snapToGrid w:val="0"/>
              <w:jc w:val="left"/>
              <w:rPr>
                <w:kern w:val="0"/>
                <w:sz w:val="20"/>
                <w:szCs w:val="20"/>
              </w:rPr>
            </w:pPr>
            <w:r w:rsidRPr="008E100D">
              <w:rPr>
                <w:kern w:val="0"/>
                <w:sz w:val="20"/>
                <w:szCs w:val="20"/>
              </w:rPr>
              <w:t xml:space="preserve">Alkaline phosphomonoesterase-harboring microorganisms mediate soil phosphorus transformation with stand age in Chinese </w:t>
            </w:r>
            <w:r w:rsidRPr="008E100D">
              <w:rPr>
                <w:i/>
                <w:kern w:val="0"/>
                <w:sz w:val="20"/>
                <w:szCs w:val="20"/>
              </w:rPr>
              <w:t>Pinus massoniana</w:t>
            </w:r>
            <w:r w:rsidRPr="008E100D">
              <w:rPr>
                <w:kern w:val="0"/>
                <w:sz w:val="20"/>
                <w:szCs w:val="20"/>
              </w:rPr>
              <w:t xml:space="preserve"> plantations</w:t>
            </w:r>
          </w:p>
        </w:tc>
        <w:tc>
          <w:tcPr>
            <w:tcW w:w="1700" w:type="dxa"/>
            <w:gridSpan w:val="4"/>
            <w:vAlign w:val="center"/>
          </w:tcPr>
          <w:p w:rsidR="00941164" w:rsidRDefault="00941164">
            <w:pPr>
              <w:widowControl/>
              <w:adjustRightInd w:val="0"/>
              <w:snapToGrid w:val="0"/>
              <w:jc w:val="left"/>
              <w:rPr>
                <w:kern w:val="0"/>
                <w:szCs w:val="24"/>
              </w:rPr>
            </w:pPr>
            <w:r>
              <w:rPr>
                <w:i/>
                <w:kern w:val="0"/>
                <w:szCs w:val="24"/>
              </w:rPr>
              <w:t>Frontiers in Microbiology</w:t>
            </w:r>
            <w:r>
              <w:rPr>
                <w:kern w:val="0"/>
                <w:szCs w:val="24"/>
              </w:rPr>
              <w:t xml:space="preserve">, </w:t>
            </w:r>
            <w:r w:rsidRPr="00697E80">
              <w:rPr>
                <w:b/>
                <w:kern w:val="0"/>
                <w:szCs w:val="24"/>
              </w:rPr>
              <w:t>2020</w:t>
            </w:r>
            <w:r>
              <w:rPr>
                <w:kern w:val="0"/>
                <w:szCs w:val="24"/>
              </w:rPr>
              <w:t>, 11: 1-13</w:t>
            </w:r>
          </w:p>
        </w:tc>
        <w:tc>
          <w:tcPr>
            <w:tcW w:w="1701" w:type="dxa"/>
            <w:gridSpan w:val="7"/>
            <w:vAlign w:val="center"/>
          </w:tcPr>
          <w:p w:rsidR="00941164" w:rsidRDefault="00941164">
            <w:pPr>
              <w:widowControl/>
              <w:adjustRightInd w:val="0"/>
              <w:snapToGrid w:val="0"/>
              <w:jc w:val="left"/>
              <w:rPr>
                <w:kern w:val="0"/>
                <w:szCs w:val="24"/>
              </w:rPr>
            </w:pPr>
            <w:r>
              <w:rPr>
                <w:kern w:val="0"/>
                <w:szCs w:val="24"/>
              </w:rPr>
              <w:t xml:space="preserve">Yueming Liang, Mingjin Li, Fujing Pan*, </w:t>
            </w:r>
            <w:r>
              <w:rPr>
                <w:b/>
                <w:kern w:val="0"/>
                <w:szCs w:val="24"/>
              </w:rPr>
              <w:t>Jiangming Ma</w:t>
            </w:r>
            <w:r>
              <w:rPr>
                <w:kern w:val="0"/>
                <w:szCs w:val="24"/>
              </w:rPr>
              <w:t>*, Zhangqi Yang, Tianwang Ling, Jiashuang Qin, Shaohao Lu, Fengyue Zhong, Zunrong Song</w:t>
            </w:r>
          </w:p>
        </w:tc>
        <w:tc>
          <w:tcPr>
            <w:tcW w:w="1031" w:type="dxa"/>
            <w:gridSpan w:val="2"/>
            <w:vAlign w:val="center"/>
          </w:tcPr>
          <w:p w:rsidR="00941164" w:rsidRDefault="00941164">
            <w:pPr>
              <w:widowControl/>
              <w:adjustRightInd w:val="0"/>
              <w:snapToGrid w:val="0"/>
              <w:jc w:val="center"/>
              <w:rPr>
                <w:kern w:val="0"/>
                <w:szCs w:val="24"/>
              </w:rPr>
            </w:pPr>
            <w:r>
              <w:rPr>
                <w:kern w:val="0"/>
                <w:szCs w:val="24"/>
              </w:rPr>
              <w:t>1</w:t>
            </w:r>
          </w:p>
          <w:p w:rsidR="00941164" w:rsidRDefault="00941164">
            <w:pPr>
              <w:widowControl/>
              <w:adjustRightInd w:val="0"/>
              <w:snapToGrid w:val="0"/>
              <w:jc w:val="center"/>
              <w:rPr>
                <w:kern w:val="0"/>
                <w:szCs w:val="24"/>
              </w:rPr>
            </w:pPr>
            <w:r>
              <w:rPr>
                <w:kern w:val="0"/>
                <w:szCs w:val="24"/>
              </w:rPr>
              <w:t>(SCIE)</w:t>
            </w:r>
          </w:p>
        </w:tc>
      </w:tr>
      <w:tr w:rsidR="00941164" w:rsidTr="008E100D">
        <w:trPr>
          <w:gridAfter w:val="1"/>
          <w:wAfter w:w="9" w:type="dxa"/>
          <w:trHeight w:val="983"/>
          <w:jc w:val="center"/>
        </w:trPr>
        <w:tc>
          <w:tcPr>
            <w:tcW w:w="1085" w:type="dxa"/>
            <w:vMerge/>
            <w:tcMar>
              <w:left w:w="0" w:type="dxa"/>
              <w:right w:w="0" w:type="dxa"/>
            </w:tcMar>
            <w:vAlign w:val="center"/>
          </w:tcPr>
          <w:p w:rsidR="00941164" w:rsidRDefault="00941164">
            <w:pPr>
              <w:widowControl/>
              <w:adjustRightInd w:val="0"/>
              <w:snapToGrid w:val="0"/>
              <w:spacing w:line="360" w:lineRule="auto"/>
              <w:jc w:val="center"/>
              <w:rPr>
                <w:b/>
                <w:kern w:val="0"/>
                <w:szCs w:val="24"/>
              </w:rPr>
            </w:pPr>
          </w:p>
        </w:tc>
        <w:tc>
          <w:tcPr>
            <w:tcW w:w="1180" w:type="dxa"/>
            <w:vMerge/>
            <w:noWrap/>
            <w:vAlign w:val="center"/>
          </w:tcPr>
          <w:p w:rsidR="00941164" w:rsidRDefault="00941164">
            <w:pPr>
              <w:widowControl/>
              <w:adjustRightInd w:val="0"/>
              <w:snapToGrid w:val="0"/>
              <w:jc w:val="center"/>
              <w:rPr>
                <w:kern w:val="0"/>
                <w:szCs w:val="24"/>
              </w:rPr>
            </w:pPr>
          </w:p>
        </w:tc>
        <w:tc>
          <w:tcPr>
            <w:tcW w:w="656" w:type="dxa"/>
            <w:vAlign w:val="center"/>
          </w:tcPr>
          <w:p w:rsidR="00941164" w:rsidRDefault="00941164">
            <w:pPr>
              <w:widowControl/>
              <w:adjustRightInd w:val="0"/>
              <w:snapToGrid w:val="0"/>
              <w:jc w:val="center"/>
              <w:rPr>
                <w:kern w:val="0"/>
                <w:szCs w:val="24"/>
              </w:rPr>
            </w:pPr>
            <w:r>
              <w:rPr>
                <w:kern w:val="0"/>
                <w:szCs w:val="24"/>
              </w:rPr>
              <w:t>7</w:t>
            </w:r>
          </w:p>
        </w:tc>
        <w:tc>
          <w:tcPr>
            <w:tcW w:w="2849" w:type="dxa"/>
            <w:gridSpan w:val="6"/>
            <w:vAlign w:val="center"/>
          </w:tcPr>
          <w:p w:rsidR="00941164" w:rsidRDefault="00941164">
            <w:pPr>
              <w:widowControl/>
              <w:adjustRightInd w:val="0"/>
              <w:snapToGrid w:val="0"/>
              <w:jc w:val="left"/>
              <w:rPr>
                <w:kern w:val="0"/>
                <w:szCs w:val="24"/>
              </w:rPr>
            </w:pPr>
            <w:r>
              <w:rPr>
                <w:kern w:val="0"/>
                <w:szCs w:val="24"/>
              </w:rPr>
              <w:t>Application of biochar in a CIC reactor to relieve ammonia nitrogen stress and promote microbial community during food waste treatment</w:t>
            </w:r>
          </w:p>
        </w:tc>
        <w:tc>
          <w:tcPr>
            <w:tcW w:w="1700" w:type="dxa"/>
            <w:gridSpan w:val="4"/>
            <w:vAlign w:val="center"/>
          </w:tcPr>
          <w:p w:rsidR="00941164" w:rsidRDefault="00941164">
            <w:pPr>
              <w:widowControl/>
              <w:adjustRightInd w:val="0"/>
              <w:snapToGrid w:val="0"/>
              <w:jc w:val="left"/>
              <w:rPr>
                <w:kern w:val="0"/>
                <w:szCs w:val="24"/>
              </w:rPr>
            </w:pPr>
            <w:r>
              <w:rPr>
                <w:i/>
                <w:kern w:val="0"/>
                <w:szCs w:val="24"/>
              </w:rPr>
              <w:t>Journal of Cleaner Production</w:t>
            </w:r>
            <w:r>
              <w:rPr>
                <w:kern w:val="0"/>
                <w:szCs w:val="24"/>
              </w:rPr>
              <w:t xml:space="preserve">, </w:t>
            </w:r>
            <w:r w:rsidRPr="00697E80">
              <w:rPr>
                <w:b/>
                <w:kern w:val="0"/>
                <w:szCs w:val="24"/>
              </w:rPr>
              <w:t>2019</w:t>
            </w:r>
            <w:r>
              <w:rPr>
                <w:kern w:val="0"/>
                <w:szCs w:val="24"/>
              </w:rPr>
              <w:t>, 209: 353-362</w:t>
            </w:r>
          </w:p>
        </w:tc>
        <w:tc>
          <w:tcPr>
            <w:tcW w:w="1701" w:type="dxa"/>
            <w:gridSpan w:val="7"/>
            <w:vAlign w:val="center"/>
          </w:tcPr>
          <w:p w:rsidR="00941164" w:rsidRDefault="00941164">
            <w:pPr>
              <w:widowControl/>
              <w:adjustRightInd w:val="0"/>
              <w:snapToGrid w:val="0"/>
              <w:jc w:val="left"/>
              <w:rPr>
                <w:kern w:val="0"/>
                <w:szCs w:val="24"/>
              </w:rPr>
            </w:pPr>
            <w:r>
              <w:rPr>
                <w:b/>
                <w:kern w:val="0"/>
                <w:szCs w:val="24"/>
              </w:rPr>
              <w:t>Chengyuan Su*</w:t>
            </w:r>
            <w:r>
              <w:rPr>
                <w:kern w:val="0"/>
                <w:szCs w:val="24"/>
              </w:rPr>
              <w:t>, Lijian Zhao, Liming Liao, Jingjing Qin, Yuxiang Lu, Qiujin Deng, Menglin Chen</w:t>
            </w:r>
          </w:p>
        </w:tc>
        <w:tc>
          <w:tcPr>
            <w:tcW w:w="1031" w:type="dxa"/>
            <w:gridSpan w:val="2"/>
            <w:vAlign w:val="center"/>
          </w:tcPr>
          <w:p w:rsidR="00941164" w:rsidRDefault="00941164">
            <w:pPr>
              <w:widowControl/>
              <w:adjustRightInd w:val="0"/>
              <w:snapToGrid w:val="0"/>
              <w:jc w:val="center"/>
              <w:rPr>
                <w:kern w:val="0"/>
                <w:szCs w:val="24"/>
              </w:rPr>
            </w:pPr>
            <w:r>
              <w:rPr>
                <w:kern w:val="0"/>
                <w:szCs w:val="24"/>
              </w:rPr>
              <w:t>10</w:t>
            </w:r>
          </w:p>
          <w:p w:rsidR="00941164" w:rsidRDefault="00941164">
            <w:pPr>
              <w:widowControl/>
              <w:adjustRightInd w:val="0"/>
              <w:snapToGrid w:val="0"/>
              <w:jc w:val="center"/>
              <w:rPr>
                <w:kern w:val="0"/>
                <w:szCs w:val="24"/>
              </w:rPr>
            </w:pPr>
            <w:r>
              <w:rPr>
                <w:kern w:val="0"/>
                <w:szCs w:val="24"/>
              </w:rPr>
              <w:t>(SCIE)</w:t>
            </w:r>
          </w:p>
        </w:tc>
      </w:tr>
      <w:tr w:rsidR="00941164" w:rsidTr="008E100D">
        <w:trPr>
          <w:gridAfter w:val="1"/>
          <w:wAfter w:w="9" w:type="dxa"/>
          <w:trHeight w:val="841"/>
          <w:jc w:val="center"/>
        </w:trPr>
        <w:tc>
          <w:tcPr>
            <w:tcW w:w="1085" w:type="dxa"/>
            <w:vMerge/>
            <w:tcMar>
              <w:left w:w="0" w:type="dxa"/>
              <w:right w:w="0" w:type="dxa"/>
            </w:tcMar>
            <w:vAlign w:val="center"/>
          </w:tcPr>
          <w:p w:rsidR="00941164" w:rsidRDefault="00941164">
            <w:pPr>
              <w:widowControl/>
              <w:adjustRightInd w:val="0"/>
              <w:snapToGrid w:val="0"/>
              <w:spacing w:line="360" w:lineRule="auto"/>
              <w:jc w:val="center"/>
              <w:rPr>
                <w:b/>
                <w:kern w:val="0"/>
                <w:szCs w:val="24"/>
              </w:rPr>
            </w:pPr>
          </w:p>
        </w:tc>
        <w:tc>
          <w:tcPr>
            <w:tcW w:w="1180" w:type="dxa"/>
            <w:vMerge/>
            <w:noWrap/>
            <w:vAlign w:val="center"/>
          </w:tcPr>
          <w:p w:rsidR="00941164" w:rsidRDefault="00941164">
            <w:pPr>
              <w:widowControl/>
              <w:adjustRightInd w:val="0"/>
              <w:snapToGrid w:val="0"/>
              <w:jc w:val="center"/>
              <w:rPr>
                <w:kern w:val="0"/>
                <w:szCs w:val="24"/>
              </w:rPr>
            </w:pPr>
          </w:p>
        </w:tc>
        <w:tc>
          <w:tcPr>
            <w:tcW w:w="656" w:type="dxa"/>
            <w:vAlign w:val="center"/>
          </w:tcPr>
          <w:p w:rsidR="00941164" w:rsidRDefault="00941164">
            <w:pPr>
              <w:widowControl/>
              <w:adjustRightInd w:val="0"/>
              <w:snapToGrid w:val="0"/>
              <w:jc w:val="center"/>
              <w:rPr>
                <w:kern w:val="0"/>
                <w:szCs w:val="24"/>
              </w:rPr>
            </w:pPr>
            <w:r>
              <w:rPr>
                <w:kern w:val="0"/>
                <w:szCs w:val="24"/>
              </w:rPr>
              <w:t>8</w:t>
            </w:r>
          </w:p>
        </w:tc>
        <w:tc>
          <w:tcPr>
            <w:tcW w:w="2849" w:type="dxa"/>
            <w:gridSpan w:val="6"/>
            <w:vAlign w:val="center"/>
          </w:tcPr>
          <w:p w:rsidR="00941164" w:rsidRDefault="00941164">
            <w:pPr>
              <w:widowControl/>
              <w:adjustRightInd w:val="0"/>
              <w:snapToGrid w:val="0"/>
              <w:jc w:val="left"/>
              <w:rPr>
                <w:kern w:val="0"/>
                <w:szCs w:val="24"/>
              </w:rPr>
            </w:pPr>
            <w:r>
              <w:rPr>
                <w:kern w:val="0"/>
                <w:szCs w:val="24"/>
              </w:rPr>
              <w:t>Heavy metal concentration, potential ecological risk assessment and enzyme activity in soils affected by a Lead-Zinc tailing spill in Guangxi, China</w:t>
            </w:r>
          </w:p>
        </w:tc>
        <w:tc>
          <w:tcPr>
            <w:tcW w:w="1700" w:type="dxa"/>
            <w:gridSpan w:val="4"/>
            <w:vAlign w:val="center"/>
          </w:tcPr>
          <w:p w:rsidR="00941164" w:rsidRDefault="00941164">
            <w:pPr>
              <w:widowControl/>
              <w:adjustRightInd w:val="0"/>
              <w:snapToGrid w:val="0"/>
              <w:jc w:val="left"/>
              <w:rPr>
                <w:kern w:val="0"/>
                <w:szCs w:val="24"/>
              </w:rPr>
            </w:pPr>
            <w:r>
              <w:rPr>
                <w:i/>
                <w:szCs w:val="24"/>
              </w:rPr>
              <w:t>Chemosphere</w:t>
            </w:r>
            <w:r>
              <w:rPr>
                <w:szCs w:val="24"/>
              </w:rPr>
              <w:t xml:space="preserve">, </w:t>
            </w:r>
            <w:r w:rsidRPr="00697E80">
              <w:rPr>
                <w:b/>
                <w:szCs w:val="24"/>
              </w:rPr>
              <w:t>2020</w:t>
            </w:r>
            <w:r>
              <w:rPr>
                <w:szCs w:val="24"/>
              </w:rPr>
              <w:t>, 251: 126415</w:t>
            </w:r>
          </w:p>
        </w:tc>
        <w:tc>
          <w:tcPr>
            <w:tcW w:w="1701" w:type="dxa"/>
            <w:gridSpan w:val="7"/>
            <w:vAlign w:val="center"/>
          </w:tcPr>
          <w:p w:rsidR="00941164" w:rsidRDefault="00941164">
            <w:pPr>
              <w:widowControl/>
              <w:adjustRightInd w:val="0"/>
              <w:snapToGrid w:val="0"/>
              <w:jc w:val="left"/>
              <w:rPr>
                <w:kern w:val="0"/>
                <w:szCs w:val="24"/>
              </w:rPr>
            </w:pPr>
            <w:r>
              <w:rPr>
                <w:b/>
                <w:kern w:val="0"/>
                <w:szCs w:val="24"/>
              </w:rPr>
              <w:t>Kehui Liu</w:t>
            </w:r>
            <w:r>
              <w:rPr>
                <w:kern w:val="0"/>
                <w:szCs w:val="24"/>
              </w:rPr>
              <w:t xml:space="preserve">, Chunming Li, Sanqi Tang, Guiduo Shang, </w:t>
            </w:r>
            <w:r>
              <w:rPr>
                <w:b/>
                <w:kern w:val="0"/>
                <w:szCs w:val="24"/>
              </w:rPr>
              <w:t>Fangming Yu</w:t>
            </w:r>
            <w:r>
              <w:rPr>
                <w:kern w:val="0"/>
                <w:szCs w:val="24"/>
              </w:rPr>
              <w:t xml:space="preserve">*, </w:t>
            </w:r>
            <w:r>
              <w:rPr>
                <w:b/>
                <w:kern w:val="0"/>
                <w:szCs w:val="24"/>
              </w:rPr>
              <w:t>Yi Li</w:t>
            </w:r>
            <w:r>
              <w:rPr>
                <w:kern w:val="0"/>
                <w:szCs w:val="24"/>
              </w:rPr>
              <w:t>*</w:t>
            </w:r>
          </w:p>
        </w:tc>
        <w:tc>
          <w:tcPr>
            <w:tcW w:w="1031" w:type="dxa"/>
            <w:gridSpan w:val="2"/>
            <w:vAlign w:val="center"/>
          </w:tcPr>
          <w:p w:rsidR="00941164" w:rsidRDefault="00941164">
            <w:pPr>
              <w:widowControl/>
              <w:adjustRightInd w:val="0"/>
              <w:snapToGrid w:val="0"/>
              <w:jc w:val="center"/>
              <w:rPr>
                <w:kern w:val="0"/>
                <w:szCs w:val="24"/>
              </w:rPr>
            </w:pPr>
            <w:r>
              <w:rPr>
                <w:kern w:val="0"/>
                <w:szCs w:val="24"/>
              </w:rPr>
              <w:t>17</w:t>
            </w:r>
          </w:p>
          <w:p w:rsidR="00941164" w:rsidRDefault="00941164">
            <w:pPr>
              <w:widowControl/>
              <w:adjustRightInd w:val="0"/>
              <w:snapToGrid w:val="0"/>
              <w:jc w:val="center"/>
              <w:rPr>
                <w:kern w:val="0"/>
                <w:szCs w:val="24"/>
              </w:rPr>
            </w:pPr>
            <w:r>
              <w:rPr>
                <w:kern w:val="0"/>
                <w:szCs w:val="24"/>
              </w:rPr>
              <w:t>(SCIE)</w:t>
            </w:r>
          </w:p>
        </w:tc>
      </w:tr>
      <w:tr w:rsidR="00941164" w:rsidTr="008E100D">
        <w:trPr>
          <w:gridAfter w:val="1"/>
          <w:wAfter w:w="9" w:type="dxa"/>
          <w:trHeight w:val="957"/>
          <w:jc w:val="center"/>
        </w:trPr>
        <w:tc>
          <w:tcPr>
            <w:tcW w:w="1085" w:type="dxa"/>
            <w:vMerge/>
            <w:tcMar>
              <w:left w:w="0" w:type="dxa"/>
              <w:right w:w="0" w:type="dxa"/>
            </w:tcMar>
            <w:vAlign w:val="center"/>
          </w:tcPr>
          <w:p w:rsidR="00941164" w:rsidRDefault="00941164">
            <w:pPr>
              <w:widowControl/>
              <w:adjustRightInd w:val="0"/>
              <w:snapToGrid w:val="0"/>
              <w:spacing w:line="360" w:lineRule="auto"/>
              <w:jc w:val="center"/>
              <w:rPr>
                <w:b/>
                <w:kern w:val="0"/>
                <w:szCs w:val="24"/>
              </w:rPr>
            </w:pPr>
          </w:p>
        </w:tc>
        <w:tc>
          <w:tcPr>
            <w:tcW w:w="1180" w:type="dxa"/>
            <w:vMerge/>
            <w:noWrap/>
            <w:vAlign w:val="center"/>
          </w:tcPr>
          <w:p w:rsidR="00941164" w:rsidRDefault="00941164">
            <w:pPr>
              <w:widowControl/>
              <w:adjustRightInd w:val="0"/>
              <w:snapToGrid w:val="0"/>
              <w:jc w:val="center"/>
              <w:rPr>
                <w:kern w:val="0"/>
                <w:szCs w:val="24"/>
              </w:rPr>
            </w:pPr>
          </w:p>
        </w:tc>
        <w:tc>
          <w:tcPr>
            <w:tcW w:w="656" w:type="dxa"/>
            <w:vAlign w:val="center"/>
          </w:tcPr>
          <w:p w:rsidR="00941164" w:rsidRDefault="00941164">
            <w:pPr>
              <w:widowControl/>
              <w:adjustRightInd w:val="0"/>
              <w:snapToGrid w:val="0"/>
              <w:jc w:val="center"/>
              <w:rPr>
                <w:kern w:val="0"/>
                <w:szCs w:val="24"/>
              </w:rPr>
            </w:pPr>
            <w:r>
              <w:rPr>
                <w:kern w:val="0"/>
                <w:szCs w:val="24"/>
              </w:rPr>
              <w:t>9</w:t>
            </w:r>
          </w:p>
        </w:tc>
        <w:tc>
          <w:tcPr>
            <w:tcW w:w="2849" w:type="dxa"/>
            <w:gridSpan w:val="6"/>
            <w:vAlign w:val="center"/>
          </w:tcPr>
          <w:p w:rsidR="00941164" w:rsidRDefault="00941164">
            <w:pPr>
              <w:widowControl/>
              <w:adjustRightInd w:val="0"/>
              <w:snapToGrid w:val="0"/>
              <w:jc w:val="left"/>
              <w:rPr>
                <w:kern w:val="0"/>
                <w:szCs w:val="24"/>
              </w:rPr>
            </w:pPr>
            <w:r>
              <w:rPr>
                <w:kern w:val="0"/>
                <w:szCs w:val="24"/>
              </w:rPr>
              <w:t>Characteristics of nitrogen and phosphorus adsorption by Mg-loaded biochar from different feedstocks</w:t>
            </w:r>
          </w:p>
        </w:tc>
        <w:tc>
          <w:tcPr>
            <w:tcW w:w="1700" w:type="dxa"/>
            <w:gridSpan w:val="4"/>
            <w:vAlign w:val="center"/>
          </w:tcPr>
          <w:p w:rsidR="00941164" w:rsidRDefault="00941164">
            <w:pPr>
              <w:widowControl/>
              <w:adjustRightInd w:val="0"/>
              <w:snapToGrid w:val="0"/>
              <w:jc w:val="left"/>
              <w:rPr>
                <w:kern w:val="0"/>
                <w:szCs w:val="24"/>
              </w:rPr>
            </w:pPr>
            <w:r>
              <w:rPr>
                <w:i/>
                <w:kern w:val="0"/>
                <w:szCs w:val="24"/>
              </w:rPr>
              <w:t>Bioresource Technology,</w:t>
            </w:r>
            <w:r>
              <w:rPr>
                <w:kern w:val="0"/>
                <w:szCs w:val="24"/>
              </w:rPr>
              <w:t xml:space="preserve"> </w:t>
            </w:r>
            <w:r w:rsidRPr="00697E80">
              <w:rPr>
                <w:b/>
                <w:kern w:val="0"/>
                <w:szCs w:val="24"/>
              </w:rPr>
              <w:t>2019</w:t>
            </w:r>
            <w:r>
              <w:rPr>
                <w:kern w:val="0"/>
                <w:szCs w:val="24"/>
              </w:rPr>
              <w:t>, 276: 183-189</w:t>
            </w:r>
          </w:p>
        </w:tc>
        <w:tc>
          <w:tcPr>
            <w:tcW w:w="1701" w:type="dxa"/>
            <w:gridSpan w:val="7"/>
            <w:vAlign w:val="center"/>
          </w:tcPr>
          <w:p w:rsidR="00941164" w:rsidRDefault="00941164">
            <w:pPr>
              <w:widowControl/>
              <w:adjustRightInd w:val="0"/>
              <w:snapToGrid w:val="0"/>
              <w:jc w:val="left"/>
              <w:rPr>
                <w:kern w:val="0"/>
                <w:szCs w:val="24"/>
              </w:rPr>
            </w:pPr>
            <w:r>
              <w:rPr>
                <w:b/>
                <w:kern w:val="0"/>
                <w:szCs w:val="24"/>
              </w:rPr>
              <w:t>Yanhong Jiang</w:t>
            </w:r>
            <w:r>
              <w:rPr>
                <w:kern w:val="0"/>
                <w:szCs w:val="24"/>
              </w:rPr>
              <w:t xml:space="preserve">, Anyu Li, </w:t>
            </w:r>
            <w:r>
              <w:rPr>
                <w:b/>
                <w:kern w:val="0"/>
                <w:szCs w:val="24"/>
              </w:rPr>
              <w:t>Hua Deng</w:t>
            </w:r>
            <w:r>
              <w:rPr>
                <w:kern w:val="0"/>
                <w:szCs w:val="24"/>
              </w:rPr>
              <w:t>*, Chenghui Ye, Yuqing Wu, Yudan Linmu, Haolin Hang</w:t>
            </w:r>
          </w:p>
        </w:tc>
        <w:tc>
          <w:tcPr>
            <w:tcW w:w="1031" w:type="dxa"/>
            <w:gridSpan w:val="2"/>
            <w:vAlign w:val="center"/>
          </w:tcPr>
          <w:p w:rsidR="00941164" w:rsidRDefault="00941164">
            <w:pPr>
              <w:widowControl/>
              <w:adjustRightInd w:val="0"/>
              <w:snapToGrid w:val="0"/>
              <w:jc w:val="center"/>
              <w:rPr>
                <w:kern w:val="0"/>
                <w:szCs w:val="24"/>
              </w:rPr>
            </w:pPr>
            <w:r>
              <w:rPr>
                <w:kern w:val="0"/>
                <w:szCs w:val="24"/>
              </w:rPr>
              <w:t>48</w:t>
            </w:r>
          </w:p>
          <w:p w:rsidR="00941164" w:rsidRDefault="00941164">
            <w:pPr>
              <w:widowControl/>
              <w:adjustRightInd w:val="0"/>
              <w:snapToGrid w:val="0"/>
              <w:jc w:val="center"/>
              <w:rPr>
                <w:kern w:val="0"/>
                <w:szCs w:val="24"/>
              </w:rPr>
            </w:pPr>
            <w:r>
              <w:rPr>
                <w:kern w:val="0"/>
                <w:szCs w:val="24"/>
              </w:rPr>
              <w:t>(SCIE)</w:t>
            </w:r>
          </w:p>
        </w:tc>
      </w:tr>
      <w:tr w:rsidR="00941164" w:rsidTr="008E100D">
        <w:trPr>
          <w:gridAfter w:val="1"/>
          <w:wAfter w:w="9" w:type="dxa"/>
          <w:trHeight w:val="484"/>
          <w:jc w:val="center"/>
        </w:trPr>
        <w:tc>
          <w:tcPr>
            <w:tcW w:w="1085" w:type="dxa"/>
            <w:vMerge/>
            <w:tcMar>
              <w:left w:w="0" w:type="dxa"/>
              <w:right w:w="0" w:type="dxa"/>
            </w:tcMar>
            <w:vAlign w:val="center"/>
          </w:tcPr>
          <w:p w:rsidR="00941164" w:rsidRDefault="00941164">
            <w:pPr>
              <w:widowControl/>
              <w:adjustRightInd w:val="0"/>
              <w:snapToGrid w:val="0"/>
              <w:spacing w:line="360" w:lineRule="auto"/>
              <w:jc w:val="center"/>
              <w:rPr>
                <w:b/>
                <w:kern w:val="0"/>
                <w:szCs w:val="24"/>
              </w:rPr>
            </w:pPr>
          </w:p>
        </w:tc>
        <w:tc>
          <w:tcPr>
            <w:tcW w:w="1180" w:type="dxa"/>
            <w:vMerge/>
            <w:noWrap/>
            <w:vAlign w:val="center"/>
          </w:tcPr>
          <w:p w:rsidR="00941164" w:rsidRDefault="00941164">
            <w:pPr>
              <w:widowControl/>
              <w:adjustRightInd w:val="0"/>
              <w:snapToGrid w:val="0"/>
              <w:jc w:val="center"/>
              <w:rPr>
                <w:kern w:val="0"/>
                <w:szCs w:val="24"/>
              </w:rPr>
            </w:pPr>
          </w:p>
        </w:tc>
        <w:tc>
          <w:tcPr>
            <w:tcW w:w="656" w:type="dxa"/>
            <w:vAlign w:val="center"/>
          </w:tcPr>
          <w:p w:rsidR="00941164" w:rsidRDefault="00941164">
            <w:pPr>
              <w:widowControl/>
              <w:adjustRightInd w:val="0"/>
              <w:snapToGrid w:val="0"/>
              <w:jc w:val="center"/>
              <w:rPr>
                <w:kern w:val="0"/>
                <w:szCs w:val="24"/>
              </w:rPr>
            </w:pPr>
            <w:r>
              <w:rPr>
                <w:kern w:val="0"/>
                <w:szCs w:val="24"/>
              </w:rPr>
              <w:t>10</w:t>
            </w:r>
          </w:p>
        </w:tc>
        <w:tc>
          <w:tcPr>
            <w:tcW w:w="2849" w:type="dxa"/>
            <w:gridSpan w:val="6"/>
            <w:vAlign w:val="center"/>
          </w:tcPr>
          <w:p w:rsidR="00941164" w:rsidRDefault="00941164">
            <w:pPr>
              <w:adjustRightInd w:val="0"/>
              <w:snapToGrid w:val="0"/>
              <w:jc w:val="left"/>
              <w:rPr>
                <w:kern w:val="0"/>
                <w:szCs w:val="24"/>
              </w:rPr>
            </w:pPr>
            <w:r>
              <w:rPr>
                <w:rFonts w:hint="eastAsia"/>
                <w:szCs w:val="24"/>
              </w:rPr>
              <w:t>猫儿山小鲵</w:t>
            </w:r>
            <w:r>
              <w:rPr>
                <w:szCs w:val="24"/>
              </w:rPr>
              <w:t>(</w:t>
            </w:r>
            <w:r>
              <w:rPr>
                <w:i/>
                <w:szCs w:val="24"/>
              </w:rPr>
              <w:t>Hynobius maoershanensis</w:t>
            </w:r>
            <w:r>
              <w:rPr>
                <w:szCs w:val="24"/>
              </w:rPr>
              <w:t>)</w:t>
            </w:r>
            <w:r>
              <w:rPr>
                <w:rFonts w:hint="eastAsia"/>
                <w:szCs w:val="24"/>
              </w:rPr>
              <w:t>繁殖期的生境选择</w:t>
            </w:r>
          </w:p>
        </w:tc>
        <w:tc>
          <w:tcPr>
            <w:tcW w:w="1700" w:type="dxa"/>
            <w:gridSpan w:val="4"/>
            <w:vAlign w:val="center"/>
          </w:tcPr>
          <w:p w:rsidR="00941164" w:rsidRDefault="00941164">
            <w:pPr>
              <w:widowControl/>
              <w:adjustRightInd w:val="0"/>
              <w:snapToGrid w:val="0"/>
              <w:jc w:val="left"/>
              <w:rPr>
                <w:kern w:val="0"/>
                <w:szCs w:val="24"/>
              </w:rPr>
            </w:pPr>
            <w:r>
              <w:rPr>
                <w:rFonts w:hint="eastAsia"/>
                <w:kern w:val="0"/>
                <w:szCs w:val="24"/>
              </w:rPr>
              <w:t>生态学报</w:t>
            </w:r>
            <w:r>
              <w:rPr>
                <w:kern w:val="0"/>
                <w:szCs w:val="24"/>
              </w:rPr>
              <w:t xml:space="preserve">, </w:t>
            </w:r>
            <w:r w:rsidRPr="00697E80">
              <w:rPr>
                <w:b/>
                <w:kern w:val="0"/>
                <w:szCs w:val="24"/>
              </w:rPr>
              <w:t>2019</w:t>
            </w:r>
            <w:r>
              <w:rPr>
                <w:kern w:val="0"/>
                <w:szCs w:val="24"/>
              </w:rPr>
              <w:t>, 39(17): 1-9</w:t>
            </w:r>
          </w:p>
        </w:tc>
        <w:tc>
          <w:tcPr>
            <w:tcW w:w="1701" w:type="dxa"/>
            <w:gridSpan w:val="7"/>
            <w:vAlign w:val="center"/>
          </w:tcPr>
          <w:p w:rsidR="00941164" w:rsidRDefault="00941164">
            <w:pPr>
              <w:widowControl/>
              <w:adjustRightInd w:val="0"/>
              <w:snapToGrid w:val="0"/>
              <w:jc w:val="left"/>
              <w:rPr>
                <w:kern w:val="0"/>
                <w:szCs w:val="24"/>
              </w:rPr>
            </w:pPr>
            <w:r>
              <w:rPr>
                <w:rFonts w:hint="eastAsia"/>
                <w:b/>
                <w:kern w:val="0"/>
                <w:szCs w:val="24"/>
              </w:rPr>
              <w:t>黄华苑</w:t>
            </w:r>
            <w:r>
              <w:rPr>
                <w:kern w:val="0"/>
                <w:szCs w:val="24"/>
              </w:rPr>
              <w:t xml:space="preserve">, </w:t>
            </w:r>
            <w:r>
              <w:rPr>
                <w:rFonts w:hint="eastAsia"/>
                <w:kern w:val="0"/>
                <w:szCs w:val="24"/>
              </w:rPr>
              <w:t>卜荣平</w:t>
            </w:r>
            <w:r>
              <w:rPr>
                <w:kern w:val="0"/>
                <w:szCs w:val="24"/>
              </w:rPr>
              <w:t xml:space="preserve">, </w:t>
            </w:r>
            <w:r>
              <w:rPr>
                <w:rFonts w:hint="eastAsia"/>
                <w:kern w:val="0"/>
                <w:szCs w:val="24"/>
              </w:rPr>
              <w:t>谢</w:t>
            </w:r>
            <w:r>
              <w:rPr>
                <w:kern w:val="0"/>
                <w:szCs w:val="24"/>
              </w:rPr>
              <w:t xml:space="preserve"> </w:t>
            </w:r>
            <w:r>
              <w:rPr>
                <w:rFonts w:hint="eastAsia"/>
                <w:kern w:val="0"/>
                <w:szCs w:val="24"/>
              </w:rPr>
              <w:t>海</w:t>
            </w:r>
            <w:r>
              <w:rPr>
                <w:kern w:val="0"/>
                <w:szCs w:val="24"/>
              </w:rPr>
              <w:t xml:space="preserve">, </w:t>
            </w:r>
            <w:r>
              <w:rPr>
                <w:rFonts w:hint="eastAsia"/>
                <w:kern w:val="0"/>
                <w:szCs w:val="24"/>
              </w:rPr>
              <w:t>侯绍兵</w:t>
            </w:r>
            <w:r>
              <w:rPr>
                <w:kern w:val="0"/>
                <w:szCs w:val="24"/>
              </w:rPr>
              <w:t xml:space="preserve">, </w:t>
            </w:r>
            <w:r>
              <w:rPr>
                <w:rFonts w:hint="eastAsia"/>
                <w:b/>
                <w:kern w:val="0"/>
                <w:szCs w:val="24"/>
              </w:rPr>
              <w:t>武正军</w:t>
            </w:r>
            <w:r>
              <w:rPr>
                <w:b/>
                <w:kern w:val="0"/>
                <w:szCs w:val="24"/>
              </w:rPr>
              <w:t>*</w:t>
            </w:r>
          </w:p>
        </w:tc>
        <w:tc>
          <w:tcPr>
            <w:tcW w:w="1031" w:type="dxa"/>
            <w:gridSpan w:val="2"/>
            <w:vAlign w:val="center"/>
          </w:tcPr>
          <w:p w:rsidR="00941164" w:rsidRDefault="00941164">
            <w:pPr>
              <w:widowControl/>
              <w:adjustRightInd w:val="0"/>
              <w:snapToGrid w:val="0"/>
              <w:jc w:val="center"/>
              <w:rPr>
                <w:kern w:val="0"/>
                <w:szCs w:val="24"/>
              </w:rPr>
            </w:pPr>
            <w:r>
              <w:rPr>
                <w:kern w:val="0"/>
                <w:szCs w:val="24"/>
              </w:rPr>
              <w:t>5</w:t>
            </w:r>
          </w:p>
          <w:p w:rsidR="00941164" w:rsidRDefault="00941164">
            <w:pPr>
              <w:widowControl/>
              <w:adjustRightInd w:val="0"/>
              <w:snapToGrid w:val="0"/>
              <w:jc w:val="center"/>
              <w:rPr>
                <w:kern w:val="0"/>
                <w:szCs w:val="24"/>
              </w:rPr>
            </w:pPr>
            <w:r>
              <w:rPr>
                <w:kern w:val="0"/>
                <w:szCs w:val="24"/>
              </w:rPr>
              <w:t>(CNKI)</w:t>
            </w:r>
          </w:p>
        </w:tc>
      </w:tr>
      <w:tr w:rsidR="00941164" w:rsidTr="008E100D">
        <w:trPr>
          <w:gridAfter w:val="1"/>
          <w:wAfter w:w="9" w:type="dxa"/>
          <w:trHeight w:val="454"/>
          <w:jc w:val="center"/>
        </w:trPr>
        <w:tc>
          <w:tcPr>
            <w:tcW w:w="1085" w:type="dxa"/>
            <w:vMerge/>
            <w:tcMar>
              <w:left w:w="0" w:type="dxa"/>
              <w:right w:w="0" w:type="dxa"/>
            </w:tcMar>
            <w:vAlign w:val="center"/>
          </w:tcPr>
          <w:p w:rsidR="00941164" w:rsidRDefault="00941164">
            <w:pPr>
              <w:widowControl/>
              <w:adjustRightInd w:val="0"/>
              <w:snapToGrid w:val="0"/>
              <w:spacing w:line="360" w:lineRule="auto"/>
              <w:jc w:val="center"/>
              <w:rPr>
                <w:b/>
                <w:kern w:val="0"/>
                <w:szCs w:val="24"/>
              </w:rPr>
            </w:pPr>
          </w:p>
        </w:tc>
        <w:tc>
          <w:tcPr>
            <w:tcW w:w="1180" w:type="dxa"/>
            <w:vMerge w:val="restart"/>
            <w:noWrap/>
            <w:vAlign w:val="center"/>
          </w:tcPr>
          <w:p w:rsidR="00941164" w:rsidRDefault="00941164">
            <w:pPr>
              <w:widowControl/>
              <w:adjustRightInd w:val="0"/>
              <w:snapToGrid w:val="0"/>
              <w:jc w:val="center"/>
              <w:rPr>
                <w:kern w:val="0"/>
                <w:szCs w:val="24"/>
              </w:rPr>
            </w:pPr>
            <w:r>
              <w:rPr>
                <w:rFonts w:hint="eastAsia"/>
                <w:kern w:val="0"/>
                <w:szCs w:val="24"/>
              </w:rPr>
              <w:t>代表性专著（列举不超过</w:t>
            </w:r>
            <w:r>
              <w:rPr>
                <w:kern w:val="0"/>
                <w:szCs w:val="24"/>
              </w:rPr>
              <w:t>3</w:t>
            </w:r>
            <w:r>
              <w:rPr>
                <w:rFonts w:hint="eastAsia"/>
                <w:kern w:val="0"/>
                <w:szCs w:val="24"/>
              </w:rPr>
              <w:t>部）</w:t>
            </w:r>
          </w:p>
        </w:tc>
        <w:tc>
          <w:tcPr>
            <w:tcW w:w="656" w:type="dxa"/>
            <w:vAlign w:val="center"/>
          </w:tcPr>
          <w:p w:rsidR="00941164" w:rsidRDefault="00941164">
            <w:pPr>
              <w:widowControl/>
              <w:adjustRightInd w:val="0"/>
              <w:snapToGrid w:val="0"/>
              <w:jc w:val="center"/>
              <w:rPr>
                <w:kern w:val="0"/>
                <w:szCs w:val="24"/>
              </w:rPr>
            </w:pPr>
            <w:r>
              <w:rPr>
                <w:rFonts w:hint="eastAsia"/>
                <w:kern w:val="0"/>
                <w:szCs w:val="24"/>
              </w:rPr>
              <w:t>序号</w:t>
            </w:r>
          </w:p>
        </w:tc>
        <w:tc>
          <w:tcPr>
            <w:tcW w:w="2849" w:type="dxa"/>
            <w:gridSpan w:val="6"/>
            <w:vAlign w:val="center"/>
          </w:tcPr>
          <w:p w:rsidR="00941164" w:rsidRDefault="00941164">
            <w:pPr>
              <w:widowControl/>
              <w:adjustRightInd w:val="0"/>
              <w:snapToGrid w:val="0"/>
              <w:jc w:val="center"/>
              <w:rPr>
                <w:kern w:val="0"/>
                <w:szCs w:val="24"/>
              </w:rPr>
            </w:pPr>
            <w:r>
              <w:rPr>
                <w:rFonts w:hint="eastAsia"/>
                <w:kern w:val="0"/>
                <w:szCs w:val="24"/>
              </w:rPr>
              <w:t>专著名称</w:t>
            </w:r>
          </w:p>
        </w:tc>
        <w:tc>
          <w:tcPr>
            <w:tcW w:w="1700" w:type="dxa"/>
            <w:gridSpan w:val="4"/>
            <w:vAlign w:val="center"/>
          </w:tcPr>
          <w:p w:rsidR="00941164" w:rsidRDefault="00941164">
            <w:pPr>
              <w:widowControl/>
              <w:adjustRightInd w:val="0"/>
              <w:snapToGrid w:val="0"/>
              <w:jc w:val="center"/>
              <w:rPr>
                <w:kern w:val="0"/>
                <w:szCs w:val="24"/>
              </w:rPr>
            </w:pPr>
            <w:r>
              <w:rPr>
                <w:rFonts w:hint="eastAsia"/>
                <w:kern w:val="0"/>
                <w:szCs w:val="24"/>
              </w:rPr>
              <w:t>出版年度</w:t>
            </w:r>
          </w:p>
        </w:tc>
        <w:tc>
          <w:tcPr>
            <w:tcW w:w="2732" w:type="dxa"/>
            <w:gridSpan w:val="9"/>
            <w:vAlign w:val="center"/>
          </w:tcPr>
          <w:p w:rsidR="00941164" w:rsidRDefault="00941164">
            <w:pPr>
              <w:widowControl/>
              <w:adjustRightInd w:val="0"/>
              <w:snapToGrid w:val="0"/>
              <w:jc w:val="center"/>
              <w:rPr>
                <w:kern w:val="0"/>
                <w:szCs w:val="24"/>
              </w:rPr>
            </w:pPr>
            <w:r>
              <w:rPr>
                <w:rFonts w:hint="eastAsia"/>
                <w:kern w:val="0"/>
                <w:szCs w:val="24"/>
              </w:rPr>
              <w:t>作者</w:t>
            </w:r>
          </w:p>
        </w:tc>
      </w:tr>
      <w:tr w:rsidR="007E022A" w:rsidTr="008E100D">
        <w:trPr>
          <w:gridAfter w:val="1"/>
          <w:wAfter w:w="9" w:type="dxa"/>
          <w:trHeight w:val="454"/>
          <w:jc w:val="center"/>
        </w:trPr>
        <w:tc>
          <w:tcPr>
            <w:tcW w:w="1085" w:type="dxa"/>
            <w:vMerge/>
            <w:tcMar>
              <w:left w:w="0" w:type="dxa"/>
              <w:right w:w="0" w:type="dxa"/>
            </w:tcMar>
            <w:vAlign w:val="center"/>
          </w:tcPr>
          <w:p w:rsidR="007E022A" w:rsidRDefault="007E022A" w:rsidP="007E022A">
            <w:pPr>
              <w:widowControl/>
              <w:adjustRightInd w:val="0"/>
              <w:snapToGrid w:val="0"/>
              <w:spacing w:line="360" w:lineRule="auto"/>
              <w:jc w:val="center"/>
              <w:rPr>
                <w:b/>
                <w:kern w:val="0"/>
                <w:szCs w:val="24"/>
              </w:rPr>
            </w:pPr>
          </w:p>
        </w:tc>
        <w:tc>
          <w:tcPr>
            <w:tcW w:w="1180" w:type="dxa"/>
            <w:vMerge/>
            <w:noWrap/>
            <w:vAlign w:val="center"/>
          </w:tcPr>
          <w:p w:rsidR="007E022A" w:rsidRDefault="007E022A" w:rsidP="007E022A">
            <w:pPr>
              <w:widowControl/>
              <w:adjustRightInd w:val="0"/>
              <w:snapToGrid w:val="0"/>
              <w:jc w:val="center"/>
              <w:rPr>
                <w:kern w:val="0"/>
                <w:szCs w:val="24"/>
              </w:rPr>
            </w:pPr>
          </w:p>
        </w:tc>
        <w:tc>
          <w:tcPr>
            <w:tcW w:w="656" w:type="dxa"/>
            <w:vAlign w:val="center"/>
          </w:tcPr>
          <w:p w:rsidR="007E022A" w:rsidRDefault="007E022A" w:rsidP="007E022A">
            <w:pPr>
              <w:widowControl/>
              <w:adjustRightInd w:val="0"/>
              <w:snapToGrid w:val="0"/>
              <w:jc w:val="center"/>
              <w:rPr>
                <w:kern w:val="0"/>
                <w:szCs w:val="24"/>
              </w:rPr>
            </w:pPr>
            <w:r>
              <w:rPr>
                <w:kern w:val="0"/>
                <w:szCs w:val="24"/>
              </w:rPr>
              <w:t>1</w:t>
            </w:r>
          </w:p>
        </w:tc>
        <w:tc>
          <w:tcPr>
            <w:tcW w:w="2849" w:type="dxa"/>
            <w:gridSpan w:val="6"/>
            <w:vAlign w:val="center"/>
          </w:tcPr>
          <w:p w:rsidR="007E022A" w:rsidRDefault="007E022A" w:rsidP="007E022A">
            <w:pPr>
              <w:widowControl/>
              <w:adjustRightInd w:val="0"/>
              <w:snapToGrid w:val="0"/>
              <w:jc w:val="left"/>
              <w:rPr>
                <w:kern w:val="0"/>
                <w:szCs w:val="24"/>
              </w:rPr>
            </w:pPr>
            <w:r>
              <w:rPr>
                <w:rFonts w:hint="eastAsia"/>
                <w:kern w:val="0"/>
                <w:szCs w:val="24"/>
              </w:rPr>
              <w:t>黑叶猴的行为生态与保护生物学</w:t>
            </w:r>
          </w:p>
        </w:tc>
        <w:tc>
          <w:tcPr>
            <w:tcW w:w="1700" w:type="dxa"/>
            <w:gridSpan w:val="4"/>
            <w:vAlign w:val="center"/>
          </w:tcPr>
          <w:p w:rsidR="007E022A" w:rsidRDefault="007E022A" w:rsidP="007E022A">
            <w:pPr>
              <w:widowControl/>
              <w:adjustRightInd w:val="0"/>
              <w:snapToGrid w:val="0"/>
              <w:jc w:val="center"/>
              <w:rPr>
                <w:kern w:val="0"/>
                <w:szCs w:val="24"/>
              </w:rPr>
            </w:pPr>
            <w:r>
              <w:rPr>
                <w:kern w:val="0"/>
                <w:szCs w:val="24"/>
              </w:rPr>
              <w:t>2018</w:t>
            </w:r>
          </w:p>
        </w:tc>
        <w:tc>
          <w:tcPr>
            <w:tcW w:w="2732" w:type="dxa"/>
            <w:gridSpan w:val="9"/>
            <w:vAlign w:val="center"/>
          </w:tcPr>
          <w:p w:rsidR="007E022A" w:rsidRDefault="007E022A" w:rsidP="007E022A">
            <w:pPr>
              <w:widowControl/>
              <w:adjustRightInd w:val="0"/>
              <w:snapToGrid w:val="0"/>
              <w:jc w:val="center"/>
              <w:rPr>
                <w:kern w:val="0"/>
                <w:szCs w:val="24"/>
              </w:rPr>
            </w:pPr>
            <w:r>
              <w:rPr>
                <w:rFonts w:hint="eastAsia"/>
                <w:kern w:val="0"/>
                <w:szCs w:val="24"/>
              </w:rPr>
              <w:t>黄乘明、周岐海、李友邦</w:t>
            </w:r>
          </w:p>
        </w:tc>
      </w:tr>
      <w:tr w:rsidR="007E022A" w:rsidTr="008E100D">
        <w:trPr>
          <w:gridAfter w:val="1"/>
          <w:wAfter w:w="9" w:type="dxa"/>
          <w:trHeight w:val="454"/>
          <w:jc w:val="center"/>
        </w:trPr>
        <w:tc>
          <w:tcPr>
            <w:tcW w:w="1085" w:type="dxa"/>
            <w:vMerge/>
            <w:tcMar>
              <w:left w:w="0" w:type="dxa"/>
              <w:right w:w="0" w:type="dxa"/>
            </w:tcMar>
            <w:vAlign w:val="center"/>
          </w:tcPr>
          <w:p w:rsidR="007E022A" w:rsidRDefault="007E022A" w:rsidP="007E022A">
            <w:pPr>
              <w:widowControl/>
              <w:adjustRightInd w:val="0"/>
              <w:snapToGrid w:val="0"/>
              <w:spacing w:line="360" w:lineRule="auto"/>
              <w:jc w:val="center"/>
              <w:rPr>
                <w:b/>
                <w:kern w:val="0"/>
                <w:szCs w:val="24"/>
              </w:rPr>
            </w:pPr>
          </w:p>
        </w:tc>
        <w:tc>
          <w:tcPr>
            <w:tcW w:w="1180" w:type="dxa"/>
            <w:vMerge/>
            <w:noWrap/>
            <w:vAlign w:val="center"/>
          </w:tcPr>
          <w:p w:rsidR="007E022A" w:rsidRDefault="007E022A" w:rsidP="007E022A">
            <w:pPr>
              <w:widowControl/>
              <w:adjustRightInd w:val="0"/>
              <w:snapToGrid w:val="0"/>
              <w:jc w:val="center"/>
              <w:rPr>
                <w:kern w:val="0"/>
                <w:szCs w:val="24"/>
              </w:rPr>
            </w:pPr>
          </w:p>
        </w:tc>
        <w:tc>
          <w:tcPr>
            <w:tcW w:w="656" w:type="dxa"/>
            <w:vAlign w:val="center"/>
          </w:tcPr>
          <w:p w:rsidR="007E022A" w:rsidRDefault="007E022A" w:rsidP="007E022A">
            <w:pPr>
              <w:widowControl/>
              <w:adjustRightInd w:val="0"/>
              <w:snapToGrid w:val="0"/>
              <w:jc w:val="center"/>
              <w:rPr>
                <w:kern w:val="0"/>
                <w:szCs w:val="24"/>
              </w:rPr>
            </w:pPr>
            <w:r>
              <w:rPr>
                <w:kern w:val="0"/>
                <w:szCs w:val="24"/>
              </w:rPr>
              <w:t>2</w:t>
            </w:r>
          </w:p>
        </w:tc>
        <w:tc>
          <w:tcPr>
            <w:tcW w:w="2849" w:type="dxa"/>
            <w:gridSpan w:val="6"/>
            <w:vAlign w:val="center"/>
          </w:tcPr>
          <w:p w:rsidR="007E022A" w:rsidRDefault="007E022A" w:rsidP="007E022A">
            <w:pPr>
              <w:widowControl/>
              <w:adjustRightInd w:val="0"/>
              <w:snapToGrid w:val="0"/>
              <w:jc w:val="left"/>
              <w:rPr>
                <w:kern w:val="0"/>
                <w:szCs w:val="24"/>
              </w:rPr>
            </w:pPr>
            <w:r>
              <w:rPr>
                <w:rFonts w:hint="eastAsia"/>
                <w:kern w:val="0"/>
                <w:szCs w:val="24"/>
              </w:rPr>
              <w:t>广西湿地植被</w:t>
            </w:r>
          </w:p>
        </w:tc>
        <w:tc>
          <w:tcPr>
            <w:tcW w:w="1700" w:type="dxa"/>
            <w:gridSpan w:val="4"/>
            <w:vAlign w:val="center"/>
          </w:tcPr>
          <w:p w:rsidR="007E022A" w:rsidRDefault="007E022A" w:rsidP="007E022A">
            <w:pPr>
              <w:widowControl/>
              <w:adjustRightInd w:val="0"/>
              <w:snapToGrid w:val="0"/>
              <w:jc w:val="center"/>
              <w:rPr>
                <w:kern w:val="0"/>
                <w:szCs w:val="24"/>
              </w:rPr>
            </w:pPr>
            <w:r>
              <w:rPr>
                <w:kern w:val="0"/>
                <w:szCs w:val="24"/>
              </w:rPr>
              <w:t>2020</w:t>
            </w:r>
          </w:p>
        </w:tc>
        <w:tc>
          <w:tcPr>
            <w:tcW w:w="2732" w:type="dxa"/>
            <w:gridSpan w:val="9"/>
            <w:vAlign w:val="center"/>
          </w:tcPr>
          <w:p w:rsidR="007E022A" w:rsidRDefault="007E022A" w:rsidP="007E022A">
            <w:pPr>
              <w:widowControl/>
              <w:adjustRightInd w:val="0"/>
              <w:snapToGrid w:val="0"/>
              <w:jc w:val="center"/>
              <w:rPr>
                <w:kern w:val="0"/>
                <w:szCs w:val="24"/>
              </w:rPr>
            </w:pPr>
            <w:r>
              <w:rPr>
                <w:rFonts w:hint="eastAsia"/>
                <w:kern w:val="0"/>
                <w:szCs w:val="24"/>
              </w:rPr>
              <w:t>梁士楚</w:t>
            </w:r>
          </w:p>
        </w:tc>
      </w:tr>
      <w:tr w:rsidR="007E022A" w:rsidTr="008E100D">
        <w:trPr>
          <w:gridAfter w:val="1"/>
          <w:wAfter w:w="9" w:type="dxa"/>
          <w:trHeight w:val="454"/>
          <w:jc w:val="center"/>
        </w:trPr>
        <w:tc>
          <w:tcPr>
            <w:tcW w:w="1085" w:type="dxa"/>
            <w:vMerge/>
            <w:tcMar>
              <w:left w:w="0" w:type="dxa"/>
              <w:right w:w="0" w:type="dxa"/>
            </w:tcMar>
            <w:vAlign w:val="center"/>
          </w:tcPr>
          <w:p w:rsidR="007E022A" w:rsidRDefault="007E022A" w:rsidP="007E022A">
            <w:pPr>
              <w:widowControl/>
              <w:adjustRightInd w:val="0"/>
              <w:snapToGrid w:val="0"/>
              <w:spacing w:line="360" w:lineRule="auto"/>
              <w:jc w:val="center"/>
              <w:rPr>
                <w:b/>
                <w:kern w:val="0"/>
                <w:szCs w:val="24"/>
              </w:rPr>
            </w:pPr>
          </w:p>
        </w:tc>
        <w:tc>
          <w:tcPr>
            <w:tcW w:w="1180" w:type="dxa"/>
            <w:vMerge/>
            <w:noWrap/>
            <w:vAlign w:val="center"/>
          </w:tcPr>
          <w:p w:rsidR="007E022A" w:rsidRDefault="007E022A" w:rsidP="007E022A">
            <w:pPr>
              <w:widowControl/>
              <w:adjustRightInd w:val="0"/>
              <w:snapToGrid w:val="0"/>
              <w:jc w:val="center"/>
              <w:rPr>
                <w:kern w:val="0"/>
                <w:szCs w:val="24"/>
              </w:rPr>
            </w:pPr>
          </w:p>
        </w:tc>
        <w:tc>
          <w:tcPr>
            <w:tcW w:w="656" w:type="dxa"/>
            <w:vAlign w:val="center"/>
          </w:tcPr>
          <w:p w:rsidR="007E022A" w:rsidRDefault="007E022A" w:rsidP="007E022A">
            <w:pPr>
              <w:widowControl/>
              <w:adjustRightInd w:val="0"/>
              <w:snapToGrid w:val="0"/>
              <w:jc w:val="center"/>
              <w:rPr>
                <w:kern w:val="0"/>
                <w:szCs w:val="24"/>
              </w:rPr>
            </w:pPr>
            <w:r>
              <w:rPr>
                <w:kern w:val="0"/>
                <w:szCs w:val="24"/>
              </w:rPr>
              <w:t>3</w:t>
            </w:r>
          </w:p>
        </w:tc>
        <w:tc>
          <w:tcPr>
            <w:tcW w:w="2849" w:type="dxa"/>
            <w:gridSpan w:val="6"/>
            <w:vAlign w:val="center"/>
          </w:tcPr>
          <w:p w:rsidR="007E022A" w:rsidRDefault="007E022A" w:rsidP="007E022A">
            <w:pPr>
              <w:widowControl/>
              <w:adjustRightInd w:val="0"/>
              <w:snapToGrid w:val="0"/>
              <w:jc w:val="left"/>
              <w:rPr>
                <w:kern w:val="0"/>
                <w:szCs w:val="24"/>
              </w:rPr>
            </w:pPr>
            <w:r>
              <w:rPr>
                <w:rFonts w:hint="eastAsia"/>
                <w:kern w:val="0"/>
                <w:szCs w:val="24"/>
              </w:rPr>
              <w:t>漓江湿地植物与湿地植被</w:t>
            </w:r>
          </w:p>
        </w:tc>
        <w:tc>
          <w:tcPr>
            <w:tcW w:w="1700" w:type="dxa"/>
            <w:gridSpan w:val="4"/>
            <w:vAlign w:val="center"/>
          </w:tcPr>
          <w:p w:rsidR="007E022A" w:rsidRDefault="007E022A" w:rsidP="007E022A">
            <w:pPr>
              <w:widowControl/>
              <w:adjustRightInd w:val="0"/>
              <w:snapToGrid w:val="0"/>
              <w:jc w:val="center"/>
              <w:rPr>
                <w:kern w:val="0"/>
                <w:szCs w:val="24"/>
              </w:rPr>
            </w:pPr>
            <w:r>
              <w:rPr>
                <w:kern w:val="0"/>
                <w:szCs w:val="24"/>
              </w:rPr>
              <w:t>2016</w:t>
            </w:r>
          </w:p>
        </w:tc>
        <w:tc>
          <w:tcPr>
            <w:tcW w:w="2732" w:type="dxa"/>
            <w:gridSpan w:val="9"/>
            <w:vAlign w:val="center"/>
          </w:tcPr>
          <w:p w:rsidR="007E022A" w:rsidRDefault="007E022A" w:rsidP="007E022A">
            <w:pPr>
              <w:widowControl/>
              <w:adjustRightInd w:val="0"/>
              <w:snapToGrid w:val="0"/>
              <w:jc w:val="center"/>
              <w:rPr>
                <w:kern w:val="0"/>
                <w:szCs w:val="24"/>
              </w:rPr>
            </w:pPr>
            <w:r>
              <w:rPr>
                <w:rFonts w:hint="eastAsia"/>
                <w:kern w:val="0"/>
                <w:szCs w:val="24"/>
              </w:rPr>
              <w:t>梁士楚、田华丽、田</w:t>
            </w:r>
            <w:r>
              <w:rPr>
                <w:kern w:val="0"/>
                <w:szCs w:val="24"/>
              </w:rPr>
              <w:t xml:space="preserve"> </w:t>
            </w:r>
            <w:r>
              <w:rPr>
                <w:rFonts w:hint="eastAsia"/>
                <w:kern w:val="0"/>
                <w:szCs w:val="24"/>
              </w:rPr>
              <w:t>丰等</w:t>
            </w:r>
          </w:p>
        </w:tc>
      </w:tr>
      <w:tr w:rsidR="007E022A">
        <w:trPr>
          <w:gridAfter w:val="1"/>
          <w:wAfter w:w="9" w:type="dxa"/>
          <w:trHeight w:val="1819"/>
          <w:jc w:val="center"/>
        </w:trPr>
        <w:tc>
          <w:tcPr>
            <w:tcW w:w="1085" w:type="dxa"/>
            <w:vMerge/>
            <w:tcMar>
              <w:left w:w="0" w:type="dxa"/>
              <w:right w:w="0" w:type="dxa"/>
            </w:tcMar>
            <w:vAlign w:val="center"/>
          </w:tcPr>
          <w:p w:rsidR="007E022A" w:rsidRDefault="007E022A" w:rsidP="007E022A">
            <w:pPr>
              <w:widowControl/>
              <w:adjustRightInd w:val="0"/>
              <w:snapToGrid w:val="0"/>
              <w:spacing w:line="360" w:lineRule="auto"/>
              <w:jc w:val="center"/>
              <w:rPr>
                <w:b/>
                <w:kern w:val="0"/>
                <w:szCs w:val="24"/>
              </w:rPr>
            </w:pPr>
          </w:p>
        </w:tc>
        <w:tc>
          <w:tcPr>
            <w:tcW w:w="9117" w:type="dxa"/>
            <w:gridSpan w:val="21"/>
            <w:noWrap/>
            <w:vAlign w:val="center"/>
          </w:tcPr>
          <w:p w:rsidR="007E022A" w:rsidRDefault="007E022A" w:rsidP="007E022A">
            <w:pPr>
              <w:widowControl/>
              <w:adjustRightInd w:val="0"/>
              <w:snapToGrid w:val="0"/>
              <w:spacing w:afterLines="20" w:line="300" w:lineRule="exact"/>
              <w:jc w:val="left"/>
              <w:rPr>
                <w:kern w:val="0"/>
                <w:szCs w:val="24"/>
              </w:rPr>
            </w:pPr>
            <w:r>
              <w:rPr>
                <w:rFonts w:hint="eastAsia"/>
                <w:kern w:val="0"/>
                <w:szCs w:val="24"/>
              </w:rPr>
              <w:t>备注说明：（其他有关论文和专著需要说明的内容，不超过</w:t>
            </w:r>
            <w:r>
              <w:rPr>
                <w:kern w:val="0"/>
                <w:szCs w:val="24"/>
              </w:rPr>
              <w:t>200</w:t>
            </w:r>
            <w:r>
              <w:rPr>
                <w:rFonts w:hint="eastAsia"/>
                <w:kern w:val="0"/>
                <w:szCs w:val="24"/>
              </w:rPr>
              <w:t>字。）</w:t>
            </w:r>
          </w:p>
          <w:p w:rsidR="007E022A" w:rsidRDefault="007E022A" w:rsidP="00493506">
            <w:pPr>
              <w:widowControl/>
              <w:adjustRightInd w:val="0"/>
              <w:snapToGrid w:val="0"/>
              <w:spacing w:line="300" w:lineRule="exact"/>
              <w:ind w:firstLineChars="200" w:firstLine="420"/>
              <w:jc w:val="left"/>
              <w:rPr>
                <w:kern w:val="0"/>
                <w:szCs w:val="24"/>
              </w:rPr>
            </w:pPr>
            <w:r>
              <w:rPr>
                <w:rFonts w:hint="eastAsia"/>
                <w:szCs w:val="24"/>
              </w:rPr>
              <w:t>评估期内，在科学出版社、上海科学技术出版社等出版专著</w:t>
            </w:r>
            <w:r>
              <w:rPr>
                <w:szCs w:val="24"/>
              </w:rPr>
              <w:t>11</w:t>
            </w:r>
            <w:r>
              <w:rPr>
                <w:rFonts w:hint="eastAsia"/>
                <w:szCs w:val="24"/>
              </w:rPr>
              <w:t>部，发表学术论文</w:t>
            </w:r>
            <w:r>
              <w:rPr>
                <w:szCs w:val="24"/>
              </w:rPr>
              <w:t>383</w:t>
            </w:r>
            <w:r>
              <w:rPr>
                <w:rFonts w:hint="eastAsia"/>
                <w:szCs w:val="24"/>
              </w:rPr>
              <w:t>篇，其中</w:t>
            </w:r>
            <w:r>
              <w:rPr>
                <w:szCs w:val="24"/>
              </w:rPr>
              <w:t>SCI/EI</w:t>
            </w:r>
            <w:r>
              <w:rPr>
                <w:rFonts w:hint="eastAsia"/>
                <w:szCs w:val="24"/>
              </w:rPr>
              <w:t>收录论文</w:t>
            </w:r>
            <w:r>
              <w:rPr>
                <w:szCs w:val="24"/>
              </w:rPr>
              <w:t>242</w:t>
            </w:r>
            <w:r>
              <w:rPr>
                <w:rFonts w:hint="eastAsia"/>
                <w:szCs w:val="24"/>
              </w:rPr>
              <w:t>篇（</w:t>
            </w:r>
            <w:r>
              <w:rPr>
                <w:szCs w:val="24"/>
              </w:rPr>
              <w:t>SCI 2</w:t>
            </w:r>
            <w:r>
              <w:rPr>
                <w:rFonts w:hint="eastAsia"/>
                <w:szCs w:val="24"/>
              </w:rPr>
              <w:t>区及以上</w:t>
            </w:r>
            <w:r>
              <w:rPr>
                <w:szCs w:val="24"/>
              </w:rPr>
              <w:t>99</w:t>
            </w:r>
            <w:r>
              <w:rPr>
                <w:rFonts w:hint="eastAsia"/>
                <w:szCs w:val="24"/>
              </w:rPr>
              <w:t>篇），</w:t>
            </w:r>
            <w:r>
              <w:rPr>
                <w:szCs w:val="24"/>
              </w:rPr>
              <w:t>SCI/EI</w:t>
            </w:r>
            <w:r>
              <w:rPr>
                <w:rFonts w:hint="eastAsia"/>
                <w:szCs w:val="24"/>
              </w:rPr>
              <w:t>论文篇数由</w:t>
            </w:r>
            <w:r>
              <w:rPr>
                <w:szCs w:val="24"/>
              </w:rPr>
              <w:t>2016</w:t>
            </w:r>
            <w:r>
              <w:rPr>
                <w:rFonts w:hint="eastAsia"/>
                <w:szCs w:val="24"/>
              </w:rPr>
              <w:t>年的</w:t>
            </w:r>
            <w:r w:rsidR="00493506">
              <w:rPr>
                <w:szCs w:val="24"/>
              </w:rPr>
              <w:t>34</w:t>
            </w:r>
            <w:r>
              <w:rPr>
                <w:rFonts w:hint="eastAsia"/>
                <w:szCs w:val="24"/>
              </w:rPr>
              <w:t>篇增至</w:t>
            </w:r>
            <w:r>
              <w:rPr>
                <w:szCs w:val="24"/>
              </w:rPr>
              <w:t>2020</w:t>
            </w:r>
            <w:r>
              <w:rPr>
                <w:rFonts w:hint="eastAsia"/>
                <w:szCs w:val="24"/>
              </w:rPr>
              <w:t>年的</w:t>
            </w:r>
            <w:r w:rsidR="00493506">
              <w:rPr>
                <w:szCs w:val="24"/>
              </w:rPr>
              <w:t>86</w:t>
            </w:r>
            <w:r>
              <w:rPr>
                <w:rFonts w:hint="eastAsia"/>
                <w:szCs w:val="24"/>
              </w:rPr>
              <w:t>篇</w:t>
            </w:r>
            <w:r w:rsidRPr="007E660E">
              <w:rPr>
                <w:rFonts w:hint="eastAsia"/>
                <w:szCs w:val="24"/>
              </w:rPr>
              <w:t>，</w:t>
            </w:r>
            <w:r w:rsidRPr="007E660E">
              <w:rPr>
                <w:szCs w:val="24"/>
              </w:rPr>
              <w:t>SCI 2</w:t>
            </w:r>
            <w:r w:rsidRPr="007E660E">
              <w:rPr>
                <w:rFonts w:hint="eastAsia"/>
                <w:szCs w:val="24"/>
              </w:rPr>
              <w:t>区及以上论文由</w:t>
            </w:r>
            <w:r w:rsidRPr="007E660E">
              <w:rPr>
                <w:szCs w:val="24"/>
              </w:rPr>
              <w:t>2016</w:t>
            </w:r>
            <w:r w:rsidRPr="007E660E">
              <w:rPr>
                <w:rFonts w:hint="eastAsia"/>
                <w:szCs w:val="24"/>
              </w:rPr>
              <w:t>年的</w:t>
            </w:r>
            <w:r w:rsidRPr="007E660E">
              <w:rPr>
                <w:szCs w:val="24"/>
              </w:rPr>
              <w:t>8</w:t>
            </w:r>
            <w:r w:rsidRPr="007E660E">
              <w:rPr>
                <w:rFonts w:hint="eastAsia"/>
                <w:szCs w:val="24"/>
              </w:rPr>
              <w:t>篇增至</w:t>
            </w:r>
            <w:r w:rsidRPr="007E660E">
              <w:rPr>
                <w:szCs w:val="24"/>
              </w:rPr>
              <w:t>2020</w:t>
            </w:r>
            <w:r w:rsidRPr="007E660E">
              <w:rPr>
                <w:rFonts w:hint="eastAsia"/>
                <w:szCs w:val="24"/>
              </w:rPr>
              <w:t>年的</w:t>
            </w:r>
            <w:r w:rsidRPr="007E660E">
              <w:rPr>
                <w:szCs w:val="24"/>
              </w:rPr>
              <w:t>42</w:t>
            </w:r>
            <w:r w:rsidRPr="007E660E">
              <w:rPr>
                <w:rFonts w:hint="eastAsia"/>
                <w:szCs w:val="24"/>
              </w:rPr>
              <w:t>篇。</w:t>
            </w:r>
            <w:r>
              <w:rPr>
                <w:rFonts w:hint="eastAsia"/>
                <w:szCs w:val="24"/>
              </w:rPr>
              <w:t>评估期内</w:t>
            </w:r>
            <w:r>
              <w:rPr>
                <w:szCs w:val="24"/>
              </w:rPr>
              <w:t>SCI/EI</w:t>
            </w:r>
            <w:r>
              <w:rPr>
                <w:rFonts w:hint="eastAsia"/>
                <w:szCs w:val="24"/>
              </w:rPr>
              <w:t>收录论文比上一个</w:t>
            </w:r>
            <w:r>
              <w:rPr>
                <w:szCs w:val="24"/>
              </w:rPr>
              <w:t>5</w:t>
            </w:r>
            <w:r>
              <w:rPr>
                <w:rFonts w:hint="eastAsia"/>
                <w:szCs w:val="24"/>
              </w:rPr>
              <w:t>年增加</w:t>
            </w:r>
            <w:r>
              <w:rPr>
                <w:szCs w:val="24"/>
              </w:rPr>
              <w:t>108</w:t>
            </w:r>
            <w:r>
              <w:rPr>
                <w:rFonts w:hint="eastAsia"/>
                <w:szCs w:val="24"/>
              </w:rPr>
              <w:t>篇（增长</w:t>
            </w:r>
            <w:r>
              <w:rPr>
                <w:szCs w:val="24"/>
              </w:rPr>
              <w:t>80%</w:t>
            </w:r>
            <w:r>
              <w:rPr>
                <w:rFonts w:hint="eastAsia"/>
                <w:szCs w:val="24"/>
              </w:rPr>
              <w:t>）。</w:t>
            </w:r>
          </w:p>
        </w:tc>
      </w:tr>
      <w:tr w:rsidR="007E022A" w:rsidTr="008E100D">
        <w:trPr>
          <w:gridAfter w:val="1"/>
          <w:wAfter w:w="9" w:type="dxa"/>
          <w:trHeight w:val="454"/>
          <w:jc w:val="center"/>
        </w:trPr>
        <w:tc>
          <w:tcPr>
            <w:tcW w:w="1085" w:type="dxa"/>
            <w:vMerge/>
            <w:tcMar>
              <w:left w:w="0" w:type="dxa"/>
              <w:right w:w="0" w:type="dxa"/>
            </w:tcMar>
            <w:vAlign w:val="center"/>
          </w:tcPr>
          <w:p w:rsidR="007E022A" w:rsidRDefault="007E022A" w:rsidP="007E022A">
            <w:pPr>
              <w:widowControl/>
              <w:adjustRightInd w:val="0"/>
              <w:snapToGrid w:val="0"/>
              <w:spacing w:line="360" w:lineRule="auto"/>
              <w:jc w:val="center"/>
              <w:rPr>
                <w:b/>
                <w:kern w:val="0"/>
                <w:szCs w:val="24"/>
              </w:rPr>
            </w:pPr>
          </w:p>
        </w:tc>
        <w:tc>
          <w:tcPr>
            <w:tcW w:w="1180" w:type="dxa"/>
            <w:vMerge w:val="restart"/>
            <w:vAlign w:val="center"/>
          </w:tcPr>
          <w:p w:rsidR="007E022A" w:rsidRDefault="007E022A" w:rsidP="007E022A">
            <w:pPr>
              <w:widowControl/>
              <w:adjustRightInd w:val="0"/>
              <w:snapToGrid w:val="0"/>
              <w:jc w:val="center"/>
              <w:rPr>
                <w:kern w:val="0"/>
                <w:szCs w:val="24"/>
              </w:rPr>
            </w:pPr>
            <w:r>
              <w:rPr>
                <w:rFonts w:hint="eastAsia"/>
                <w:kern w:val="0"/>
                <w:szCs w:val="24"/>
              </w:rPr>
              <w:t>科研成果</w:t>
            </w:r>
          </w:p>
          <w:p w:rsidR="007E022A" w:rsidRDefault="007E022A" w:rsidP="007E022A">
            <w:pPr>
              <w:widowControl/>
              <w:adjustRightInd w:val="0"/>
              <w:snapToGrid w:val="0"/>
              <w:jc w:val="center"/>
              <w:rPr>
                <w:kern w:val="0"/>
                <w:szCs w:val="24"/>
              </w:rPr>
            </w:pPr>
            <w:r>
              <w:rPr>
                <w:rFonts w:hint="eastAsia"/>
                <w:kern w:val="0"/>
                <w:szCs w:val="24"/>
              </w:rPr>
              <w:t>获奖（列举不超过</w:t>
            </w:r>
            <w:r>
              <w:rPr>
                <w:kern w:val="0"/>
                <w:szCs w:val="24"/>
              </w:rPr>
              <w:t>5</w:t>
            </w:r>
            <w:r>
              <w:rPr>
                <w:rFonts w:hint="eastAsia"/>
                <w:kern w:val="0"/>
                <w:szCs w:val="24"/>
              </w:rPr>
              <w:t>项）</w:t>
            </w:r>
          </w:p>
        </w:tc>
        <w:tc>
          <w:tcPr>
            <w:tcW w:w="656" w:type="dxa"/>
            <w:vAlign w:val="center"/>
          </w:tcPr>
          <w:p w:rsidR="007E022A" w:rsidRDefault="007E022A" w:rsidP="007E022A">
            <w:pPr>
              <w:adjustRightInd w:val="0"/>
              <w:snapToGrid w:val="0"/>
              <w:jc w:val="center"/>
              <w:rPr>
                <w:kern w:val="0"/>
                <w:szCs w:val="24"/>
              </w:rPr>
            </w:pPr>
            <w:r>
              <w:rPr>
                <w:rFonts w:hint="eastAsia"/>
                <w:kern w:val="0"/>
                <w:szCs w:val="24"/>
              </w:rPr>
              <w:t>序号</w:t>
            </w:r>
          </w:p>
        </w:tc>
        <w:tc>
          <w:tcPr>
            <w:tcW w:w="2849" w:type="dxa"/>
            <w:gridSpan w:val="6"/>
            <w:vAlign w:val="center"/>
          </w:tcPr>
          <w:p w:rsidR="007E022A" w:rsidRDefault="007E022A" w:rsidP="007E022A">
            <w:pPr>
              <w:adjustRightInd w:val="0"/>
              <w:snapToGrid w:val="0"/>
              <w:jc w:val="center"/>
              <w:rPr>
                <w:kern w:val="0"/>
                <w:szCs w:val="24"/>
              </w:rPr>
            </w:pPr>
            <w:r>
              <w:rPr>
                <w:rFonts w:hint="eastAsia"/>
                <w:kern w:val="0"/>
                <w:szCs w:val="24"/>
              </w:rPr>
              <w:t>获奖成果名称</w:t>
            </w:r>
          </w:p>
        </w:tc>
        <w:tc>
          <w:tcPr>
            <w:tcW w:w="1700" w:type="dxa"/>
            <w:gridSpan w:val="4"/>
            <w:vAlign w:val="center"/>
          </w:tcPr>
          <w:p w:rsidR="007E022A" w:rsidRDefault="007E022A" w:rsidP="007E022A">
            <w:pPr>
              <w:adjustRightInd w:val="0"/>
              <w:snapToGrid w:val="0"/>
              <w:jc w:val="center"/>
              <w:rPr>
                <w:kern w:val="0"/>
                <w:szCs w:val="24"/>
              </w:rPr>
            </w:pPr>
            <w:r>
              <w:rPr>
                <w:rFonts w:hint="eastAsia"/>
                <w:kern w:val="0"/>
                <w:szCs w:val="24"/>
              </w:rPr>
              <w:t>奖励名称及等级</w:t>
            </w:r>
          </w:p>
        </w:tc>
        <w:tc>
          <w:tcPr>
            <w:tcW w:w="1701" w:type="dxa"/>
            <w:gridSpan w:val="7"/>
            <w:vAlign w:val="center"/>
          </w:tcPr>
          <w:p w:rsidR="007E022A" w:rsidRDefault="007E022A" w:rsidP="007E022A">
            <w:pPr>
              <w:adjustRightInd w:val="0"/>
              <w:snapToGrid w:val="0"/>
              <w:jc w:val="center"/>
              <w:rPr>
                <w:kern w:val="0"/>
                <w:szCs w:val="24"/>
              </w:rPr>
            </w:pPr>
            <w:r>
              <w:rPr>
                <w:rFonts w:hint="eastAsia"/>
                <w:kern w:val="0"/>
                <w:szCs w:val="24"/>
              </w:rPr>
              <w:t>排名</w:t>
            </w:r>
          </w:p>
        </w:tc>
        <w:tc>
          <w:tcPr>
            <w:tcW w:w="1031" w:type="dxa"/>
            <w:gridSpan w:val="2"/>
            <w:vAlign w:val="center"/>
          </w:tcPr>
          <w:p w:rsidR="007E022A" w:rsidRDefault="007E022A" w:rsidP="007E022A">
            <w:pPr>
              <w:adjustRightInd w:val="0"/>
              <w:snapToGrid w:val="0"/>
              <w:jc w:val="center"/>
              <w:rPr>
                <w:kern w:val="0"/>
                <w:szCs w:val="24"/>
              </w:rPr>
            </w:pPr>
            <w:r>
              <w:rPr>
                <w:rFonts w:hint="eastAsia"/>
                <w:kern w:val="0"/>
                <w:szCs w:val="24"/>
              </w:rPr>
              <w:t>获奖时间</w:t>
            </w:r>
          </w:p>
        </w:tc>
      </w:tr>
      <w:tr w:rsidR="007E022A" w:rsidTr="008E100D">
        <w:trPr>
          <w:gridAfter w:val="1"/>
          <w:wAfter w:w="9" w:type="dxa"/>
          <w:trHeight w:val="811"/>
          <w:jc w:val="center"/>
        </w:trPr>
        <w:tc>
          <w:tcPr>
            <w:tcW w:w="1085" w:type="dxa"/>
            <w:vMerge/>
            <w:tcMar>
              <w:left w:w="0" w:type="dxa"/>
              <w:right w:w="0" w:type="dxa"/>
            </w:tcMar>
            <w:vAlign w:val="center"/>
          </w:tcPr>
          <w:p w:rsidR="007E022A" w:rsidRDefault="007E022A" w:rsidP="007E022A">
            <w:pPr>
              <w:widowControl/>
              <w:adjustRightInd w:val="0"/>
              <w:snapToGrid w:val="0"/>
              <w:spacing w:line="360" w:lineRule="auto"/>
              <w:jc w:val="center"/>
              <w:rPr>
                <w:b/>
                <w:kern w:val="0"/>
                <w:szCs w:val="24"/>
              </w:rPr>
            </w:pPr>
          </w:p>
        </w:tc>
        <w:tc>
          <w:tcPr>
            <w:tcW w:w="1180" w:type="dxa"/>
            <w:vMerge/>
            <w:vAlign w:val="center"/>
          </w:tcPr>
          <w:p w:rsidR="007E022A" w:rsidRDefault="007E022A" w:rsidP="007E022A">
            <w:pPr>
              <w:widowControl/>
              <w:adjustRightInd w:val="0"/>
              <w:snapToGrid w:val="0"/>
              <w:jc w:val="center"/>
              <w:rPr>
                <w:kern w:val="0"/>
                <w:szCs w:val="24"/>
              </w:rPr>
            </w:pPr>
          </w:p>
        </w:tc>
        <w:tc>
          <w:tcPr>
            <w:tcW w:w="656" w:type="dxa"/>
            <w:vAlign w:val="center"/>
          </w:tcPr>
          <w:p w:rsidR="007E022A" w:rsidRDefault="007E022A" w:rsidP="007E022A">
            <w:pPr>
              <w:adjustRightInd w:val="0"/>
              <w:snapToGrid w:val="0"/>
              <w:jc w:val="center"/>
              <w:rPr>
                <w:kern w:val="0"/>
                <w:szCs w:val="24"/>
              </w:rPr>
            </w:pPr>
            <w:r>
              <w:rPr>
                <w:kern w:val="0"/>
                <w:szCs w:val="24"/>
              </w:rPr>
              <w:t>1</w:t>
            </w:r>
          </w:p>
        </w:tc>
        <w:tc>
          <w:tcPr>
            <w:tcW w:w="2849" w:type="dxa"/>
            <w:gridSpan w:val="6"/>
            <w:vAlign w:val="center"/>
          </w:tcPr>
          <w:p w:rsidR="007E022A" w:rsidRDefault="007E022A" w:rsidP="007E022A">
            <w:pPr>
              <w:adjustRightInd w:val="0"/>
              <w:snapToGrid w:val="0"/>
              <w:jc w:val="left"/>
              <w:rPr>
                <w:kern w:val="0"/>
                <w:szCs w:val="24"/>
              </w:rPr>
            </w:pPr>
            <w:r>
              <w:rPr>
                <w:rFonts w:hint="eastAsia"/>
                <w:kern w:val="0"/>
                <w:szCs w:val="24"/>
              </w:rPr>
              <w:t>广西乡村振兴战略与实践</w:t>
            </w:r>
          </w:p>
        </w:tc>
        <w:tc>
          <w:tcPr>
            <w:tcW w:w="1700" w:type="dxa"/>
            <w:gridSpan w:val="4"/>
            <w:vAlign w:val="center"/>
          </w:tcPr>
          <w:p w:rsidR="007E022A" w:rsidRDefault="007E022A" w:rsidP="007E022A">
            <w:pPr>
              <w:adjustRightInd w:val="0"/>
              <w:snapToGrid w:val="0"/>
              <w:jc w:val="center"/>
              <w:rPr>
                <w:szCs w:val="24"/>
              </w:rPr>
            </w:pPr>
            <w:r>
              <w:rPr>
                <w:rFonts w:hint="eastAsia"/>
                <w:szCs w:val="24"/>
              </w:rPr>
              <w:t>广西社会科学</w:t>
            </w:r>
          </w:p>
          <w:p w:rsidR="007E022A" w:rsidRDefault="007E022A" w:rsidP="007E022A">
            <w:pPr>
              <w:adjustRightInd w:val="0"/>
              <w:snapToGrid w:val="0"/>
              <w:jc w:val="center"/>
              <w:rPr>
                <w:szCs w:val="24"/>
              </w:rPr>
            </w:pPr>
            <w:r>
              <w:rPr>
                <w:rFonts w:hint="eastAsia"/>
                <w:szCs w:val="24"/>
              </w:rPr>
              <w:t>优秀成果奖</w:t>
            </w:r>
          </w:p>
          <w:p w:rsidR="007E022A" w:rsidRDefault="007E022A" w:rsidP="007E022A">
            <w:pPr>
              <w:adjustRightInd w:val="0"/>
              <w:snapToGrid w:val="0"/>
              <w:jc w:val="center"/>
              <w:rPr>
                <w:kern w:val="0"/>
                <w:szCs w:val="24"/>
              </w:rPr>
            </w:pPr>
            <w:r>
              <w:rPr>
                <w:rFonts w:hint="eastAsia"/>
                <w:kern w:val="0"/>
                <w:szCs w:val="24"/>
              </w:rPr>
              <w:t>一等奖</w:t>
            </w:r>
          </w:p>
        </w:tc>
        <w:tc>
          <w:tcPr>
            <w:tcW w:w="1701" w:type="dxa"/>
            <w:gridSpan w:val="7"/>
            <w:vAlign w:val="center"/>
          </w:tcPr>
          <w:p w:rsidR="007E022A" w:rsidRDefault="007E022A" w:rsidP="007E022A">
            <w:pPr>
              <w:adjustRightInd w:val="0"/>
              <w:snapToGrid w:val="0"/>
              <w:jc w:val="center"/>
              <w:rPr>
                <w:kern w:val="0"/>
                <w:szCs w:val="24"/>
              </w:rPr>
            </w:pPr>
            <w:r>
              <w:rPr>
                <w:rFonts w:hint="eastAsia"/>
                <w:kern w:val="0"/>
                <w:szCs w:val="24"/>
              </w:rPr>
              <w:t>第</w:t>
            </w:r>
            <w:r>
              <w:rPr>
                <w:kern w:val="0"/>
                <w:szCs w:val="24"/>
              </w:rPr>
              <w:t>1</w:t>
            </w:r>
          </w:p>
        </w:tc>
        <w:tc>
          <w:tcPr>
            <w:tcW w:w="1031" w:type="dxa"/>
            <w:gridSpan w:val="2"/>
            <w:vAlign w:val="center"/>
          </w:tcPr>
          <w:p w:rsidR="007E022A" w:rsidRDefault="007E022A" w:rsidP="007E022A">
            <w:pPr>
              <w:adjustRightInd w:val="0"/>
              <w:snapToGrid w:val="0"/>
              <w:jc w:val="center"/>
              <w:rPr>
                <w:kern w:val="0"/>
                <w:szCs w:val="24"/>
              </w:rPr>
            </w:pPr>
            <w:r>
              <w:rPr>
                <w:kern w:val="0"/>
                <w:szCs w:val="24"/>
              </w:rPr>
              <w:t>2020.11</w:t>
            </w:r>
          </w:p>
        </w:tc>
      </w:tr>
      <w:tr w:rsidR="007E022A" w:rsidTr="008E100D">
        <w:trPr>
          <w:gridAfter w:val="1"/>
          <w:wAfter w:w="9" w:type="dxa"/>
          <w:trHeight w:val="1070"/>
          <w:jc w:val="center"/>
        </w:trPr>
        <w:tc>
          <w:tcPr>
            <w:tcW w:w="1085" w:type="dxa"/>
            <w:vMerge/>
            <w:tcMar>
              <w:left w:w="0" w:type="dxa"/>
              <w:right w:w="0" w:type="dxa"/>
            </w:tcMar>
            <w:vAlign w:val="center"/>
          </w:tcPr>
          <w:p w:rsidR="007E022A" w:rsidRDefault="007E022A" w:rsidP="007E022A">
            <w:pPr>
              <w:widowControl/>
              <w:adjustRightInd w:val="0"/>
              <w:snapToGrid w:val="0"/>
              <w:spacing w:line="360" w:lineRule="auto"/>
              <w:jc w:val="center"/>
              <w:rPr>
                <w:b/>
                <w:kern w:val="0"/>
                <w:szCs w:val="24"/>
              </w:rPr>
            </w:pPr>
          </w:p>
        </w:tc>
        <w:tc>
          <w:tcPr>
            <w:tcW w:w="1180" w:type="dxa"/>
            <w:vMerge/>
            <w:vAlign w:val="center"/>
          </w:tcPr>
          <w:p w:rsidR="007E022A" w:rsidRDefault="007E022A" w:rsidP="007E022A">
            <w:pPr>
              <w:widowControl/>
              <w:adjustRightInd w:val="0"/>
              <w:snapToGrid w:val="0"/>
              <w:jc w:val="center"/>
              <w:rPr>
                <w:kern w:val="0"/>
                <w:szCs w:val="24"/>
              </w:rPr>
            </w:pPr>
          </w:p>
        </w:tc>
        <w:tc>
          <w:tcPr>
            <w:tcW w:w="656" w:type="dxa"/>
            <w:vAlign w:val="center"/>
          </w:tcPr>
          <w:p w:rsidR="007E022A" w:rsidRDefault="007E022A" w:rsidP="007E022A">
            <w:pPr>
              <w:adjustRightInd w:val="0"/>
              <w:snapToGrid w:val="0"/>
              <w:jc w:val="center"/>
              <w:rPr>
                <w:kern w:val="0"/>
                <w:szCs w:val="24"/>
              </w:rPr>
            </w:pPr>
            <w:r>
              <w:rPr>
                <w:kern w:val="0"/>
                <w:szCs w:val="24"/>
              </w:rPr>
              <w:t>2</w:t>
            </w:r>
          </w:p>
        </w:tc>
        <w:tc>
          <w:tcPr>
            <w:tcW w:w="2849" w:type="dxa"/>
            <w:gridSpan w:val="6"/>
            <w:vAlign w:val="center"/>
          </w:tcPr>
          <w:p w:rsidR="007E022A" w:rsidRDefault="007E022A" w:rsidP="007E022A">
            <w:pPr>
              <w:adjustRightInd w:val="0"/>
              <w:snapToGrid w:val="0"/>
              <w:jc w:val="left"/>
              <w:rPr>
                <w:kern w:val="0"/>
                <w:sz w:val="20"/>
                <w:szCs w:val="24"/>
              </w:rPr>
            </w:pPr>
            <w:r>
              <w:rPr>
                <w:rFonts w:hint="eastAsia"/>
                <w:kern w:val="0"/>
                <w:sz w:val="20"/>
                <w:szCs w:val="24"/>
              </w:rPr>
              <w:t>低成本安全锰系锂离子电池和电极材料的关键技术与应用</w:t>
            </w:r>
          </w:p>
        </w:tc>
        <w:tc>
          <w:tcPr>
            <w:tcW w:w="1700" w:type="dxa"/>
            <w:gridSpan w:val="4"/>
            <w:vAlign w:val="center"/>
          </w:tcPr>
          <w:p w:rsidR="007E022A" w:rsidRDefault="007E022A" w:rsidP="007E022A">
            <w:pPr>
              <w:adjustRightInd w:val="0"/>
              <w:snapToGrid w:val="0"/>
              <w:jc w:val="center"/>
              <w:rPr>
                <w:kern w:val="0"/>
                <w:szCs w:val="24"/>
              </w:rPr>
            </w:pPr>
            <w:r>
              <w:rPr>
                <w:rFonts w:hint="eastAsia"/>
                <w:kern w:val="0"/>
                <w:szCs w:val="24"/>
              </w:rPr>
              <w:t>广西科学技术奖</w:t>
            </w:r>
          </w:p>
          <w:p w:rsidR="007E022A" w:rsidRDefault="007E022A" w:rsidP="007E022A">
            <w:pPr>
              <w:adjustRightInd w:val="0"/>
              <w:snapToGrid w:val="0"/>
              <w:jc w:val="center"/>
              <w:rPr>
                <w:kern w:val="0"/>
                <w:szCs w:val="24"/>
              </w:rPr>
            </w:pPr>
            <w:r>
              <w:rPr>
                <w:rFonts w:hint="eastAsia"/>
                <w:kern w:val="0"/>
                <w:szCs w:val="24"/>
              </w:rPr>
              <w:t>（技术发明奖）</w:t>
            </w:r>
          </w:p>
          <w:p w:rsidR="007E022A" w:rsidRDefault="007E022A" w:rsidP="007E022A">
            <w:pPr>
              <w:adjustRightInd w:val="0"/>
              <w:snapToGrid w:val="0"/>
              <w:jc w:val="center"/>
              <w:rPr>
                <w:kern w:val="0"/>
                <w:szCs w:val="24"/>
              </w:rPr>
            </w:pPr>
            <w:r>
              <w:rPr>
                <w:rFonts w:hint="eastAsia"/>
                <w:kern w:val="0"/>
                <w:szCs w:val="24"/>
              </w:rPr>
              <w:t>一等奖</w:t>
            </w:r>
          </w:p>
        </w:tc>
        <w:tc>
          <w:tcPr>
            <w:tcW w:w="1701" w:type="dxa"/>
            <w:gridSpan w:val="7"/>
            <w:vAlign w:val="center"/>
          </w:tcPr>
          <w:p w:rsidR="007E022A" w:rsidRDefault="007E022A" w:rsidP="007E022A">
            <w:pPr>
              <w:adjustRightInd w:val="0"/>
              <w:snapToGrid w:val="0"/>
              <w:jc w:val="center"/>
              <w:rPr>
                <w:kern w:val="0"/>
                <w:szCs w:val="24"/>
              </w:rPr>
            </w:pPr>
            <w:r>
              <w:rPr>
                <w:rFonts w:hint="eastAsia"/>
                <w:kern w:val="0"/>
                <w:szCs w:val="24"/>
              </w:rPr>
              <w:t>第</w:t>
            </w:r>
            <w:r>
              <w:rPr>
                <w:kern w:val="0"/>
                <w:szCs w:val="24"/>
              </w:rPr>
              <w:t>1</w:t>
            </w:r>
          </w:p>
        </w:tc>
        <w:tc>
          <w:tcPr>
            <w:tcW w:w="1031" w:type="dxa"/>
            <w:gridSpan w:val="2"/>
            <w:vAlign w:val="center"/>
          </w:tcPr>
          <w:p w:rsidR="007E022A" w:rsidRDefault="007E022A" w:rsidP="007E022A">
            <w:pPr>
              <w:adjustRightInd w:val="0"/>
              <w:snapToGrid w:val="0"/>
              <w:jc w:val="center"/>
              <w:rPr>
                <w:kern w:val="0"/>
                <w:szCs w:val="24"/>
              </w:rPr>
            </w:pPr>
            <w:r>
              <w:rPr>
                <w:kern w:val="0"/>
                <w:szCs w:val="24"/>
              </w:rPr>
              <w:t>2020.02</w:t>
            </w:r>
          </w:p>
        </w:tc>
      </w:tr>
      <w:tr w:rsidR="00055C86" w:rsidTr="008E100D">
        <w:trPr>
          <w:gridAfter w:val="1"/>
          <w:wAfter w:w="9" w:type="dxa"/>
          <w:trHeight w:val="815"/>
          <w:jc w:val="center"/>
        </w:trPr>
        <w:tc>
          <w:tcPr>
            <w:tcW w:w="1085" w:type="dxa"/>
            <w:vMerge/>
            <w:tcMar>
              <w:left w:w="0" w:type="dxa"/>
              <w:right w:w="0" w:type="dxa"/>
            </w:tcMar>
            <w:vAlign w:val="center"/>
          </w:tcPr>
          <w:p w:rsidR="00055C86" w:rsidRDefault="00055C86" w:rsidP="00055C86">
            <w:pPr>
              <w:widowControl/>
              <w:adjustRightInd w:val="0"/>
              <w:snapToGrid w:val="0"/>
              <w:spacing w:line="360" w:lineRule="auto"/>
              <w:jc w:val="center"/>
              <w:rPr>
                <w:b/>
                <w:kern w:val="0"/>
                <w:szCs w:val="24"/>
              </w:rPr>
            </w:pPr>
          </w:p>
        </w:tc>
        <w:tc>
          <w:tcPr>
            <w:tcW w:w="1180" w:type="dxa"/>
            <w:vMerge/>
            <w:vAlign w:val="center"/>
          </w:tcPr>
          <w:p w:rsidR="00055C86" w:rsidRDefault="00055C86" w:rsidP="00055C86">
            <w:pPr>
              <w:widowControl/>
              <w:adjustRightInd w:val="0"/>
              <w:snapToGrid w:val="0"/>
              <w:jc w:val="center"/>
              <w:rPr>
                <w:kern w:val="0"/>
                <w:szCs w:val="24"/>
              </w:rPr>
            </w:pPr>
          </w:p>
        </w:tc>
        <w:tc>
          <w:tcPr>
            <w:tcW w:w="656" w:type="dxa"/>
            <w:vAlign w:val="center"/>
          </w:tcPr>
          <w:p w:rsidR="00055C86" w:rsidRDefault="00055C86" w:rsidP="00055C86">
            <w:pPr>
              <w:adjustRightInd w:val="0"/>
              <w:snapToGrid w:val="0"/>
              <w:jc w:val="center"/>
              <w:rPr>
                <w:kern w:val="0"/>
                <w:szCs w:val="24"/>
              </w:rPr>
            </w:pPr>
            <w:r>
              <w:rPr>
                <w:kern w:val="0"/>
                <w:szCs w:val="24"/>
              </w:rPr>
              <w:t>3</w:t>
            </w:r>
          </w:p>
        </w:tc>
        <w:tc>
          <w:tcPr>
            <w:tcW w:w="2849" w:type="dxa"/>
            <w:gridSpan w:val="6"/>
            <w:vAlign w:val="center"/>
          </w:tcPr>
          <w:p w:rsidR="00055C86" w:rsidRDefault="00055C86" w:rsidP="00055C86">
            <w:pPr>
              <w:adjustRightInd w:val="0"/>
              <w:snapToGrid w:val="0"/>
              <w:jc w:val="left"/>
              <w:rPr>
                <w:kern w:val="0"/>
                <w:szCs w:val="24"/>
              </w:rPr>
            </w:pPr>
            <w:r>
              <w:rPr>
                <w:rFonts w:hint="eastAsia"/>
                <w:kern w:val="0"/>
                <w:szCs w:val="24"/>
              </w:rPr>
              <w:t>黑叶猴对喀斯特生境的行为适应机制和保护策略研究</w:t>
            </w:r>
          </w:p>
        </w:tc>
        <w:tc>
          <w:tcPr>
            <w:tcW w:w="1700" w:type="dxa"/>
            <w:gridSpan w:val="4"/>
            <w:vAlign w:val="center"/>
          </w:tcPr>
          <w:p w:rsidR="00055C86" w:rsidRDefault="00055C86" w:rsidP="00055C86">
            <w:pPr>
              <w:adjustRightInd w:val="0"/>
              <w:snapToGrid w:val="0"/>
              <w:jc w:val="center"/>
              <w:rPr>
                <w:kern w:val="0"/>
                <w:szCs w:val="24"/>
              </w:rPr>
            </w:pPr>
            <w:r>
              <w:rPr>
                <w:rFonts w:hint="eastAsia"/>
                <w:kern w:val="0"/>
                <w:szCs w:val="24"/>
              </w:rPr>
              <w:t>广西科学技术奖</w:t>
            </w:r>
          </w:p>
          <w:p w:rsidR="00055C86" w:rsidRDefault="00055C86" w:rsidP="00055C86">
            <w:pPr>
              <w:adjustRightInd w:val="0"/>
              <w:snapToGrid w:val="0"/>
              <w:jc w:val="center"/>
              <w:rPr>
                <w:kern w:val="0"/>
                <w:szCs w:val="24"/>
              </w:rPr>
            </w:pPr>
            <w:r>
              <w:rPr>
                <w:rFonts w:hint="eastAsia"/>
                <w:kern w:val="0"/>
                <w:szCs w:val="24"/>
              </w:rPr>
              <w:t>（自然科学奖）</w:t>
            </w:r>
          </w:p>
          <w:p w:rsidR="00055C86" w:rsidRDefault="00055C86" w:rsidP="00055C86">
            <w:pPr>
              <w:adjustRightInd w:val="0"/>
              <w:snapToGrid w:val="0"/>
              <w:jc w:val="center"/>
              <w:rPr>
                <w:kern w:val="0"/>
                <w:szCs w:val="24"/>
              </w:rPr>
            </w:pPr>
            <w:r>
              <w:rPr>
                <w:rFonts w:hint="eastAsia"/>
                <w:kern w:val="0"/>
                <w:szCs w:val="24"/>
              </w:rPr>
              <w:t>三等奖</w:t>
            </w:r>
          </w:p>
        </w:tc>
        <w:tc>
          <w:tcPr>
            <w:tcW w:w="1701" w:type="dxa"/>
            <w:gridSpan w:val="7"/>
            <w:vAlign w:val="center"/>
          </w:tcPr>
          <w:p w:rsidR="00055C86" w:rsidRDefault="00055C86" w:rsidP="00055C86">
            <w:pPr>
              <w:adjustRightInd w:val="0"/>
              <w:snapToGrid w:val="0"/>
              <w:jc w:val="center"/>
              <w:rPr>
                <w:kern w:val="0"/>
                <w:szCs w:val="24"/>
              </w:rPr>
            </w:pPr>
            <w:r>
              <w:rPr>
                <w:rFonts w:hint="eastAsia"/>
                <w:kern w:val="0"/>
                <w:szCs w:val="24"/>
              </w:rPr>
              <w:t>第</w:t>
            </w:r>
            <w:r>
              <w:rPr>
                <w:kern w:val="0"/>
                <w:szCs w:val="24"/>
              </w:rPr>
              <w:t>1</w:t>
            </w:r>
          </w:p>
        </w:tc>
        <w:tc>
          <w:tcPr>
            <w:tcW w:w="1031" w:type="dxa"/>
            <w:gridSpan w:val="2"/>
            <w:vAlign w:val="center"/>
          </w:tcPr>
          <w:p w:rsidR="00055C86" w:rsidRDefault="00055C86" w:rsidP="00055C86">
            <w:pPr>
              <w:adjustRightInd w:val="0"/>
              <w:snapToGrid w:val="0"/>
              <w:jc w:val="center"/>
              <w:rPr>
                <w:kern w:val="0"/>
                <w:szCs w:val="24"/>
              </w:rPr>
            </w:pPr>
            <w:r>
              <w:rPr>
                <w:kern w:val="0"/>
                <w:szCs w:val="24"/>
              </w:rPr>
              <w:t>2020.12</w:t>
            </w:r>
          </w:p>
        </w:tc>
      </w:tr>
      <w:tr w:rsidR="00055C86" w:rsidTr="008E100D">
        <w:trPr>
          <w:gridAfter w:val="1"/>
          <w:wAfter w:w="9" w:type="dxa"/>
          <w:trHeight w:val="767"/>
          <w:jc w:val="center"/>
        </w:trPr>
        <w:tc>
          <w:tcPr>
            <w:tcW w:w="1085" w:type="dxa"/>
            <w:vMerge/>
            <w:tcMar>
              <w:left w:w="0" w:type="dxa"/>
              <w:right w:w="0" w:type="dxa"/>
            </w:tcMar>
            <w:vAlign w:val="center"/>
          </w:tcPr>
          <w:p w:rsidR="00055C86" w:rsidRDefault="00055C86" w:rsidP="00055C86">
            <w:pPr>
              <w:widowControl/>
              <w:adjustRightInd w:val="0"/>
              <w:snapToGrid w:val="0"/>
              <w:spacing w:line="360" w:lineRule="auto"/>
              <w:jc w:val="center"/>
              <w:rPr>
                <w:b/>
                <w:kern w:val="0"/>
                <w:szCs w:val="24"/>
              </w:rPr>
            </w:pPr>
          </w:p>
        </w:tc>
        <w:tc>
          <w:tcPr>
            <w:tcW w:w="1180" w:type="dxa"/>
            <w:vMerge/>
            <w:vAlign w:val="center"/>
          </w:tcPr>
          <w:p w:rsidR="00055C86" w:rsidRDefault="00055C86" w:rsidP="00055C86">
            <w:pPr>
              <w:widowControl/>
              <w:adjustRightInd w:val="0"/>
              <w:snapToGrid w:val="0"/>
              <w:jc w:val="center"/>
              <w:rPr>
                <w:kern w:val="0"/>
                <w:szCs w:val="24"/>
              </w:rPr>
            </w:pPr>
          </w:p>
        </w:tc>
        <w:tc>
          <w:tcPr>
            <w:tcW w:w="656" w:type="dxa"/>
            <w:vAlign w:val="center"/>
          </w:tcPr>
          <w:p w:rsidR="00055C86" w:rsidRDefault="00055C86" w:rsidP="00055C86">
            <w:pPr>
              <w:adjustRightInd w:val="0"/>
              <w:snapToGrid w:val="0"/>
              <w:jc w:val="center"/>
              <w:rPr>
                <w:kern w:val="0"/>
                <w:szCs w:val="24"/>
              </w:rPr>
            </w:pPr>
            <w:r>
              <w:rPr>
                <w:kern w:val="0"/>
                <w:szCs w:val="24"/>
              </w:rPr>
              <w:t>4</w:t>
            </w:r>
          </w:p>
        </w:tc>
        <w:tc>
          <w:tcPr>
            <w:tcW w:w="2849" w:type="dxa"/>
            <w:gridSpan w:val="6"/>
            <w:vAlign w:val="center"/>
          </w:tcPr>
          <w:p w:rsidR="00055C86" w:rsidRDefault="00055C86" w:rsidP="00055C86">
            <w:pPr>
              <w:adjustRightInd w:val="0"/>
              <w:snapToGrid w:val="0"/>
              <w:jc w:val="left"/>
              <w:rPr>
                <w:kern w:val="0"/>
                <w:szCs w:val="24"/>
              </w:rPr>
            </w:pPr>
            <w:r>
              <w:rPr>
                <w:rFonts w:hint="eastAsia"/>
                <w:kern w:val="0"/>
                <w:szCs w:val="24"/>
              </w:rPr>
              <w:t>广西</w:t>
            </w:r>
            <w:r>
              <w:rPr>
                <w:kern w:val="0"/>
                <w:szCs w:val="24"/>
              </w:rPr>
              <w:t>5</w:t>
            </w:r>
            <w:r>
              <w:rPr>
                <w:rFonts w:hint="eastAsia"/>
                <w:kern w:val="0"/>
                <w:szCs w:val="24"/>
              </w:rPr>
              <w:t>种珍稀濒危动物线粒体基因组及分子系统学研究</w:t>
            </w:r>
          </w:p>
        </w:tc>
        <w:tc>
          <w:tcPr>
            <w:tcW w:w="1700" w:type="dxa"/>
            <w:gridSpan w:val="4"/>
            <w:vAlign w:val="center"/>
          </w:tcPr>
          <w:p w:rsidR="00055C86" w:rsidRDefault="00055C86" w:rsidP="00055C86">
            <w:pPr>
              <w:adjustRightInd w:val="0"/>
              <w:snapToGrid w:val="0"/>
              <w:jc w:val="center"/>
              <w:rPr>
                <w:kern w:val="0"/>
                <w:szCs w:val="24"/>
              </w:rPr>
            </w:pPr>
            <w:r>
              <w:rPr>
                <w:rFonts w:hint="eastAsia"/>
                <w:kern w:val="0"/>
                <w:szCs w:val="24"/>
              </w:rPr>
              <w:t>广西科学技术奖</w:t>
            </w:r>
          </w:p>
          <w:p w:rsidR="00055C86" w:rsidRDefault="00055C86" w:rsidP="00055C86">
            <w:pPr>
              <w:adjustRightInd w:val="0"/>
              <w:snapToGrid w:val="0"/>
              <w:jc w:val="center"/>
              <w:rPr>
                <w:kern w:val="0"/>
                <w:szCs w:val="24"/>
              </w:rPr>
            </w:pPr>
            <w:r>
              <w:rPr>
                <w:rFonts w:hint="eastAsia"/>
                <w:kern w:val="0"/>
                <w:szCs w:val="24"/>
              </w:rPr>
              <w:t>（自然科学奖）</w:t>
            </w:r>
          </w:p>
          <w:p w:rsidR="00055C86" w:rsidRDefault="00055C86" w:rsidP="00055C86">
            <w:pPr>
              <w:adjustRightInd w:val="0"/>
              <w:snapToGrid w:val="0"/>
              <w:jc w:val="center"/>
              <w:rPr>
                <w:kern w:val="0"/>
                <w:szCs w:val="24"/>
              </w:rPr>
            </w:pPr>
            <w:r>
              <w:rPr>
                <w:rFonts w:hint="eastAsia"/>
                <w:kern w:val="0"/>
                <w:szCs w:val="24"/>
              </w:rPr>
              <w:t>三等奖</w:t>
            </w:r>
          </w:p>
        </w:tc>
        <w:tc>
          <w:tcPr>
            <w:tcW w:w="1701" w:type="dxa"/>
            <w:gridSpan w:val="7"/>
            <w:vAlign w:val="center"/>
          </w:tcPr>
          <w:p w:rsidR="00055C86" w:rsidRDefault="00055C86" w:rsidP="00055C86">
            <w:pPr>
              <w:adjustRightInd w:val="0"/>
              <w:snapToGrid w:val="0"/>
              <w:jc w:val="center"/>
              <w:rPr>
                <w:kern w:val="0"/>
                <w:szCs w:val="24"/>
              </w:rPr>
            </w:pPr>
            <w:r>
              <w:rPr>
                <w:rFonts w:hint="eastAsia"/>
                <w:kern w:val="0"/>
                <w:szCs w:val="24"/>
              </w:rPr>
              <w:t>第</w:t>
            </w:r>
            <w:r>
              <w:rPr>
                <w:kern w:val="0"/>
                <w:szCs w:val="24"/>
              </w:rPr>
              <w:t>1</w:t>
            </w:r>
          </w:p>
        </w:tc>
        <w:tc>
          <w:tcPr>
            <w:tcW w:w="1031" w:type="dxa"/>
            <w:gridSpan w:val="2"/>
            <w:vAlign w:val="center"/>
          </w:tcPr>
          <w:p w:rsidR="00055C86" w:rsidRDefault="00055C86" w:rsidP="00055C86">
            <w:pPr>
              <w:adjustRightInd w:val="0"/>
              <w:snapToGrid w:val="0"/>
              <w:jc w:val="center"/>
              <w:rPr>
                <w:kern w:val="0"/>
                <w:szCs w:val="24"/>
              </w:rPr>
            </w:pPr>
            <w:r>
              <w:rPr>
                <w:kern w:val="0"/>
                <w:szCs w:val="24"/>
              </w:rPr>
              <w:t>2016.03</w:t>
            </w:r>
          </w:p>
        </w:tc>
      </w:tr>
      <w:tr w:rsidR="00936DBF" w:rsidTr="008E100D">
        <w:trPr>
          <w:gridAfter w:val="1"/>
          <w:wAfter w:w="9" w:type="dxa"/>
          <w:trHeight w:val="847"/>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vAlign w:val="center"/>
          </w:tcPr>
          <w:p w:rsidR="00936DBF" w:rsidRDefault="00936DBF" w:rsidP="00936DBF">
            <w:pPr>
              <w:widowControl/>
              <w:adjustRightInd w:val="0"/>
              <w:snapToGrid w:val="0"/>
              <w:jc w:val="center"/>
              <w:rPr>
                <w:kern w:val="0"/>
                <w:szCs w:val="24"/>
              </w:rPr>
            </w:pPr>
          </w:p>
        </w:tc>
        <w:tc>
          <w:tcPr>
            <w:tcW w:w="656" w:type="dxa"/>
            <w:vAlign w:val="center"/>
          </w:tcPr>
          <w:p w:rsidR="00936DBF" w:rsidRDefault="00936DBF" w:rsidP="00936DBF">
            <w:pPr>
              <w:adjustRightInd w:val="0"/>
              <w:snapToGrid w:val="0"/>
              <w:jc w:val="center"/>
              <w:rPr>
                <w:kern w:val="0"/>
                <w:szCs w:val="24"/>
              </w:rPr>
            </w:pPr>
            <w:r>
              <w:rPr>
                <w:kern w:val="0"/>
                <w:szCs w:val="24"/>
              </w:rPr>
              <w:t>5</w:t>
            </w:r>
          </w:p>
        </w:tc>
        <w:tc>
          <w:tcPr>
            <w:tcW w:w="2849" w:type="dxa"/>
            <w:gridSpan w:val="6"/>
            <w:vAlign w:val="center"/>
          </w:tcPr>
          <w:p w:rsidR="00936DBF" w:rsidRPr="00936DBF" w:rsidRDefault="00936DBF" w:rsidP="00936DBF">
            <w:pPr>
              <w:adjustRightInd w:val="0"/>
              <w:snapToGrid w:val="0"/>
              <w:jc w:val="left"/>
              <w:rPr>
                <w:kern w:val="0"/>
              </w:rPr>
            </w:pPr>
            <w:r>
              <w:rPr>
                <w:rFonts w:hAnsi="宋体" w:hint="eastAsia"/>
                <w:kern w:val="0"/>
              </w:rPr>
              <w:t>中国蚁亚科和臭蚁亚科分类及分子系统学研究</w:t>
            </w:r>
          </w:p>
        </w:tc>
        <w:tc>
          <w:tcPr>
            <w:tcW w:w="1700" w:type="dxa"/>
            <w:gridSpan w:val="4"/>
            <w:vAlign w:val="center"/>
          </w:tcPr>
          <w:p w:rsidR="00936DBF" w:rsidRPr="00936DBF" w:rsidRDefault="00936DBF" w:rsidP="00936DBF">
            <w:pPr>
              <w:adjustRightInd w:val="0"/>
              <w:snapToGrid w:val="0"/>
              <w:jc w:val="center"/>
              <w:rPr>
                <w:kern w:val="0"/>
              </w:rPr>
            </w:pPr>
            <w:r w:rsidRPr="00936DBF">
              <w:rPr>
                <w:rFonts w:hAnsi="宋体" w:hint="eastAsia"/>
                <w:kern w:val="0"/>
              </w:rPr>
              <w:t>广西科学技术奖（自然科学奖）三等奖</w:t>
            </w:r>
          </w:p>
        </w:tc>
        <w:tc>
          <w:tcPr>
            <w:tcW w:w="1701" w:type="dxa"/>
            <w:gridSpan w:val="7"/>
            <w:vAlign w:val="center"/>
          </w:tcPr>
          <w:p w:rsidR="00936DBF" w:rsidRPr="00936DBF" w:rsidRDefault="00936DBF" w:rsidP="00936DBF">
            <w:pPr>
              <w:adjustRightInd w:val="0"/>
              <w:snapToGrid w:val="0"/>
              <w:jc w:val="center"/>
              <w:rPr>
                <w:kern w:val="0"/>
              </w:rPr>
            </w:pPr>
            <w:r w:rsidRPr="00936DBF">
              <w:rPr>
                <w:rFonts w:hAnsi="宋体" w:hint="eastAsia"/>
                <w:kern w:val="0"/>
              </w:rPr>
              <w:t>第</w:t>
            </w:r>
            <w:r w:rsidRPr="00936DBF">
              <w:rPr>
                <w:kern w:val="0"/>
              </w:rPr>
              <w:t>1</w:t>
            </w:r>
          </w:p>
        </w:tc>
        <w:tc>
          <w:tcPr>
            <w:tcW w:w="1031" w:type="dxa"/>
            <w:gridSpan w:val="2"/>
            <w:vAlign w:val="center"/>
          </w:tcPr>
          <w:p w:rsidR="00936DBF" w:rsidRPr="00936DBF" w:rsidRDefault="00936DBF" w:rsidP="00936DBF">
            <w:pPr>
              <w:adjustRightInd w:val="0"/>
              <w:snapToGrid w:val="0"/>
              <w:jc w:val="center"/>
              <w:rPr>
                <w:kern w:val="0"/>
              </w:rPr>
            </w:pPr>
            <w:r w:rsidRPr="00936DBF">
              <w:rPr>
                <w:kern w:val="0"/>
              </w:rPr>
              <w:t>2019.03</w:t>
            </w:r>
          </w:p>
        </w:tc>
      </w:tr>
      <w:tr w:rsidR="00936DBF">
        <w:trPr>
          <w:gridAfter w:val="1"/>
          <w:wAfter w:w="9" w:type="dxa"/>
          <w:trHeight w:val="2126"/>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9117" w:type="dxa"/>
            <w:gridSpan w:val="21"/>
            <w:vAlign w:val="center"/>
          </w:tcPr>
          <w:p w:rsidR="00936DBF" w:rsidRDefault="00936DBF" w:rsidP="00936DBF">
            <w:pPr>
              <w:widowControl/>
              <w:adjustRightInd w:val="0"/>
              <w:snapToGrid w:val="0"/>
              <w:spacing w:afterLines="20" w:line="300" w:lineRule="exact"/>
              <w:jc w:val="left"/>
              <w:rPr>
                <w:szCs w:val="24"/>
              </w:rPr>
            </w:pPr>
            <w:r>
              <w:rPr>
                <w:rFonts w:hint="eastAsia"/>
                <w:szCs w:val="24"/>
              </w:rPr>
              <w:t>备注说明：（其他有关论文和专著需要说明的内容，不超过</w:t>
            </w:r>
            <w:r>
              <w:rPr>
                <w:szCs w:val="24"/>
              </w:rPr>
              <w:t>200</w:t>
            </w:r>
            <w:r>
              <w:rPr>
                <w:rFonts w:hint="eastAsia"/>
                <w:szCs w:val="24"/>
              </w:rPr>
              <w:t>字。）</w:t>
            </w:r>
          </w:p>
          <w:p w:rsidR="00936DBF" w:rsidRDefault="00936DBF" w:rsidP="00936DBF">
            <w:pPr>
              <w:widowControl/>
              <w:adjustRightInd w:val="0"/>
              <w:snapToGrid w:val="0"/>
              <w:spacing w:line="300" w:lineRule="exact"/>
              <w:ind w:firstLineChars="200" w:firstLine="420"/>
              <w:jc w:val="left"/>
              <w:rPr>
                <w:szCs w:val="24"/>
              </w:rPr>
            </w:pPr>
            <w:r>
              <w:rPr>
                <w:rFonts w:hint="eastAsia"/>
                <w:szCs w:val="24"/>
              </w:rPr>
              <w:t>评估期内，实验室成员作为第一完成人获得省部级奖励</w:t>
            </w:r>
            <w:r>
              <w:rPr>
                <w:szCs w:val="24"/>
              </w:rPr>
              <w:t>8</w:t>
            </w:r>
            <w:r>
              <w:rPr>
                <w:rFonts w:hint="eastAsia"/>
                <w:szCs w:val="24"/>
              </w:rPr>
              <w:t>项，其中广西科学技术奖一等奖</w:t>
            </w:r>
            <w:r>
              <w:rPr>
                <w:szCs w:val="24"/>
              </w:rPr>
              <w:t>1</w:t>
            </w:r>
            <w:r>
              <w:rPr>
                <w:rFonts w:hint="eastAsia"/>
                <w:szCs w:val="24"/>
              </w:rPr>
              <w:t>项，二等奖</w:t>
            </w:r>
            <w:r>
              <w:rPr>
                <w:szCs w:val="24"/>
              </w:rPr>
              <w:t>1</w:t>
            </w:r>
            <w:r>
              <w:rPr>
                <w:rFonts w:hint="eastAsia"/>
                <w:szCs w:val="24"/>
              </w:rPr>
              <w:t>项，三等奖</w:t>
            </w:r>
            <w:r>
              <w:rPr>
                <w:szCs w:val="24"/>
              </w:rPr>
              <w:t>3</w:t>
            </w:r>
            <w:r>
              <w:rPr>
                <w:rFonts w:hint="eastAsia"/>
                <w:szCs w:val="24"/>
              </w:rPr>
              <w:t>项；获得广西社科优秀成果一等奖</w:t>
            </w:r>
            <w:r>
              <w:rPr>
                <w:szCs w:val="24"/>
              </w:rPr>
              <w:t>1</w:t>
            </w:r>
            <w:r>
              <w:rPr>
                <w:rFonts w:hint="eastAsia"/>
                <w:szCs w:val="24"/>
              </w:rPr>
              <w:t>项，二等奖</w:t>
            </w:r>
            <w:r>
              <w:rPr>
                <w:szCs w:val="24"/>
              </w:rPr>
              <w:t>1</w:t>
            </w:r>
            <w:r>
              <w:rPr>
                <w:rFonts w:hint="eastAsia"/>
                <w:szCs w:val="24"/>
              </w:rPr>
              <w:t>项，三等奖</w:t>
            </w:r>
            <w:r>
              <w:rPr>
                <w:szCs w:val="24"/>
              </w:rPr>
              <w:t>1</w:t>
            </w:r>
            <w:r>
              <w:rPr>
                <w:rFonts w:hint="eastAsia"/>
                <w:szCs w:val="24"/>
              </w:rPr>
              <w:t>项，获奖项数比上一个</w:t>
            </w:r>
            <w:r>
              <w:rPr>
                <w:szCs w:val="24"/>
              </w:rPr>
              <w:t>5</w:t>
            </w:r>
            <w:r>
              <w:rPr>
                <w:rFonts w:hint="eastAsia"/>
                <w:szCs w:val="24"/>
              </w:rPr>
              <w:t>年增加</w:t>
            </w:r>
            <w:r>
              <w:rPr>
                <w:szCs w:val="24"/>
              </w:rPr>
              <w:t>50%</w:t>
            </w:r>
            <w:r>
              <w:rPr>
                <w:rFonts w:hint="eastAsia"/>
                <w:szCs w:val="24"/>
              </w:rPr>
              <w:t>，获奖等级明显提高；周岐海教授获得第二届广西创新争先奖、首届林浩然动物科学技术奖</w:t>
            </w:r>
            <w:r>
              <w:rPr>
                <w:szCs w:val="24"/>
              </w:rPr>
              <w:t>--</w:t>
            </w:r>
            <w:r>
              <w:rPr>
                <w:rFonts w:hint="eastAsia"/>
                <w:szCs w:val="24"/>
              </w:rPr>
              <w:t>杰出青年奖，《黑叶猴的行为生态学与保护生物学》获第</w:t>
            </w:r>
            <w:r>
              <w:rPr>
                <w:szCs w:val="24"/>
              </w:rPr>
              <w:t>32</w:t>
            </w:r>
            <w:r>
              <w:rPr>
                <w:rFonts w:hint="eastAsia"/>
                <w:szCs w:val="24"/>
              </w:rPr>
              <w:t>届华东地区科技出版社优秀科技论文图书二等奖。</w:t>
            </w:r>
          </w:p>
        </w:tc>
      </w:tr>
      <w:tr w:rsidR="00936DBF" w:rsidTr="008E100D">
        <w:trPr>
          <w:gridAfter w:val="1"/>
          <w:wAfter w:w="9" w:type="dxa"/>
          <w:trHeight w:val="454"/>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val="restart"/>
            <w:vAlign w:val="center"/>
          </w:tcPr>
          <w:p w:rsidR="00936DBF" w:rsidRDefault="00936DBF" w:rsidP="00936DBF">
            <w:pPr>
              <w:widowControl/>
              <w:adjustRightInd w:val="0"/>
              <w:snapToGrid w:val="0"/>
              <w:jc w:val="center"/>
              <w:rPr>
                <w:kern w:val="0"/>
                <w:szCs w:val="24"/>
              </w:rPr>
            </w:pPr>
            <w:r>
              <w:rPr>
                <w:rFonts w:hint="eastAsia"/>
                <w:kern w:val="0"/>
                <w:szCs w:val="24"/>
              </w:rPr>
              <w:t>承担任务</w:t>
            </w:r>
          </w:p>
          <w:p w:rsidR="00936DBF" w:rsidRDefault="00936DBF" w:rsidP="00936DBF">
            <w:pPr>
              <w:widowControl/>
              <w:adjustRightInd w:val="0"/>
              <w:snapToGrid w:val="0"/>
              <w:jc w:val="center"/>
              <w:rPr>
                <w:kern w:val="0"/>
                <w:szCs w:val="24"/>
              </w:rPr>
            </w:pPr>
            <w:r>
              <w:rPr>
                <w:rFonts w:hint="eastAsia"/>
                <w:kern w:val="0"/>
                <w:szCs w:val="24"/>
              </w:rPr>
              <w:t>研究经费</w:t>
            </w:r>
          </w:p>
        </w:tc>
        <w:tc>
          <w:tcPr>
            <w:tcW w:w="2273" w:type="dxa"/>
            <w:gridSpan w:val="5"/>
            <w:noWrap/>
            <w:tcMar>
              <w:left w:w="57" w:type="dxa"/>
              <w:right w:w="0" w:type="dxa"/>
            </w:tcMar>
            <w:vAlign w:val="center"/>
          </w:tcPr>
          <w:p w:rsidR="00936DBF" w:rsidRDefault="00936DBF" w:rsidP="00936DBF">
            <w:pPr>
              <w:widowControl/>
              <w:adjustRightInd w:val="0"/>
              <w:snapToGrid w:val="0"/>
              <w:jc w:val="center"/>
              <w:rPr>
                <w:kern w:val="0"/>
                <w:szCs w:val="24"/>
              </w:rPr>
            </w:pPr>
            <w:r>
              <w:rPr>
                <w:kern w:val="0"/>
                <w:szCs w:val="24"/>
              </w:rPr>
              <w:t>5</w:t>
            </w:r>
            <w:r>
              <w:rPr>
                <w:rFonts w:hint="eastAsia"/>
                <w:kern w:val="0"/>
                <w:szCs w:val="24"/>
              </w:rPr>
              <w:t>年项目到账总经费</w:t>
            </w:r>
          </w:p>
        </w:tc>
        <w:tc>
          <w:tcPr>
            <w:tcW w:w="1232" w:type="dxa"/>
            <w:gridSpan w:val="2"/>
            <w:noWrap/>
            <w:vAlign w:val="center"/>
          </w:tcPr>
          <w:p w:rsidR="00936DBF" w:rsidRDefault="00936DBF" w:rsidP="00936DBF">
            <w:pPr>
              <w:widowControl/>
              <w:adjustRightInd w:val="0"/>
              <w:snapToGrid w:val="0"/>
              <w:jc w:val="center"/>
              <w:rPr>
                <w:kern w:val="0"/>
                <w:szCs w:val="24"/>
              </w:rPr>
            </w:pPr>
            <w:r>
              <w:rPr>
                <w:szCs w:val="24"/>
              </w:rPr>
              <w:t>9650</w:t>
            </w:r>
            <w:r>
              <w:rPr>
                <w:rFonts w:hint="eastAsia"/>
                <w:kern w:val="0"/>
                <w:szCs w:val="24"/>
              </w:rPr>
              <w:t>万元</w:t>
            </w:r>
          </w:p>
        </w:tc>
        <w:tc>
          <w:tcPr>
            <w:tcW w:w="3401" w:type="dxa"/>
            <w:gridSpan w:val="11"/>
            <w:noWrap/>
            <w:vAlign w:val="center"/>
          </w:tcPr>
          <w:p w:rsidR="00936DBF" w:rsidRDefault="00936DBF" w:rsidP="00936DBF">
            <w:pPr>
              <w:adjustRightInd w:val="0"/>
              <w:snapToGrid w:val="0"/>
              <w:jc w:val="center"/>
              <w:rPr>
                <w:kern w:val="0"/>
                <w:szCs w:val="24"/>
              </w:rPr>
            </w:pPr>
            <w:r>
              <w:rPr>
                <w:rFonts w:hint="eastAsia"/>
                <w:kern w:val="0"/>
                <w:szCs w:val="24"/>
              </w:rPr>
              <w:t>前</w:t>
            </w:r>
            <w:r>
              <w:rPr>
                <w:kern w:val="0"/>
                <w:szCs w:val="24"/>
              </w:rPr>
              <w:t>25</w:t>
            </w:r>
            <w:r>
              <w:rPr>
                <w:rFonts w:hint="eastAsia"/>
                <w:kern w:val="0"/>
                <w:szCs w:val="24"/>
              </w:rPr>
              <w:t>项重点任务合同经费</w:t>
            </w:r>
          </w:p>
        </w:tc>
        <w:tc>
          <w:tcPr>
            <w:tcW w:w="1031" w:type="dxa"/>
            <w:gridSpan w:val="2"/>
            <w:noWrap/>
            <w:vAlign w:val="center"/>
          </w:tcPr>
          <w:p w:rsidR="00936DBF" w:rsidRDefault="00936DBF" w:rsidP="00936DBF">
            <w:pPr>
              <w:adjustRightInd w:val="0"/>
              <w:snapToGrid w:val="0"/>
              <w:rPr>
                <w:kern w:val="0"/>
                <w:szCs w:val="24"/>
              </w:rPr>
            </w:pPr>
            <w:r>
              <w:rPr>
                <w:szCs w:val="24"/>
              </w:rPr>
              <w:t>4015</w:t>
            </w:r>
            <w:r>
              <w:rPr>
                <w:rFonts w:hint="eastAsia"/>
                <w:kern w:val="0"/>
                <w:sz w:val="20"/>
                <w:szCs w:val="24"/>
              </w:rPr>
              <w:t>万元</w:t>
            </w:r>
          </w:p>
        </w:tc>
      </w:tr>
      <w:tr w:rsidR="00936DBF" w:rsidTr="008E100D">
        <w:trPr>
          <w:gridAfter w:val="1"/>
          <w:wAfter w:w="9" w:type="dxa"/>
          <w:trHeight w:val="454"/>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kern w:val="0"/>
                <w:szCs w:val="24"/>
              </w:rPr>
            </w:pPr>
          </w:p>
        </w:tc>
        <w:tc>
          <w:tcPr>
            <w:tcW w:w="1135" w:type="dxa"/>
            <w:gridSpan w:val="2"/>
            <w:noWrap/>
            <w:tcMar>
              <w:left w:w="0" w:type="dxa"/>
              <w:right w:w="0" w:type="dxa"/>
            </w:tcMar>
            <w:vAlign w:val="center"/>
          </w:tcPr>
          <w:p w:rsidR="00936DBF" w:rsidRDefault="00936DBF" w:rsidP="00936DBF">
            <w:pPr>
              <w:widowControl/>
              <w:adjustRightInd w:val="0"/>
              <w:snapToGrid w:val="0"/>
              <w:jc w:val="center"/>
              <w:rPr>
                <w:kern w:val="0"/>
                <w:szCs w:val="24"/>
              </w:rPr>
            </w:pPr>
            <w:r>
              <w:rPr>
                <w:kern w:val="0"/>
                <w:szCs w:val="24"/>
              </w:rPr>
              <w:t>5</w:t>
            </w:r>
            <w:r>
              <w:rPr>
                <w:rFonts w:hint="eastAsia"/>
                <w:kern w:val="0"/>
                <w:szCs w:val="24"/>
              </w:rPr>
              <w:t>年纵向</w:t>
            </w:r>
          </w:p>
          <w:p w:rsidR="00936DBF" w:rsidRDefault="00936DBF" w:rsidP="00936DBF">
            <w:pPr>
              <w:widowControl/>
              <w:adjustRightInd w:val="0"/>
              <w:snapToGrid w:val="0"/>
              <w:jc w:val="center"/>
              <w:rPr>
                <w:kern w:val="0"/>
                <w:szCs w:val="24"/>
              </w:rPr>
            </w:pPr>
            <w:r>
              <w:rPr>
                <w:rFonts w:hint="eastAsia"/>
                <w:kern w:val="0"/>
                <w:szCs w:val="24"/>
              </w:rPr>
              <w:t>到账经费</w:t>
            </w:r>
          </w:p>
        </w:tc>
        <w:tc>
          <w:tcPr>
            <w:tcW w:w="1138" w:type="dxa"/>
            <w:gridSpan w:val="3"/>
            <w:tcMar>
              <w:left w:w="0" w:type="dxa"/>
              <w:right w:w="0" w:type="dxa"/>
            </w:tcMar>
            <w:vAlign w:val="center"/>
          </w:tcPr>
          <w:p w:rsidR="00936DBF" w:rsidRDefault="00936DBF" w:rsidP="00936DBF">
            <w:pPr>
              <w:widowControl/>
              <w:adjustRightInd w:val="0"/>
              <w:snapToGrid w:val="0"/>
              <w:jc w:val="center"/>
              <w:rPr>
                <w:kern w:val="0"/>
                <w:szCs w:val="24"/>
              </w:rPr>
            </w:pPr>
            <w:r>
              <w:rPr>
                <w:szCs w:val="24"/>
              </w:rPr>
              <w:t>8120</w:t>
            </w:r>
            <w:r>
              <w:rPr>
                <w:rFonts w:hint="eastAsia"/>
                <w:kern w:val="0"/>
                <w:szCs w:val="24"/>
              </w:rPr>
              <w:t>万元</w:t>
            </w:r>
          </w:p>
        </w:tc>
        <w:tc>
          <w:tcPr>
            <w:tcW w:w="1232" w:type="dxa"/>
            <w:gridSpan w:val="2"/>
            <w:vAlign w:val="center"/>
          </w:tcPr>
          <w:p w:rsidR="00936DBF" w:rsidRDefault="00936DBF" w:rsidP="00936DBF">
            <w:pPr>
              <w:widowControl/>
              <w:tabs>
                <w:tab w:val="left" w:pos="0"/>
              </w:tabs>
              <w:adjustRightInd w:val="0"/>
              <w:snapToGrid w:val="0"/>
              <w:ind w:right="-5"/>
              <w:jc w:val="center"/>
              <w:rPr>
                <w:kern w:val="0"/>
                <w:szCs w:val="24"/>
              </w:rPr>
            </w:pPr>
            <w:r>
              <w:rPr>
                <w:kern w:val="0"/>
                <w:szCs w:val="24"/>
              </w:rPr>
              <w:t>5</w:t>
            </w:r>
            <w:r>
              <w:rPr>
                <w:rFonts w:hint="eastAsia"/>
                <w:kern w:val="0"/>
                <w:szCs w:val="24"/>
              </w:rPr>
              <w:t>年横向</w:t>
            </w:r>
          </w:p>
          <w:p w:rsidR="00936DBF" w:rsidRDefault="00936DBF" w:rsidP="00936DBF">
            <w:pPr>
              <w:widowControl/>
              <w:tabs>
                <w:tab w:val="left" w:pos="0"/>
              </w:tabs>
              <w:adjustRightInd w:val="0"/>
              <w:snapToGrid w:val="0"/>
              <w:ind w:right="-5"/>
              <w:jc w:val="center"/>
              <w:rPr>
                <w:kern w:val="0"/>
                <w:szCs w:val="24"/>
              </w:rPr>
            </w:pPr>
            <w:r>
              <w:rPr>
                <w:rFonts w:hint="eastAsia"/>
                <w:kern w:val="0"/>
                <w:szCs w:val="24"/>
              </w:rPr>
              <w:t>到账经费</w:t>
            </w:r>
          </w:p>
        </w:tc>
        <w:tc>
          <w:tcPr>
            <w:tcW w:w="1248" w:type="dxa"/>
            <w:gridSpan w:val="3"/>
            <w:vAlign w:val="center"/>
          </w:tcPr>
          <w:p w:rsidR="00936DBF" w:rsidRDefault="00936DBF" w:rsidP="00936DBF">
            <w:pPr>
              <w:widowControl/>
              <w:adjustRightInd w:val="0"/>
              <w:snapToGrid w:val="0"/>
              <w:jc w:val="center"/>
              <w:rPr>
                <w:szCs w:val="24"/>
              </w:rPr>
            </w:pPr>
          </w:p>
          <w:p w:rsidR="00936DBF" w:rsidRDefault="00936DBF" w:rsidP="00936DBF">
            <w:pPr>
              <w:widowControl/>
              <w:adjustRightInd w:val="0"/>
              <w:snapToGrid w:val="0"/>
              <w:jc w:val="center"/>
              <w:rPr>
                <w:kern w:val="0"/>
                <w:szCs w:val="24"/>
              </w:rPr>
            </w:pPr>
            <w:r>
              <w:rPr>
                <w:szCs w:val="24"/>
              </w:rPr>
              <w:t>1530</w:t>
            </w:r>
            <w:r>
              <w:rPr>
                <w:rFonts w:hint="eastAsia"/>
                <w:kern w:val="0"/>
                <w:szCs w:val="24"/>
              </w:rPr>
              <w:t>万元</w:t>
            </w:r>
          </w:p>
          <w:p w:rsidR="00936DBF" w:rsidRDefault="00936DBF" w:rsidP="00936DBF">
            <w:pPr>
              <w:widowControl/>
              <w:adjustRightInd w:val="0"/>
              <w:snapToGrid w:val="0"/>
              <w:jc w:val="center"/>
              <w:rPr>
                <w:kern w:val="0"/>
                <w:szCs w:val="24"/>
              </w:rPr>
            </w:pPr>
          </w:p>
        </w:tc>
        <w:tc>
          <w:tcPr>
            <w:tcW w:w="2153" w:type="dxa"/>
            <w:gridSpan w:val="8"/>
            <w:vAlign w:val="center"/>
          </w:tcPr>
          <w:p w:rsidR="00936DBF" w:rsidRDefault="00936DBF" w:rsidP="00936DBF">
            <w:pPr>
              <w:widowControl/>
              <w:adjustRightInd w:val="0"/>
              <w:snapToGrid w:val="0"/>
              <w:jc w:val="center"/>
              <w:rPr>
                <w:kern w:val="0"/>
                <w:szCs w:val="24"/>
              </w:rPr>
            </w:pPr>
            <w:r>
              <w:rPr>
                <w:rFonts w:hint="eastAsia"/>
                <w:kern w:val="0"/>
                <w:szCs w:val="24"/>
              </w:rPr>
              <w:t>人均到账经费</w:t>
            </w:r>
          </w:p>
          <w:p w:rsidR="00936DBF" w:rsidRDefault="00936DBF" w:rsidP="00936DBF">
            <w:pPr>
              <w:widowControl/>
              <w:adjustRightInd w:val="0"/>
              <w:snapToGrid w:val="0"/>
              <w:jc w:val="center"/>
              <w:rPr>
                <w:kern w:val="0"/>
                <w:szCs w:val="24"/>
              </w:rPr>
            </w:pPr>
            <w:r>
              <w:rPr>
                <w:kern w:val="0"/>
                <w:szCs w:val="24"/>
              </w:rPr>
              <w:t>(</w:t>
            </w:r>
            <w:r>
              <w:rPr>
                <w:rFonts w:hint="eastAsia"/>
                <w:kern w:val="0"/>
                <w:szCs w:val="24"/>
              </w:rPr>
              <w:t>纵向</w:t>
            </w:r>
            <w:r>
              <w:rPr>
                <w:kern w:val="0"/>
                <w:szCs w:val="24"/>
              </w:rPr>
              <w:t>+</w:t>
            </w:r>
            <w:r>
              <w:rPr>
                <w:rFonts w:hint="eastAsia"/>
                <w:kern w:val="0"/>
                <w:szCs w:val="24"/>
              </w:rPr>
              <w:t>横向</w:t>
            </w:r>
            <w:r>
              <w:rPr>
                <w:kern w:val="0"/>
                <w:szCs w:val="24"/>
              </w:rPr>
              <w:t>)/</w:t>
            </w:r>
            <w:r>
              <w:rPr>
                <w:rFonts w:hint="eastAsia"/>
                <w:kern w:val="0"/>
                <w:szCs w:val="24"/>
              </w:rPr>
              <w:t>实验室</w:t>
            </w:r>
          </w:p>
          <w:p w:rsidR="00936DBF" w:rsidRDefault="00936DBF" w:rsidP="00936DBF">
            <w:pPr>
              <w:widowControl/>
              <w:adjustRightInd w:val="0"/>
              <w:snapToGrid w:val="0"/>
              <w:jc w:val="center"/>
              <w:rPr>
                <w:kern w:val="0"/>
                <w:szCs w:val="24"/>
              </w:rPr>
            </w:pPr>
            <w:r>
              <w:rPr>
                <w:rFonts w:hint="eastAsia"/>
                <w:kern w:val="0"/>
                <w:szCs w:val="24"/>
              </w:rPr>
              <w:t>人员数</w:t>
            </w:r>
          </w:p>
        </w:tc>
        <w:tc>
          <w:tcPr>
            <w:tcW w:w="1031" w:type="dxa"/>
            <w:gridSpan w:val="2"/>
            <w:noWrap/>
            <w:tcMar>
              <w:left w:w="0" w:type="dxa"/>
              <w:right w:w="0" w:type="dxa"/>
            </w:tcMar>
            <w:vAlign w:val="center"/>
          </w:tcPr>
          <w:p w:rsidR="00936DBF" w:rsidRDefault="00936DBF" w:rsidP="00936DBF">
            <w:pPr>
              <w:adjustRightInd w:val="0"/>
              <w:snapToGrid w:val="0"/>
              <w:jc w:val="center"/>
              <w:rPr>
                <w:kern w:val="0"/>
                <w:szCs w:val="24"/>
              </w:rPr>
            </w:pPr>
            <w:r>
              <w:rPr>
                <w:szCs w:val="24"/>
              </w:rPr>
              <w:t>138</w:t>
            </w:r>
            <w:r>
              <w:rPr>
                <w:rFonts w:hint="eastAsia"/>
                <w:kern w:val="0"/>
                <w:szCs w:val="24"/>
              </w:rPr>
              <w:t>万元</w:t>
            </w:r>
          </w:p>
        </w:tc>
      </w:tr>
      <w:tr w:rsidR="00936DBF" w:rsidTr="008E100D">
        <w:trPr>
          <w:gridAfter w:val="1"/>
          <w:wAfter w:w="9" w:type="dxa"/>
          <w:trHeight w:val="454"/>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val="restart"/>
            <w:noWrap/>
            <w:vAlign w:val="center"/>
          </w:tcPr>
          <w:p w:rsidR="00936DBF" w:rsidRDefault="00936DBF" w:rsidP="00936DBF">
            <w:pPr>
              <w:widowControl/>
              <w:adjustRightInd w:val="0"/>
              <w:snapToGrid w:val="0"/>
              <w:jc w:val="center"/>
              <w:rPr>
                <w:kern w:val="0"/>
                <w:szCs w:val="24"/>
              </w:rPr>
            </w:pPr>
            <w:r>
              <w:rPr>
                <w:rFonts w:hint="eastAsia"/>
                <w:kern w:val="0"/>
                <w:szCs w:val="24"/>
              </w:rPr>
              <w:t>发明专利与</w:t>
            </w:r>
          </w:p>
          <w:p w:rsidR="00936DBF" w:rsidRDefault="00936DBF" w:rsidP="00936DBF">
            <w:pPr>
              <w:widowControl/>
              <w:adjustRightInd w:val="0"/>
              <w:snapToGrid w:val="0"/>
              <w:jc w:val="center"/>
              <w:rPr>
                <w:kern w:val="0"/>
                <w:szCs w:val="24"/>
              </w:rPr>
            </w:pPr>
            <w:r>
              <w:rPr>
                <w:rFonts w:hint="eastAsia"/>
                <w:kern w:val="0"/>
                <w:szCs w:val="24"/>
              </w:rPr>
              <w:t>成果转化</w:t>
            </w:r>
          </w:p>
        </w:tc>
        <w:tc>
          <w:tcPr>
            <w:tcW w:w="2273" w:type="dxa"/>
            <w:gridSpan w:val="5"/>
            <w:noWrap/>
            <w:vAlign w:val="center"/>
          </w:tcPr>
          <w:p w:rsidR="00936DBF" w:rsidRDefault="00936DBF" w:rsidP="00936DBF">
            <w:pPr>
              <w:widowControl/>
              <w:adjustRightInd w:val="0"/>
              <w:snapToGrid w:val="0"/>
              <w:jc w:val="center"/>
              <w:rPr>
                <w:kern w:val="0"/>
                <w:szCs w:val="24"/>
              </w:rPr>
            </w:pPr>
            <w:r>
              <w:rPr>
                <w:rFonts w:hint="eastAsia"/>
                <w:kern w:val="0"/>
                <w:szCs w:val="24"/>
              </w:rPr>
              <w:t>发明专利授权数</w:t>
            </w:r>
          </w:p>
        </w:tc>
        <w:tc>
          <w:tcPr>
            <w:tcW w:w="1232" w:type="dxa"/>
            <w:gridSpan w:val="2"/>
            <w:noWrap/>
            <w:vAlign w:val="center"/>
          </w:tcPr>
          <w:p w:rsidR="00936DBF" w:rsidRDefault="00936DBF" w:rsidP="00936DBF">
            <w:pPr>
              <w:widowControl/>
              <w:adjustRightInd w:val="0"/>
              <w:snapToGrid w:val="0"/>
              <w:jc w:val="center"/>
              <w:rPr>
                <w:kern w:val="0"/>
                <w:szCs w:val="24"/>
              </w:rPr>
            </w:pPr>
            <w:r>
              <w:rPr>
                <w:szCs w:val="24"/>
              </w:rPr>
              <w:t>50</w:t>
            </w:r>
            <w:r>
              <w:rPr>
                <w:rFonts w:hint="eastAsia"/>
                <w:kern w:val="0"/>
                <w:szCs w:val="24"/>
              </w:rPr>
              <w:t>项</w:t>
            </w:r>
          </w:p>
        </w:tc>
        <w:tc>
          <w:tcPr>
            <w:tcW w:w="3401" w:type="dxa"/>
            <w:gridSpan w:val="11"/>
            <w:noWrap/>
            <w:vAlign w:val="center"/>
          </w:tcPr>
          <w:p w:rsidR="00936DBF" w:rsidRDefault="00936DBF" w:rsidP="00936DBF">
            <w:pPr>
              <w:widowControl/>
              <w:adjustRightInd w:val="0"/>
              <w:snapToGrid w:val="0"/>
              <w:jc w:val="center"/>
              <w:rPr>
                <w:kern w:val="0"/>
                <w:szCs w:val="24"/>
              </w:rPr>
            </w:pPr>
            <w:r>
              <w:rPr>
                <w:rFonts w:hint="eastAsia"/>
                <w:kern w:val="0"/>
                <w:szCs w:val="24"/>
              </w:rPr>
              <w:t>国际专利授权数</w:t>
            </w:r>
          </w:p>
        </w:tc>
        <w:tc>
          <w:tcPr>
            <w:tcW w:w="1031" w:type="dxa"/>
            <w:gridSpan w:val="2"/>
            <w:vAlign w:val="center"/>
          </w:tcPr>
          <w:p w:rsidR="00936DBF" w:rsidRDefault="00936DBF" w:rsidP="00936DBF">
            <w:pPr>
              <w:widowControl/>
              <w:adjustRightInd w:val="0"/>
              <w:snapToGrid w:val="0"/>
              <w:jc w:val="center"/>
              <w:rPr>
                <w:kern w:val="0"/>
                <w:szCs w:val="24"/>
              </w:rPr>
            </w:pPr>
            <w:r>
              <w:rPr>
                <w:szCs w:val="24"/>
              </w:rPr>
              <w:t>0</w:t>
            </w:r>
            <w:r>
              <w:rPr>
                <w:rFonts w:hint="eastAsia"/>
                <w:kern w:val="0"/>
                <w:szCs w:val="24"/>
              </w:rPr>
              <w:t>项</w:t>
            </w:r>
          </w:p>
        </w:tc>
      </w:tr>
      <w:tr w:rsidR="00936DBF" w:rsidTr="008E100D">
        <w:trPr>
          <w:gridAfter w:val="1"/>
          <w:wAfter w:w="9" w:type="dxa"/>
          <w:trHeight w:val="454"/>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vAlign w:val="center"/>
          </w:tcPr>
          <w:p w:rsidR="00936DBF" w:rsidRDefault="00936DBF" w:rsidP="00936DBF">
            <w:pPr>
              <w:widowControl/>
              <w:adjustRightInd w:val="0"/>
              <w:snapToGrid w:val="0"/>
              <w:jc w:val="center"/>
              <w:rPr>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rFonts w:hint="eastAsia"/>
                <w:kern w:val="0"/>
                <w:szCs w:val="24"/>
              </w:rPr>
              <w:t>科技成果转化合同项数</w:t>
            </w:r>
          </w:p>
        </w:tc>
        <w:tc>
          <w:tcPr>
            <w:tcW w:w="1138" w:type="dxa"/>
            <w:gridSpan w:val="3"/>
            <w:noWrap/>
            <w:vAlign w:val="center"/>
          </w:tcPr>
          <w:p w:rsidR="00936DBF" w:rsidRDefault="00936DBF" w:rsidP="00936DBF">
            <w:pPr>
              <w:widowControl/>
              <w:adjustRightInd w:val="0"/>
              <w:snapToGrid w:val="0"/>
              <w:jc w:val="center"/>
              <w:rPr>
                <w:kern w:val="0"/>
                <w:szCs w:val="24"/>
              </w:rPr>
            </w:pPr>
            <w:r>
              <w:rPr>
                <w:szCs w:val="24"/>
              </w:rPr>
              <w:t>6</w:t>
            </w:r>
            <w:r>
              <w:rPr>
                <w:rFonts w:hint="eastAsia"/>
                <w:kern w:val="0"/>
                <w:szCs w:val="24"/>
              </w:rPr>
              <w:t>项</w:t>
            </w:r>
          </w:p>
        </w:tc>
        <w:tc>
          <w:tcPr>
            <w:tcW w:w="1232" w:type="dxa"/>
            <w:gridSpan w:val="2"/>
            <w:noWrap/>
            <w:vAlign w:val="center"/>
          </w:tcPr>
          <w:p w:rsidR="00936DBF" w:rsidRDefault="00936DBF" w:rsidP="00936DBF">
            <w:pPr>
              <w:widowControl/>
              <w:adjustRightInd w:val="0"/>
              <w:snapToGrid w:val="0"/>
              <w:jc w:val="center"/>
              <w:rPr>
                <w:kern w:val="0"/>
                <w:szCs w:val="24"/>
              </w:rPr>
            </w:pPr>
            <w:r>
              <w:rPr>
                <w:rFonts w:hint="eastAsia"/>
                <w:kern w:val="0"/>
                <w:szCs w:val="24"/>
              </w:rPr>
              <w:t>科技成果转化合同金额</w:t>
            </w:r>
          </w:p>
        </w:tc>
        <w:tc>
          <w:tcPr>
            <w:tcW w:w="1700" w:type="dxa"/>
            <w:gridSpan w:val="4"/>
            <w:vAlign w:val="center"/>
          </w:tcPr>
          <w:p w:rsidR="00936DBF" w:rsidRDefault="00936DBF" w:rsidP="00936DBF">
            <w:pPr>
              <w:widowControl/>
              <w:adjustRightInd w:val="0"/>
              <w:snapToGrid w:val="0"/>
              <w:jc w:val="center"/>
              <w:rPr>
                <w:kern w:val="0"/>
                <w:szCs w:val="24"/>
              </w:rPr>
            </w:pPr>
            <w:r>
              <w:rPr>
                <w:szCs w:val="24"/>
              </w:rPr>
              <w:t>57.5</w:t>
            </w:r>
            <w:r>
              <w:rPr>
                <w:rFonts w:hint="eastAsia"/>
                <w:kern w:val="0"/>
                <w:szCs w:val="24"/>
              </w:rPr>
              <w:t>万元</w:t>
            </w:r>
          </w:p>
        </w:tc>
        <w:tc>
          <w:tcPr>
            <w:tcW w:w="1701" w:type="dxa"/>
            <w:gridSpan w:val="7"/>
            <w:vAlign w:val="center"/>
          </w:tcPr>
          <w:p w:rsidR="00936DBF" w:rsidRDefault="00936DBF" w:rsidP="00936DBF">
            <w:pPr>
              <w:widowControl/>
              <w:adjustRightInd w:val="0"/>
              <w:snapToGrid w:val="0"/>
              <w:jc w:val="center"/>
              <w:rPr>
                <w:kern w:val="0"/>
                <w:szCs w:val="24"/>
              </w:rPr>
            </w:pPr>
            <w:r>
              <w:rPr>
                <w:rFonts w:hint="eastAsia"/>
                <w:kern w:val="0"/>
                <w:szCs w:val="24"/>
              </w:rPr>
              <w:t>科技成果转化</w:t>
            </w:r>
          </w:p>
          <w:p w:rsidR="00936DBF" w:rsidRDefault="00936DBF" w:rsidP="00936DBF">
            <w:pPr>
              <w:widowControl/>
              <w:adjustRightInd w:val="0"/>
              <w:snapToGrid w:val="0"/>
              <w:jc w:val="center"/>
              <w:rPr>
                <w:kern w:val="0"/>
                <w:szCs w:val="24"/>
              </w:rPr>
            </w:pPr>
            <w:r>
              <w:rPr>
                <w:rFonts w:hint="eastAsia"/>
                <w:kern w:val="0"/>
                <w:szCs w:val="24"/>
              </w:rPr>
              <w:t>到账金额</w:t>
            </w:r>
          </w:p>
        </w:tc>
        <w:tc>
          <w:tcPr>
            <w:tcW w:w="1031" w:type="dxa"/>
            <w:gridSpan w:val="2"/>
            <w:noWrap/>
            <w:vAlign w:val="center"/>
          </w:tcPr>
          <w:p w:rsidR="00936DBF" w:rsidRDefault="00936DBF" w:rsidP="00936DBF">
            <w:pPr>
              <w:widowControl/>
              <w:adjustRightInd w:val="0"/>
              <w:snapToGrid w:val="0"/>
              <w:jc w:val="center"/>
              <w:rPr>
                <w:kern w:val="0"/>
                <w:szCs w:val="24"/>
              </w:rPr>
            </w:pPr>
            <w:r>
              <w:rPr>
                <w:szCs w:val="24"/>
              </w:rPr>
              <w:t>57.5</w:t>
            </w:r>
            <w:r>
              <w:rPr>
                <w:rFonts w:hint="eastAsia"/>
                <w:kern w:val="0"/>
                <w:szCs w:val="24"/>
              </w:rPr>
              <w:t>万元</w:t>
            </w:r>
          </w:p>
        </w:tc>
      </w:tr>
      <w:tr w:rsidR="00936DBF" w:rsidTr="008E100D">
        <w:trPr>
          <w:gridAfter w:val="1"/>
          <w:wAfter w:w="9" w:type="dxa"/>
          <w:trHeight w:val="425"/>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Align w:val="center"/>
          </w:tcPr>
          <w:p w:rsidR="00936DBF" w:rsidRDefault="00936DBF" w:rsidP="00936DBF">
            <w:pPr>
              <w:widowControl/>
              <w:adjustRightInd w:val="0"/>
              <w:snapToGrid w:val="0"/>
              <w:jc w:val="left"/>
              <w:rPr>
                <w:kern w:val="0"/>
                <w:sz w:val="20"/>
                <w:szCs w:val="24"/>
              </w:rPr>
            </w:pPr>
            <w:r>
              <w:rPr>
                <w:rFonts w:hint="eastAsia"/>
                <w:kern w:val="0"/>
                <w:sz w:val="20"/>
                <w:szCs w:val="24"/>
              </w:rPr>
              <w:t>标准与规范</w:t>
            </w:r>
          </w:p>
        </w:tc>
        <w:tc>
          <w:tcPr>
            <w:tcW w:w="3505" w:type="dxa"/>
            <w:gridSpan w:val="7"/>
            <w:noWrap/>
            <w:vAlign w:val="center"/>
          </w:tcPr>
          <w:p w:rsidR="00936DBF" w:rsidRDefault="00936DBF" w:rsidP="00936DBF">
            <w:pPr>
              <w:widowControl/>
              <w:adjustRightInd w:val="0"/>
              <w:snapToGrid w:val="0"/>
              <w:jc w:val="center"/>
              <w:rPr>
                <w:kern w:val="0"/>
                <w:szCs w:val="24"/>
              </w:rPr>
            </w:pPr>
            <w:r>
              <w:rPr>
                <w:rFonts w:hint="eastAsia"/>
                <w:kern w:val="0"/>
                <w:szCs w:val="24"/>
              </w:rPr>
              <w:t>国家标准</w:t>
            </w:r>
          </w:p>
        </w:tc>
        <w:tc>
          <w:tcPr>
            <w:tcW w:w="1700" w:type="dxa"/>
            <w:gridSpan w:val="4"/>
            <w:noWrap/>
            <w:vAlign w:val="center"/>
          </w:tcPr>
          <w:p w:rsidR="00936DBF" w:rsidRDefault="00936DBF" w:rsidP="00936DBF">
            <w:pPr>
              <w:widowControl/>
              <w:adjustRightInd w:val="0"/>
              <w:snapToGrid w:val="0"/>
              <w:jc w:val="center"/>
              <w:rPr>
                <w:kern w:val="0"/>
                <w:szCs w:val="24"/>
              </w:rPr>
            </w:pPr>
            <w:r>
              <w:rPr>
                <w:szCs w:val="24"/>
              </w:rPr>
              <w:t>0</w:t>
            </w:r>
            <w:r>
              <w:rPr>
                <w:rFonts w:hint="eastAsia"/>
                <w:kern w:val="0"/>
                <w:szCs w:val="24"/>
              </w:rPr>
              <w:t>项</w:t>
            </w:r>
          </w:p>
        </w:tc>
        <w:tc>
          <w:tcPr>
            <w:tcW w:w="1701" w:type="dxa"/>
            <w:gridSpan w:val="7"/>
            <w:noWrap/>
            <w:vAlign w:val="center"/>
          </w:tcPr>
          <w:p w:rsidR="00936DBF" w:rsidRDefault="00936DBF" w:rsidP="00936DBF">
            <w:pPr>
              <w:widowControl/>
              <w:adjustRightInd w:val="0"/>
              <w:snapToGrid w:val="0"/>
              <w:jc w:val="center"/>
              <w:rPr>
                <w:kern w:val="0"/>
                <w:szCs w:val="24"/>
              </w:rPr>
            </w:pPr>
            <w:r>
              <w:rPr>
                <w:rFonts w:hint="eastAsia"/>
                <w:kern w:val="0"/>
                <w:szCs w:val="24"/>
              </w:rPr>
              <w:t>行业</w:t>
            </w:r>
            <w:r>
              <w:rPr>
                <w:kern w:val="0"/>
                <w:szCs w:val="24"/>
              </w:rPr>
              <w:t>/</w:t>
            </w:r>
            <w:r>
              <w:rPr>
                <w:rFonts w:hint="eastAsia"/>
                <w:kern w:val="0"/>
                <w:szCs w:val="24"/>
              </w:rPr>
              <w:t>地方标准</w:t>
            </w:r>
          </w:p>
        </w:tc>
        <w:tc>
          <w:tcPr>
            <w:tcW w:w="1031" w:type="dxa"/>
            <w:gridSpan w:val="2"/>
            <w:noWrap/>
            <w:vAlign w:val="center"/>
          </w:tcPr>
          <w:p w:rsidR="00936DBF" w:rsidRDefault="00936DBF" w:rsidP="00936DBF">
            <w:pPr>
              <w:widowControl/>
              <w:adjustRightInd w:val="0"/>
              <w:snapToGrid w:val="0"/>
              <w:jc w:val="center"/>
              <w:rPr>
                <w:kern w:val="0"/>
                <w:szCs w:val="24"/>
              </w:rPr>
            </w:pPr>
            <w:r>
              <w:rPr>
                <w:szCs w:val="24"/>
              </w:rPr>
              <w:t>3</w:t>
            </w:r>
            <w:r>
              <w:rPr>
                <w:rFonts w:hint="eastAsia"/>
                <w:kern w:val="0"/>
                <w:szCs w:val="24"/>
              </w:rPr>
              <w:t>项</w:t>
            </w:r>
          </w:p>
        </w:tc>
      </w:tr>
      <w:tr w:rsidR="00936DBF">
        <w:trPr>
          <w:gridAfter w:val="1"/>
          <w:wAfter w:w="9" w:type="dxa"/>
          <w:trHeight w:val="425"/>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val="restart"/>
            <w:tcMar>
              <w:left w:w="0" w:type="dxa"/>
              <w:right w:w="0" w:type="dxa"/>
            </w:tcMar>
            <w:vAlign w:val="center"/>
          </w:tcPr>
          <w:p w:rsidR="00936DBF" w:rsidRDefault="00936DBF" w:rsidP="00936DBF">
            <w:pPr>
              <w:widowControl/>
              <w:adjustRightInd w:val="0"/>
              <w:snapToGrid w:val="0"/>
              <w:jc w:val="center"/>
              <w:rPr>
                <w:kern w:val="0"/>
                <w:szCs w:val="24"/>
              </w:rPr>
            </w:pPr>
            <w:r>
              <w:rPr>
                <w:rFonts w:hint="eastAsia"/>
                <w:kern w:val="0"/>
                <w:szCs w:val="24"/>
              </w:rPr>
              <w:t>代表性研究成果</w:t>
            </w:r>
            <w:r>
              <w:rPr>
                <w:kern w:val="0"/>
                <w:szCs w:val="24"/>
              </w:rPr>
              <w:t>(</w:t>
            </w:r>
            <w:r>
              <w:rPr>
                <w:rFonts w:hint="eastAsia"/>
                <w:kern w:val="0"/>
                <w:szCs w:val="24"/>
              </w:rPr>
              <w:t>不超过</w:t>
            </w:r>
            <w:r>
              <w:rPr>
                <w:kern w:val="0"/>
                <w:szCs w:val="24"/>
              </w:rPr>
              <w:t>10</w:t>
            </w:r>
            <w:r>
              <w:rPr>
                <w:rFonts w:hint="eastAsia"/>
                <w:kern w:val="0"/>
                <w:szCs w:val="24"/>
              </w:rPr>
              <w:t>项，其中</w:t>
            </w:r>
            <w:r>
              <w:rPr>
                <w:kern w:val="0"/>
                <w:szCs w:val="24"/>
              </w:rPr>
              <w:t>40</w:t>
            </w:r>
            <w:r>
              <w:rPr>
                <w:rFonts w:hint="eastAsia"/>
                <w:kern w:val="0"/>
                <w:szCs w:val="24"/>
              </w:rPr>
              <w:t>岁以下实验室人员代表性成果不少于</w:t>
            </w:r>
            <w:r>
              <w:rPr>
                <w:kern w:val="0"/>
                <w:szCs w:val="24"/>
              </w:rPr>
              <w:t>3</w:t>
            </w:r>
            <w:r>
              <w:rPr>
                <w:rFonts w:hint="eastAsia"/>
                <w:kern w:val="0"/>
                <w:szCs w:val="24"/>
              </w:rPr>
              <w:t>项，并请在完成人一栏注明</w:t>
            </w:r>
            <w:r>
              <w:rPr>
                <w:kern w:val="0"/>
                <w:szCs w:val="24"/>
              </w:rPr>
              <w:t>)</w:t>
            </w:r>
          </w:p>
        </w:tc>
        <w:tc>
          <w:tcPr>
            <w:tcW w:w="1135" w:type="dxa"/>
            <w:gridSpan w:val="2"/>
            <w:noWrap/>
            <w:vAlign w:val="center"/>
          </w:tcPr>
          <w:p w:rsidR="00936DBF" w:rsidRDefault="00936DBF" w:rsidP="00936DBF">
            <w:pPr>
              <w:widowControl/>
              <w:adjustRightInd w:val="0"/>
              <w:snapToGrid w:val="0"/>
              <w:jc w:val="center"/>
              <w:rPr>
                <w:kern w:val="0"/>
                <w:szCs w:val="24"/>
              </w:rPr>
            </w:pPr>
            <w:r>
              <w:rPr>
                <w:rFonts w:hint="eastAsia"/>
                <w:kern w:val="0"/>
                <w:szCs w:val="24"/>
              </w:rPr>
              <w:t>序号</w:t>
            </w:r>
          </w:p>
        </w:tc>
        <w:tc>
          <w:tcPr>
            <w:tcW w:w="4070" w:type="dxa"/>
            <w:gridSpan w:val="9"/>
            <w:noWrap/>
            <w:vAlign w:val="center"/>
          </w:tcPr>
          <w:p w:rsidR="00936DBF" w:rsidRDefault="00936DBF" w:rsidP="00936DBF">
            <w:pPr>
              <w:adjustRightInd w:val="0"/>
              <w:snapToGrid w:val="0"/>
              <w:jc w:val="center"/>
              <w:rPr>
                <w:b/>
                <w:kern w:val="0"/>
                <w:szCs w:val="24"/>
              </w:rPr>
            </w:pPr>
            <w:r>
              <w:rPr>
                <w:rFonts w:hint="eastAsia"/>
                <w:b/>
                <w:kern w:val="0"/>
                <w:szCs w:val="24"/>
              </w:rPr>
              <w:t>成果名称</w:t>
            </w:r>
          </w:p>
        </w:tc>
        <w:tc>
          <w:tcPr>
            <w:tcW w:w="1701" w:type="dxa"/>
            <w:gridSpan w:val="7"/>
            <w:vAlign w:val="center"/>
          </w:tcPr>
          <w:p w:rsidR="00936DBF" w:rsidRDefault="00936DBF" w:rsidP="00936DBF">
            <w:pPr>
              <w:adjustRightInd w:val="0"/>
              <w:snapToGrid w:val="0"/>
              <w:jc w:val="center"/>
              <w:rPr>
                <w:b/>
                <w:kern w:val="0"/>
                <w:szCs w:val="24"/>
              </w:rPr>
            </w:pPr>
            <w:r>
              <w:rPr>
                <w:rFonts w:hint="eastAsia"/>
                <w:b/>
                <w:kern w:val="0"/>
                <w:szCs w:val="24"/>
              </w:rPr>
              <w:t>成果形式</w:t>
            </w:r>
          </w:p>
        </w:tc>
        <w:tc>
          <w:tcPr>
            <w:tcW w:w="1031" w:type="dxa"/>
            <w:gridSpan w:val="2"/>
            <w:noWrap/>
            <w:vAlign w:val="center"/>
          </w:tcPr>
          <w:p w:rsidR="00936DBF" w:rsidRDefault="00936DBF" w:rsidP="00936DBF">
            <w:pPr>
              <w:widowControl/>
              <w:adjustRightInd w:val="0"/>
              <w:snapToGrid w:val="0"/>
              <w:jc w:val="center"/>
              <w:rPr>
                <w:b/>
                <w:kern w:val="0"/>
                <w:szCs w:val="24"/>
              </w:rPr>
            </w:pPr>
            <w:r>
              <w:rPr>
                <w:rFonts w:hint="eastAsia"/>
                <w:b/>
                <w:kern w:val="0"/>
                <w:szCs w:val="24"/>
              </w:rPr>
              <w:t>牵头</w:t>
            </w:r>
          </w:p>
          <w:p w:rsidR="00936DBF" w:rsidRDefault="00936DBF" w:rsidP="00936DBF">
            <w:pPr>
              <w:widowControl/>
              <w:adjustRightInd w:val="0"/>
              <w:snapToGrid w:val="0"/>
              <w:jc w:val="center"/>
              <w:rPr>
                <w:b/>
                <w:kern w:val="0"/>
                <w:szCs w:val="24"/>
              </w:rPr>
            </w:pPr>
            <w:r>
              <w:rPr>
                <w:rFonts w:hint="eastAsia"/>
                <w:b/>
                <w:kern w:val="0"/>
                <w:szCs w:val="24"/>
              </w:rPr>
              <w:t>完成人</w:t>
            </w:r>
          </w:p>
        </w:tc>
      </w:tr>
      <w:tr w:rsidR="00936DBF">
        <w:trPr>
          <w:gridAfter w:val="1"/>
          <w:wAfter w:w="9" w:type="dxa"/>
          <w:trHeight w:val="567"/>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kern w:val="0"/>
                <w:szCs w:val="24"/>
              </w:rPr>
            </w:pPr>
          </w:p>
        </w:tc>
        <w:tc>
          <w:tcPr>
            <w:tcW w:w="1135" w:type="dxa"/>
            <w:gridSpan w:val="2"/>
            <w:noWrap/>
            <w:tcMar>
              <w:left w:w="0" w:type="dxa"/>
              <w:right w:w="0" w:type="dxa"/>
            </w:tcMar>
            <w:vAlign w:val="center"/>
          </w:tcPr>
          <w:p w:rsidR="00936DBF" w:rsidRDefault="00936DBF" w:rsidP="00936DBF">
            <w:pPr>
              <w:widowControl/>
              <w:adjustRightInd w:val="0"/>
              <w:snapToGrid w:val="0"/>
              <w:jc w:val="center"/>
              <w:rPr>
                <w:kern w:val="0"/>
                <w:szCs w:val="24"/>
              </w:rPr>
            </w:pPr>
            <w:r>
              <w:rPr>
                <w:kern w:val="0"/>
                <w:szCs w:val="24"/>
              </w:rPr>
              <w:t>1</w:t>
            </w:r>
          </w:p>
        </w:tc>
        <w:tc>
          <w:tcPr>
            <w:tcW w:w="4070" w:type="dxa"/>
            <w:gridSpan w:val="9"/>
            <w:noWrap/>
            <w:tcMar>
              <w:left w:w="0" w:type="dxa"/>
              <w:right w:w="0" w:type="dxa"/>
            </w:tcMar>
            <w:vAlign w:val="center"/>
          </w:tcPr>
          <w:p w:rsidR="00936DBF" w:rsidRDefault="00936DBF" w:rsidP="00936DBF">
            <w:pPr>
              <w:widowControl/>
              <w:adjustRightInd w:val="0"/>
              <w:snapToGrid w:val="0"/>
              <w:ind w:leftChars="50" w:left="105"/>
              <w:jc w:val="left"/>
              <w:rPr>
                <w:kern w:val="0"/>
                <w:szCs w:val="24"/>
              </w:rPr>
            </w:pPr>
            <w:r>
              <w:rPr>
                <w:rFonts w:hint="eastAsia"/>
                <w:szCs w:val="24"/>
              </w:rPr>
              <w:t>广西特有和典型珍稀濒危动物适应机制与保护研究</w:t>
            </w:r>
          </w:p>
        </w:tc>
        <w:tc>
          <w:tcPr>
            <w:tcW w:w="1701" w:type="dxa"/>
            <w:gridSpan w:val="7"/>
            <w:vAlign w:val="center"/>
          </w:tcPr>
          <w:p w:rsidR="00936DBF" w:rsidRDefault="00936DBF" w:rsidP="00936DBF">
            <w:pPr>
              <w:widowControl/>
              <w:adjustRightInd w:val="0"/>
              <w:snapToGrid w:val="0"/>
              <w:jc w:val="center"/>
              <w:rPr>
                <w:szCs w:val="24"/>
              </w:rPr>
            </w:pPr>
            <w:r>
              <w:rPr>
                <w:rFonts w:hint="eastAsia"/>
                <w:szCs w:val="24"/>
              </w:rPr>
              <w:t>专著、论文</w:t>
            </w:r>
          </w:p>
          <w:p w:rsidR="00936DBF" w:rsidRDefault="00936DBF" w:rsidP="00936DBF">
            <w:pPr>
              <w:widowControl/>
              <w:adjustRightInd w:val="0"/>
              <w:snapToGrid w:val="0"/>
              <w:jc w:val="center"/>
              <w:rPr>
                <w:szCs w:val="24"/>
              </w:rPr>
            </w:pPr>
            <w:r>
              <w:rPr>
                <w:rFonts w:hint="eastAsia"/>
                <w:szCs w:val="24"/>
              </w:rPr>
              <w:t>专利</w:t>
            </w:r>
          </w:p>
        </w:tc>
        <w:tc>
          <w:tcPr>
            <w:tcW w:w="1031" w:type="dxa"/>
            <w:gridSpan w:val="2"/>
            <w:noWrap/>
            <w:tcMar>
              <w:left w:w="0" w:type="dxa"/>
              <w:right w:w="0" w:type="dxa"/>
            </w:tcMar>
            <w:vAlign w:val="center"/>
          </w:tcPr>
          <w:p w:rsidR="00936DBF" w:rsidRDefault="00936DBF" w:rsidP="00936DBF">
            <w:pPr>
              <w:widowControl/>
              <w:adjustRightInd w:val="0"/>
              <w:snapToGrid w:val="0"/>
              <w:ind w:rightChars="13" w:right="27"/>
              <w:jc w:val="center"/>
              <w:rPr>
                <w:kern w:val="0"/>
                <w:szCs w:val="24"/>
              </w:rPr>
            </w:pPr>
            <w:r>
              <w:rPr>
                <w:rFonts w:hint="eastAsia"/>
                <w:szCs w:val="24"/>
              </w:rPr>
              <w:t>周岐海</w:t>
            </w:r>
          </w:p>
        </w:tc>
      </w:tr>
      <w:tr w:rsidR="00936DBF">
        <w:trPr>
          <w:gridAfter w:val="1"/>
          <w:wAfter w:w="9" w:type="dxa"/>
          <w:trHeight w:val="567"/>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kern w:val="0"/>
                <w:szCs w:val="24"/>
              </w:rPr>
            </w:pPr>
          </w:p>
        </w:tc>
        <w:tc>
          <w:tcPr>
            <w:tcW w:w="1135" w:type="dxa"/>
            <w:gridSpan w:val="2"/>
            <w:noWrap/>
            <w:tcMar>
              <w:left w:w="0" w:type="dxa"/>
              <w:right w:w="0" w:type="dxa"/>
            </w:tcMar>
            <w:vAlign w:val="center"/>
          </w:tcPr>
          <w:p w:rsidR="00936DBF" w:rsidRDefault="00936DBF" w:rsidP="00936DBF">
            <w:pPr>
              <w:widowControl/>
              <w:adjustRightInd w:val="0"/>
              <w:snapToGrid w:val="0"/>
              <w:jc w:val="center"/>
              <w:rPr>
                <w:kern w:val="0"/>
                <w:szCs w:val="24"/>
              </w:rPr>
            </w:pPr>
            <w:r>
              <w:rPr>
                <w:kern w:val="0"/>
                <w:szCs w:val="24"/>
              </w:rPr>
              <w:t>2</w:t>
            </w:r>
          </w:p>
        </w:tc>
        <w:tc>
          <w:tcPr>
            <w:tcW w:w="4070" w:type="dxa"/>
            <w:gridSpan w:val="9"/>
            <w:noWrap/>
            <w:tcMar>
              <w:left w:w="0" w:type="dxa"/>
              <w:right w:w="0" w:type="dxa"/>
            </w:tcMar>
            <w:vAlign w:val="center"/>
          </w:tcPr>
          <w:p w:rsidR="00936DBF" w:rsidRDefault="00936DBF" w:rsidP="00936DBF">
            <w:pPr>
              <w:widowControl/>
              <w:adjustRightInd w:val="0"/>
              <w:snapToGrid w:val="0"/>
              <w:ind w:leftChars="50" w:left="105"/>
              <w:jc w:val="left"/>
              <w:rPr>
                <w:kern w:val="0"/>
                <w:szCs w:val="24"/>
              </w:rPr>
            </w:pPr>
            <w:r>
              <w:rPr>
                <w:rFonts w:hint="eastAsia"/>
                <w:szCs w:val="24"/>
              </w:rPr>
              <w:t>喀斯特珍稀濒危植物演化和多样性维持机制研究</w:t>
            </w:r>
          </w:p>
        </w:tc>
        <w:tc>
          <w:tcPr>
            <w:tcW w:w="1701" w:type="dxa"/>
            <w:gridSpan w:val="7"/>
            <w:vAlign w:val="center"/>
          </w:tcPr>
          <w:p w:rsidR="00936DBF" w:rsidRDefault="00936DBF" w:rsidP="00936DBF">
            <w:pPr>
              <w:widowControl/>
              <w:adjustRightInd w:val="0"/>
              <w:snapToGrid w:val="0"/>
              <w:jc w:val="center"/>
              <w:rPr>
                <w:szCs w:val="24"/>
              </w:rPr>
            </w:pPr>
            <w:r>
              <w:rPr>
                <w:rFonts w:hint="eastAsia"/>
                <w:szCs w:val="24"/>
              </w:rPr>
              <w:t>基础性工作</w:t>
            </w:r>
          </w:p>
          <w:p w:rsidR="00936DBF" w:rsidRDefault="00936DBF" w:rsidP="00936DBF">
            <w:pPr>
              <w:widowControl/>
              <w:adjustRightInd w:val="0"/>
              <w:snapToGrid w:val="0"/>
              <w:jc w:val="center"/>
              <w:rPr>
                <w:kern w:val="0"/>
                <w:szCs w:val="24"/>
              </w:rPr>
            </w:pPr>
            <w:r>
              <w:rPr>
                <w:rFonts w:hint="eastAsia"/>
                <w:szCs w:val="24"/>
              </w:rPr>
              <w:t>专著、论文</w:t>
            </w:r>
          </w:p>
        </w:tc>
        <w:tc>
          <w:tcPr>
            <w:tcW w:w="1031" w:type="dxa"/>
            <w:gridSpan w:val="2"/>
            <w:noWrap/>
            <w:tcMar>
              <w:left w:w="0" w:type="dxa"/>
              <w:right w:w="0" w:type="dxa"/>
            </w:tcMar>
            <w:vAlign w:val="center"/>
          </w:tcPr>
          <w:p w:rsidR="00936DBF" w:rsidRDefault="00936DBF" w:rsidP="00936DBF">
            <w:pPr>
              <w:widowControl/>
              <w:adjustRightInd w:val="0"/>
              <w:snapToGrid w:val="0"/>
              <w:ind w:rightChars="13" w:right="27"/>
              <w:jc w:val="center"/>
              <w:rPr>
                <w:kern w:val="0"/>
                <w:szCs w:val="24"/>
              </w:rPr>
            </w:pPr>
            <w:r>
              <w:rPr>
                <w:rFonts w:hint="eastAsia"/>
                <w:kern w:val="0"/>
                <w:szCs w:val="24"/>
              </w:rPr>
              <w:t>梁士楚</w:t>
            </w:r>
          </w:p>
        </w:tc>
      </w:tr>
      <w:tr w:rsidR="00936DBF">
        <w:trPr>
          <w:gridAfter w:val="1"/>
          <w:wAfter w:w="9" w:type="dxa"/>
          <w:trHeight w:val="567"/>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kern w:val="0"/>
                <w:szCs w:val="24"/>
              </w:rPr>
            </w:pPr>
          </w:p>
        </w:tc>
        <w:tc>
          <w:tcPr>
            <w:tcW w:w="1135" w:type="dxa"/>
            <w:gridSpan w:val="2"/>
            <w:noWrap/>
            <w:tcMar>
              <w:left w:w="0" w:type="dxa"/>
              <w:right w:w="0" w:type="dxa"/>
            </w:tcMar>
            <w:vAlign w:val="center"/>
          </w:tcPr>
          <w:p w:rsidR="00936DBF" w:rsidRDefault="00936DBF" w:rsidP="00936DBF">
            <w:pPr>
              <w:widowControl/>
              <w:adjustRightInd w:val="0"/>
              <w:snapToGrid w:val="0"/>
              <w:jc w:val="center"/>
              <w:rPr>
                <w:kern w:val="0"/>
                <w:szCs w:val="24"/>
              </w:rPr>
            </w:pPr>
            <w:r>
              <w:rPr>
                <w:kern w:val="0"/>
                <w:szCs w:val="24"/>
              </w:rPr>
              <w:t>3</w:t>
            </w:r>
          </w:p>
        </w:tc>
        <w:tc>
          <w:tcPr>
            <w:tcW w:w="4070" w:type="dxa"/>
            <w:gridSpan w:val="9"/>
            <w:noWrap/>
            <w:tcMar>
              <w:left w:w="0" w:type="dxa"/>
              <w:right w:w="0" w:type="dxa"/>
            </w:tcMar>
            <w:vAlign w:val="center"/>
          </w:tcPr>
          <w:p w:rsidR="00936DBF" w:rsidRDefault="00936DBF" w:rsidP="00936DBF">
            <w:pPr>
              <w:widowControl/>
              <w:adjustRightInd w:val="0"/>
              <w:snapToGrid w:val="0"/>
              <w:ind w:leftChars="50" w:left="105"/>
              <w:jc w:val="left"/>
              <w:rPr>
                <w:kern w:val="0"/>
                <w:szCs w:val="24"/>
              </w:rPr>
            </w:pPr>
            <w:r>
              <w:rPr>
                <w:rFonts w:hint="eastAsia"/>
                <w:szCs w:val="24"/>
              </w:rPr>
              <w:t>漓江流域生态系统保护与修复研究</w:t>
            </w:r>
          </w:p>
        </w:tc>
        <w:tc>
          <w:tcPr>
            <w:tcW w:w="1701" w:type="dxa"/>
            <w:gridSpan w:val="7"/>
            <w:vAlign w:val="center"/>
          </w:tcPr>
          <w:p w:rsidR="00936DBF" w:rsidRDefault="00936DBF" w:rsidP="00936DBF">
            <w:pPr>
              <w:widowControl/>
              <w:adjustRightInd w:val="0"/>
              <w:snapToGrid w:val="0"/>
              <w:jc w:val="center"/>
              <w:rPr>
                <w:szCs w:val="24"/>
              </w:rPr>
            </w:pPr>
            <w:r>
              <w:rPr>
                <w:rFonts w:hint="eastAsia"/>
                <w:szCs w:val="24"/>
              </w:rPr>
              <w:t>专著、论文</w:t>
            </w:r>
          </w:p>
          <w:p w:rsidR="00936DBF" w:rsidRDefault="00936DBF" w:rsidP="00936DBF">
            <w:pPr>
              <w:widowControl/>
              <w:adjustRightInd w:val="0"/>
              <w:snapToGrid w:val="0"/>
              <w:jc w:val="center"/>
              <w:rPr>
                <w:kern w:val="0"/>
                <w:szCs w:val="24"/>
              </w:rPr>
            </w:pPr>
            <w:r>
              <w:rPr>
                <w:rFonts w:hint="eastAsia"/>
                <w:szCs w:val="24"/>
              </w:rPr>
              <w:t>专利、软件系统</w:t>
            </w:r>
          </w:p>
        </w:tc>
        <w:tc>
          <w:tcPr>
            <w:tcW w:w="1031" w:type="dxa"/>
            <w:gridSpan w:val="2"/>
            <w:noWrap/>
            <w:tcMar>
              <w:left w:w="0" w:type="dxa"/>
              <w:right w:w="0" w:type="dxa"/>
            </w:tcMar>
            <w:vAlign w:val="center"/>
          </w:tcPr>
          <w:p w:rsidR="00936DBF" w:rsidRDefault="00936DBF" w:rsidP="00936DBF">
            <w:pPr>
              <w:widowControl/>
              <w:adjustRightInd w:val="0"/>
              <w:snapToGrid w:val="0"/>
              <w:ind w:rightChars="13" w:right="27"/>
              <w:jc w:val="center"/>
              <w:rPr>
                <w:kern w:val="0"/>
                <w:szCs w:val="24"/>
              </w:rPr>
            </w:pPr>
            <w:r>
              <w:rPr>
                <w:rFonts w:hint="eastAsia"/>
                <w:kern w:val="0"/>
                <w:szCs w:val="24"/>
              </w:rPr>
              <w:t>马姜明</w:t>
            </w:r>
          </w:p>
        </w:tc>
      </w:tr>
      <w:tr w:rsidR="00936DBF">
        <w:trPr>
          <w:gridAfter w:val="1"/>
          <w:wAfter w:w="9" w:type="dxa"/>
          <w:trHeight w:val="567"/>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kern w:val="0"/>
                <w:szCs w:val="24"/>
              </w:rPr>
            </w:pPr>
          </w:p>
        </w:tc>
        <w:tc>
          <w:tcPr>
            <w:tcW w:w="1135" w:type="dxa"/>
            <w:gridSpan w:val="2"/>
            <w:noWrap/>
            <w:tcMar>
              <w:left w:w="0" w:type="dxa"/>
              <w:right w:w="0" w:type="dxa"/>
            </w:tcMar>
            <w:vAlign w:val="center"/>
          </w:tcPr>
          <w:p w:rsidR="00936DBF" w:rsidRDefault="00936DBF" w:rsidP="00936DBF">
            <w:pPr>
              <w:widowControl/>
              <w:adjustRightInd w:val="0"/>
              <w:snapToGrid w:val="0"/>
              <w:jc w:val="center"/>
              <w:rPr>
                <w:kern w:val="0"/>
                <w:szCs w:val="24"/>
              </w:rPr>
            </w:pPr>
            <w:r>
              <w:rPr>
                <w:kern w:val="0"/>
                <w:szCs w:val="24"/>
              </w:rPr>
              <w:t>4</w:t>
            </w:r>
          </w:p>
        </w:tc>
        <w:tc>
          <w:tcPr>
            <w:tcW w:w="4070" w:type="dxa"/>
            <w:gridSpan w:val="9"/>
            <w:noWrap/>
            <w:tcMar>
              <w:left w:w="0" w:type="dxa"/>
              <w:right w:w="0" w:type="dxa"/>
            </w:tcMar>
            <w:vAlign w:val="center"/>
          </w:tcPr>
          <w:p w:rsidR="00936DBF" w:rsidRDefault="00936DBF" w:rsidP="00936DBF">
            <w:pPr>
              <w:widowControl/>
              <w:adjustRightInd w:val="0"/>
              <w:snapToGrid w:val="0"/>
              <w:ind w:leftChars="50" w:left="105"/>
              <w:jc w:val="left"/>
              <w:rPr>
                <w:kern w:val="0"/>
                <w:szCs w:val="24"/>
              </w:rPr>
            </w:pPr>
            <w:r>
              <w:rPr>
                <w:rFonts w:hint="eastAsia"/>
                <w:szCs w:val="24"/>
              </w:rPr>
              <w:t>西南地区动物系统演化与多样性保护研究</w:t>
            </w:r>
          </w:p>
        </w:tc>
        <w:tc>
          <w:tcPr>
            <w:tcW w:w="1701" w:type="dxa"/>
            <w:gridSpan w:val="7"/>
            <w:vAlign w:val="center"/>
          </w:tcPr>
          <w:p w:rsidR="00936DBF" w:rsidRDefault="00936DBF" w:rsidP="00936DBF">
            <w:pPr>
              <w:widowControl/>
              <w:adjustRightInd w:val="0"/>
              <w:snapToGrid w:val="0"/>
              <w:jc w:val="center"/>
              <w:rPr>
                <w:szCs w:val="24"/>
              </w:rPr>
            </w:pPr>
            <w:r>
              <w:rPr>
                <w:rFonts w:hint="eastAsia"/>
                <w:szCs w:val="24"/>
              </w:rPr>
              <w:t>基础性工作</w:t>
            </w:r>
          </w:p>
          <w:p w:rsidR="00936DBF" w:rsidRDefault="00FD1A46" w:rsidP="00936DBF">
            <w:pPr>
              <w:widowControl/>
              <w:adjustRightInd w:val="0"/>
              <w:snapToGrid w:val="0"/>
              <w:jc w:val="center"/>
              <w:rPr>
                <w:kern w:val="0"/>
                <w:szCs w:val="24"/>
              </w:rPr>
            </w:pPr>
            <w:r>
              <w:rPr>
                <w:rFonts w:hint="eastAsia"/>
                <w:szCs w:val="24"/>
              </w:rPr>
              <w:t>专著</w:t>
            </w:r>
            <w:r w:rsidR="00936DBF">
              <w:rPr>
                <w:rFonts w:hint="eastAsia"/>
                <w:szCs w:val="24"/>
              </w:rPr>
              <w:t>、论文</w:t>
            </w:r>
          </w:p>
        </w:tc>
        <w:tc>
          <w:tcPr>
            <w:tcW w:w="1031" w:type="dxa"/>
            <w:gridSpan w:val="2"/>
            <w:noWrap/>
            <w:tcMar>
              <w:left w:w="0" w:type="dxa"/>
              <w:right w:w="0" w:type="dxa"/>
            </w:tcMar>
            <w:vAlign w:val="center"/>
          </w:tcPr>
          <w:p w:rsidR="00936DBF" w:rsidRDefault="00936DBF" w:rsidP="00936DBF">
            <w:pPr>
              <w:widowControl/>
              <w:adjustRightInd w:val="0"/>
              <w:snapToGrid w:val="0"/>
              <w:ind w:rightChars="13" w:right="27"/>
              <w:jc w:val="center"/>
              <w:rPr>
                <w:kern w:val="0"/>
                <w:szCs w:val="24"/>
              </w:rPr>
            </w:pPr>
            <w:r>
              <w:rPr>
                <w:rFonts w:hint="eastAsia"/>
                <w:szCs w:val="24"/>
              </w:rPr>
              <w:t>武正军</w:t>
            </w:r>
          </w:p>
        </w:tc>
      </w:tr>
      <w:tr w:rsidR="00936DBF">
        <w:trPr>
          <w:gridAfter w:val="1"/>
          <w:wAfter w:w="9" w:type="dxa"/>
          <w:trHeight w:val="567"/>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kern w:val="0"/>
                <w:szCs w:val="24"/>
              </w:rPr>
            </w:pPr>
          </w:p>
        </w:tc>
        <w:tc>
          <w:tcPr>
            <w:tcW w:w="1135" w:type="dxa"/>
            <w:gridSpan w:val="2"/>
            <w:noWrap/>
            <w:tcMar>
              <w:left w:w="0" w:type="dxa"/>
              <w:right w:w="0" w:type="dxa"/>
            </w:tcMar>
            <w:vAlign w:val="center"/>
          </w:tcPr>
          <w:p w:rsidR="00936DBF" w:rsidRDefault="00936DBF" w:rsidP="00936DBF">
            <w:pPr>
              <w:widowControl/>
              <w:adjustRightInd w:val="0"/>
              <w:snapToGrid w:val="0"/>
              <w:jc w:val="center"/>
              <w:rPr>
                <w:kern w:val="0"/>
                <w:szCs w:val="24"/>
              </w:rPr>
            </w:pPr>
            <w:r>
              <w:rPr>
                <w:kern w:val="0"/>
                <w:szCs w:val="24"/>
              </w:rPr>
              <w:t>5</w:t>
            </w:r>
          </w:p>
        </w:tc>
        <w:tc>
          <w:tcPr>
            <w:tcW w:w="4070" w:type="dxa"/>
            <w:gridSpan w:val="9"/>
            <w:noWrap/>
            <w:tcMar>
              <w:left w:w="0" w:type="dxa"/>
              <w:right w:w="0" w:type="dxa"/>
            </w:tcMar>
            <w:vAlign w:val="center"/>
          </w:tcPr>
          <w:p w:rsidR="00936DBF" w:rsidRDefault="00936DBF" w:rsidP="00936DBF">
            <w:pPr>
              <w:widowControl/>
              <w:adjustRightInd w:val="0"/>
              <w:snapToGrid w:val="0"/>
              <w:ind w:leftChars="50" w:left="105"/>
              <w:jc w:val="left"/>
              <w:rPr>
                <w:kern w:val="0"/>
                <w:szCs w:val="24"/>
              </w:rPr>
            </w:pPr>
            <w:r>
              <w:rPr>
                <w:rFonts w:hint="eastAsia"/>
                <w:szCs w:val="24"/>
              </w:rPr>
              <w:t>环境分析监测新方法研究</w:t>
            </w:r>
          </w:p>
        </w:tc>
        <w:tc>
          <w:tcPr>
            <w:tcW w:w="1701" w:type="dxa"/>
            <w:gridSpan w:val="7"/>
            <w:vAlign w:val="center"/>
          </w:tcPr>
          <w:p w:rsidR="00936DBF" w:rsidRDefault="00936DBF" w:rsidP="00936DBF">
            <w:pPr>
              <w:widowControl/>
              <w:adjustRightInd w:val="0"/>
              <w:snapToGrid w:val="0"/>
              <w:jc w:val="center"/>
              <w:rPr>
                <w:kern w:val="0"/>
                <w:szCs w:val="24"/>
              </w:rPr>
            </w:pPr>
            <w:r>
              <w:rPr>
                <w:rFonts w:hint="eastAsia"/>
                <w:szCs w:val="24"/>
              </w:rPr>
              <w:t>论文、专利</w:t>
            </w:r>
          </w:p>
        </w:tc>
        <w:tc>
          <w:tcPr>
            <w:tcW w:w="1031" w:type="dxa"/>
            <w:gridSpan w:val="2"/>
            <w:noWrap/>
            <w:tcMar>
              <w:left w:w="0" w:type="dxa"/>
              <w:right w:w="0" w:type="dxa"/>
            </w:tcMar>
            <w:vAlign w:val="center"/>
          </w:tcPr>
          <w:p w:rsidR="00936DBF" w:rsidRDefault="00936DBF" w:rsidP="00936DBF">
            <w:pPr>
              <w:widowControl/>
              <w:adjustRightInd w:val="0"/>
              <w:snapToGrid w:val="0"/>
              <w:ind w:rightChars="13" w:right="27"/>
              <w:jc w:val="center"/>
              <w:rPr>
                <w:kern w:val="0"/>
                <w:szCs w:val="24"/>
              </w:rPr>
            </w:pPr>
            <w:r>
              <w:rPr>
                <w:rFonts w:hint="eastAsia"/>
                <w:szCs w:val="24"/>
              </w:rPr>
              <w:t>蒋治良</w:t>
            </w:r>
          </w:p>
        </w:tc>
      </w:tr>
      <w:tr w:rsidR="00936DBF">
        <w:trPr>
          <w:gridAfter w:val="1"/>
          <w:wAfter w:w="9" w:type="dxa"/>
          <w:trHeight w:val="567"/>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kern w:val="0"/>
                <w:szCs w:val="24"/>
              </w:rPr>
            </w:pPr>
          </w:p>
        </w:tc>
        <w:tc>
          <w:tcPr>
            <w:tcW w:w="1135" w:type="dxa"/>
            <w:gridSpan w:val="2"/>
            <w:noWrap/>
            <w:tcMar>
              <w:left w:w="0" w:type="dxa"/>
              <w:right w:w="0" w:type="dxa"/>
            </w:tcMar>
            <w:vAlign w:val="center"/>
          </w:tcPr>
          <w:p w:rsidR="00936DBF" w:rsidRDefault="00936DBF" w:rsidP="00936DBF">
            <w:pPr>
              <w:widowControl/>
              <w:adjustRightInd w:val="0"/>
              <w:snapToGrid w:val="0"/>
              <w:jc w:val="center"/>
              <w:rPr>
                <w:kern w:val="0"/>
                <w:szCs w:val="24"/>
              </w:rPr>
            </w:pPr>
            <w:r>
              <w:rPr>
                <w:kern w:val="0"/>
                <w:szCs w:val="24"/>
              </w:rPr>
              <w:t>6</w:t>
            </w:r>
          </w:p>
        </w:tc>
        <w:tc>
          <w:tcPr>
            <w:tcW w:w="4070" w:type="dxa"/>
            <w:gridSpan w:val="9"/>
            <w:noWrap/>
            <w:tcMar>
              <w:left w:w="0" w:type="dxa"/>
              <w:right w:w="0" w:type="dxa"/>
            </w:tcMar>
            <w:vAlign w:val="center"/>
          </w:tcPr>
          <w:p w:rsidR="00936DBF" w:rsidRDefault="00936DBF" w:rsidP="00936DBF">
            <w:pPr>
              <w:widowControl/>
              <w:adjustRightInd w:val="0"/>
              <w:snapToGrid w:val="0"/>
              <w:ind w:leftChars="50" w:left="105"/>
              <w:jc w:val="left"/>
              <w:rPr>
                <w:szCs w:val="24"/>
              </w:rPr>
            </w:pPr>
            <w:r>
              <w:rPr>
                <w:rFonts w:hint="eastAsia"/>
                <w:szCs w:val="24"/>
              </w:rPr>
              <w:t>广西乡村振兴研究</w:t>
            </w:r>
          </w:p>
        </w:tc>
        <w:tc>
          <w:tcPr>
            <w:tcW w:w="1701" w:type="dxa"/>
            <w:gridSpan w:val="7"/>
            <w:vAlign w:val="center"/>
          </w:tcPr>
          <w:p w:rsidR="00936DBF" w:rsidRDefault="00936DBF" w:rsidP="00936DBF">
            <w:pPr>
              <w:widowControl/>
              <w:adjustRightInd w:val="0"/>
              <w:snapToGrid w:val="0"/>
              <w:rPr>
                <w:szCs w:val="24"/>
              </w:rPr>
            </w:pPr>
            <w:r>
              <w:rPr>
                <w:szCs w:val="24"/>
              </w:rPr>
              <w:t xml:space="preserve">     </w:t>
            </w:r>
            <w:r>
              <w:rPr>
                <w:rFonts w:hint="eastAsia"/>
                <w:szCs w:val="24"/>
              </w:rPr>
              <w:t>专著</w:t>
            </w:r>
          </w:p>
        </w:tc>
        <w:tc>
          <w:tcPr>
            <w:tcW w:w="1031" w:type="dxa"/>
            <w:gridSpan w:val="2"/>
            <w:noWrap/>
            <w:tcMar>
              <w:left w:w="0" w:type="dxa"/>
              <w:right w:w="0" w:type="dxa"/>
            </w:tcMar>
            <w:vAlign w:val="center"/>
          </w:tcPr>
          <w:p w:rsidR="00936DBF" w:rsidRDefault="00936DBF" w:rsidP="00936DBF">
            <w:pPr>
              <w:widowControl/>
              <w:adjustRightInd w:val="0"/>
              <w:snapToGrid w:val="0"/>
              <w:ind w:rightChars="13" w:right="27"/>
              <w:jc w:val="center"/>
              <w:rPr>
                <w:szCs w:val="24"/>
              </w:rPr>
            </w:pPr>
            <w:r>
              <w:rPr>
                <w:rFonts w:hint="eastAsia"/>
                <w:szCs w:val="24"/>
              </w:rPr>
              <w:t>贺祖斌</w:t>
            </w:r>
          </w:p>
        </w:tc>
      </w:tr>
      <w:tr w:rsidR="00936DBF">
        <w:trPr>
          <w:gridAfter w:val="1"/>
          <w:wAfter w:w="9" w:type="dxa"/>
          <w:trHeight w:val="567"/>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kern w:val="0"/>
                <w:szCs w:val="24"/>
              </w:rPr>
            </w:pPr>
          </w:p>
        </w:tc>
        <w:tc>
          <w:tcPr>
            <w:tcW w:w="1135" w:type="dxa"/>
            <w:gridSpan w:val="2"/>
            <w:noWrap/>
            <w:tcMar>
              <w:left w:w="0" w:type="dxa"/>
              <w:right w:w="0" w:type="dxa"/>
            </w:tcMar>
            <w:vAlign w:val="center"/>
          </w:tcPr>
          <w:p w:rsidR="00936DBF" w:rsidRDefault="00936DBF" w:rsidP="00936DBF">
            <w:pPr>
              <w:widowControl/>
              <w:adjustRightInd w:val="0"/>
              <w:snapToGrid w:val="0"/>
              <w:jc w:val="center"/>
              <w:rPr>
                <w:kern w:val="0"/>
                <w:szCs w:val="24"/>
              </w:rPr>
            </w:pPr>
            <w:r>
              <w:rPr>
                <w:kern w:val="0"/>
                <w:szCs w:val="24"/>
              </w:rPr>
              <w:t>7</w:t>
            </w:r>
          </w:p>
        </w:tc>
        <w:tc>
          <w:tcPr>
            <w:tcW w:w="4070" w:type="dxa"/>
            <w:gridSpan w:val="9"/>
            <w:noWrap/>
            <w:tcMar>
              <w:left w:w="0" w:type="dxa"/>
              <w:right w:w="0" w:type="dxa"/>
            </w:tcMar>
            <w:vAlign w:val="center"/>
          </w:tcPr>
          <w:p w:rsidR="00936DBF" w:rsidRDefault="00936DBF" w:rsidP="00936DBF">
            <w:pPr>
              <w:widowControl/>
              <w:adjustRightInd w:val="0"/>
              <w:snapToGrid w:val="0"/>
              <w:ind w:leftChars="50" w:left="105"/>
              <w:jc w:val="left"/>
              <w:rPr>
                <w:kern w:val="0"/>
                <w:szCs w:val="24"/>
              </w:rPr>
            </w:pPr>
            <w:r>
              <w:rPr>
                <w:rFonts w:hint="eastAsia"/>
                <w:kern w:val="0"/>
                <w:szCs w:val="24"/>
              </w:rPr>
              <w:t>环境新兴污染物生物降解的微观解析研究</w:t>
            </w:r>
          </w:p>
        </w:tc>
        <w:tc>
          <w:tcPr>
            <w:tcW w:w="1701" w:type="dxa"/>
            <w:gridSpan w:val="7"/>
            <w:vAlign w:val="center"/>
          </w:tcPr>
          <w:p w:rsidR="00936DBF" w:rsidRDefault="00936DBF" w:rsidP="00936DBF">
            <w:pPr>
              <w:widowControl/>
              <w:adjustRightInd w:val="0"/>
              <w:snapToGrid w:val="0"/>
              <w:jc w:val="center"/>
              <w:rPr>
                <w:kern w:val="0"/>
                <w:szCs w:val="24"/>
              </w:rPr>
            </w:pPr>
            <w:r>
              <w:rPr>
                <w:rFonts w:hint="eastAsia"/>
                <w:kern w:val="0"/>
                <w:szCs w:val="24"/>
              </w:rPr>
              <w:t>论文、专利</w:t>
            </w:r>
          </w:p>
        </w:tc>
        <w:tc>
          <w:tcPr>
            <w:tcW w:w="1031" w:type="dxa"/>
            <w:gridSpan w:val="2"/>
            <w:noWrap/>
            <w:tcMar>
              <w:left w:w="0" w:type="dxa"/>
              <w:right w:w="0" w:type="dxa"/>
            </w:tcMar>
            <w:vAlign w:val="center"/>
          </w:tcPr>
          <w:p w:rsidR="00936DBF" w:rsidRDefault="00936DBF" w:rsidP="00936DBF">
            <w:pPr>
              <w:widowControl/>
              <w:adjustRightInd w:val="0"/>
              <w:snapToGrid w:val="0"/>
              <w:ind w:rightChars="13" w:right="27"/>
              <w:jc w:val="center"/>
              <w:rPr>
                <w:kern w:val="0"/>
                <w:szCs w:val="24"/>
              </w:rPr>
            </w:pPr>
            <w:r>
              <w:rPr>
                <w:rFonts w:hint="eastAsia"/>
                <w:kern w:val="0"/>
                <w:szCs w:val="24"/>
              </w:rPr>
              <w:t>宿程远</w:t>
            </w:r>
          </w:p>
          <w:p w:rsidR="00936DBF" w:rsidRDefault="00936DBF" w:rsidP="00936DBF">
            <w:pPr>
              <w:widowControl/>
              <w:adjustRightInd w:val="0"/>
              <w:snapToGrid w:val="0"/>
              <w:ind w:rightChars="13" w:right="27"/>
              <w:jc w:val="center"/>
              <w:rPr>
                <w:kern w:val="0"/>
                <w:szCs w:val="24"/>
              </w:rPr>
            </w:pPr>
            <w:r>
              <w:rPr>
                <w:rFonts w:hint="eastAsia"/>
                <w:kern w:val="0"/>
                <w:szCs w:val="24"/>
              </w:rPr>
              <w:t>（</w:t>
            </w:r>
            <w:r>
              <w:rPr>
                <w:kern w:val="0"/>
                <w:szCs w:val="24"/>
              </w:rPr>
              <w:t>39</w:t>
            </w:r>
            <w:r>
              <w:rPr>
                <w:rFonts w:hint="eastAsia"/>
                <w:kern w:val="0"/>
                <w:szCs w:val="24"/>
              </w:rPr>
              <w:t>岁）</w:t>
            </w:r>
          </w:p>
        </w:tc>
      </w:tr>
      <w:tr w:rsidR="00936DBF">
        <w:trPr>
          <w:gridAfter w:val="1"/>
          <w:wAfter w:w="9" w:type="dxa"/>
          <w:trHeight w:val="567"/>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kern w:val="0"/>
                <w:szCs w:val="24"/>
              </w:rPr>
            </w:pPr>
          </w:p>
        </w:tc>
        <w:tc>
          <w:tcPr>
            <w:tcW w:w="1135" w:type="dxa"/>
            <w:gridSpan w:val="2"/>
            <w:noWrap/>
            <w:tcMar>
              <w:left w:w="0" w:type="dxa"/>
              <w:right w:w="0" w:type="dxa"/>
            </w:tcMar>
            <w:vAlign w:val="center"/>
          </w:tcPr>
          <w:p w:rsidR="00936DBF" w:rsidRDefault="00936DBF" w:rsidP="00936DBF">
            <w:pPr>
              <w:widowControl/>
              <w:adjustRightInd w:val="0"/>
              <w:snapToGrid w:val="0"/>
              <w:jc w:val="center"/>
              <w:rPr>
                <w:kern w:val="0"/>
                <w:szCs w:val="24"/>
              </w:rPr>
            </w:pPr>
            <w:r>
              <w:rPr>
                <w:kern w:val="0"/>
                <w:szCs w:val="24"/>
              </w:rPr>
              <w:t>8</w:t>
            </w:r>
          </w:p>
        </w:tc>
        <w:tc>
          <w:tcPr>
            <w:tcW w:w="4070" w:type="dxa"/>
            <w:gridSpan w:val="9"/>
            <w:noWrap/>
            <w:tcMar>
              <w:left w:w="0" w:type="dxa"/>
              <w:right w:w="0" w:type="dxa"/>
            </w:tcMar>
            <w:vAlign w:val="center"/>
          </w:tcPr>
          <w:p w:rsidR="00936DBF" w:rsidRDefault="00936DBF" w:rsidP="00936DBF">
            <w:pPr>
              <w:widowControl/>
              <w:adjustRightInd w:val="0"/>
              <w:snapToGrid w:val="0"/>
              <w:ind w:leftChars="50" w:left="105"/>
              <w:jc w:val="left"/>
              <w:rPr>
                <w:kern w:val="0"/>
                <w:szCs w:val="24"/>
              </w:rPr>
            </w:pPr>
            <w:r>
              <w:rPr>
                <w:rFonts w:hint="eastAsia"/>
                <w:kern w:val="0"/>
                <w:szCs w:val="24"/>
              </w:rPr>
              <w:t>外来入侵动物的入侵机制研究</w:t>
            </w:r>
          </w:p>
        </w:tc>
        <w:tc>
          <w:tcPr>
            <w:tcW w:w="1701" w:type="dxa"/>
            <w:gridSpan w:val="7"/>
            <w:vAlign w:val="center"/>
          </w:tcPr>
          <w:p w:rsidR="00936DBF" w:rsidRDefault="00936DBF" w:rsidP="00936DBF">
            <w:pPr>
              <w:widowControl/>
              <w:adjustRightInd w:val="0"/>
              <w:snapToGrid w:val="0"/>
              <w:jc w:val="center"/>
              <w:rPr>
                <w:kern w:val="0"/>
                <w:szCs w:val="24"/>
              </w:rPr>
            </w:pPr>
            <w:r>
              <w:rPr>
                <w:rFonts w:hint="eastAsia"/>
                <w:kern w:val="0"/>
                <w:szCs w:val="24"/>
              </w:rPr>
              <w:t>论文、专利</w:t>
            </w:r>
          </w:p>
        </w:tc>
        <w:tc>
          <w:tcPr>
            <w:tcW w:w="1031" w:type="dxa"/>
            <w:gridSpan w:val="2"/>
            <w:noWrap/>
            <w:tcMar>
              <w:left w:w="0" w:type="dxa"/>
              <w:right w:w="0" w:type="dxa"/>
            </w:tcMar>
            <w:vAlign w:val="center"/>
          </w:tcPr>
          <w:p w:rsidR="00936DBF" w:rsidRDefault="00936DBF" w:rsidP="00936DBF">
            <w:pPr>
              <w:widowControl/>
              <w:adjustRightInd w:val="0"/>
              <w:snapToGrid w:val="0"/>
              <w:ind w:rightChars="13" w:right="27"/>
              <w:jc w:val="center"/>
              <w:rPr>
                <w:kern w:val="0"/>
                <w:szCs w:val="24"/>
              </w:rPr>
            </w:pPr>
            <w:r>
              <w:rPr>
                <w:rFonts w:hint="eastAsia"/>
                <w:kern w:val="0"/>
                <w:szCs w:val="24"/>
              </w:rPr>
              <w:t>黄锦龙</w:t>
            </w:r>
          </w:p>
          <w:p w:rsidR="00936DBF" w:rsidRDefault="00936DBF" w:rsidP="00936DBF">
            <w:pPr>
              <w:widowControl/>
              <w:adjustRightInd w:val="0"/>
              <w:snapToGrid w:val="0"/>
              <w:ind w:rightChars="13" w:right="27"/>
              <w:jc w:val="center"/>
              <w:rPr>
                <w:kern w:val="0"/>
                <w:szCs w:val="24"/>
              </w:rPr>
            </w:pPr>
            <w:r>
              <w:rPr>
                <w:rFonts w:hint="eastAsia"/>
                <w:kern w:val="0"/>
                <w:szCs w:val="24"/>
              </w:rPr>
              <w:t>（</w:t>
            </w:r>
            <w:r>
              <w:rPr>
                <w:kern w:val="0"/>
                <w:szCs w:val="24"/>
              </w:rPr>
              <w:t>34</w:t>
            </w:r>
            <w:r>
              <w:rPr>
                <w:rFonts w:hint="eastAsia"/>
                <w:kern w:val="0"/>
                <w:szCs w:val="24"/>
              </w:rPr>
              <w:t>岁）</w:t>
            </w:r>
          </w:p>
        </w:tc>
      </w:tr>
      <w:tr w:rsidR="00936DBF">
        <w:trPr>
          <w:gridAfter w:val="1"/>
          <w:wAfter w:w="9" w:type="dxa"/>
          <w:trHeight w:val="567"/>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kern w:val="0"/>
                <w:szCs w:val="24"/>
              </w:rPr>
            </w:pPr>
          </w:p>
        </w:tc>
        <w:tc>
          <w:tcPr>
            <w:tcW w:w="1135" w:type="dxa"/>
            <w:gridSpan w:val="2"/>
            <w:noWrap/>
            <w:tcMar>
              <w:left w:w="0" w:type="dxa"/>
              <w:right w:w="0" w:type="dxa"/>
            </w:tcMar>
            <w:vAlign w:val="center"/>
          </w:tcPr>
          <w:p w:rsidR="00936DBF" w:rsidRDefault="00936DBF" w:rsidP="00936DBF">
            <w:pPr>
              <w:widowControl/>
              <w:adjustRightInd w:val="0"/>
              <w:snapToGrid w:val="0"/>
              <w:jc w:val="center"/>
              <w:rPr>
                <w:kern w:val="0"/>
                <w:szCs w:val="24"/>
              </w:rPr>
            </w:pPr>
            <w:r>
              <w:rPr>
                <w:kern w:val="0"/>
                <w:szCs w:val="24"/>
              </w:rPr>
              <w:t>9</w:t>
            </w:r>
          </w:p>
        </w:tc>
        <w:tc>
          <w:tcPr>
            <w:tcW w:w="4070" w:type="dxa"/>
            <w:gridSpan w:val="9"/>
            <w:noWrap/>
            <w:tcMar>
              <w:left w:w="0" w:type="dxa"/>
              <w:right w:w="0" w:type="dxa"/>
            </w:tcMar>
            <w:vAlign w:val="center"/>
          </w:tcPr>
          <w:p w:rsidR="00936DBF" w:rsidRDefault="00936DBF" w:rsidP="00936DBF">
            <w:pPr>
              <w:widowControl/>
              <w:adjustRightInd w:val="0"/>
              <w:snapToGrid w:val="0"/>
              <w:ind w:leftChars="50" w:left="105"/>
              <w:jc w:val="left"/>
              <w:rPr>
                <w:kern w:val="0"/>
                <w:szCs w:val="24"/>
              </w:rPr>
            </w:pPr>
            <w:r>
              <w:rPr>
                <w:rFonts w:hint="eastAsia"/>
                <w:szCs w:val="24"/>
              </w:rPr>
              <w:t>自然与人为生态系统氮磷耦合过程的比较研究</w:t>
            </w:r>
          </w:p>
        </w:tc>
        <w:tc>
          <w:tcPr>
            <w:tcW w:w="1701" w:type="dxa"/>
            <w:gridSpan w:val="7"/>
            <w:vAlign w:val="center"/>
          </w:tcPr>
          <w:p w:rsidR="00936DBF" w:rsidRDefault="00936DBF" w:rsidP="00936DBF">
            <w:pPr>
              <w:widowControl/>
              <w:adjustRightInd w:val="0"/>
              <w:snapToGrid w:val="0"/>
              <w:jc w:val="center"/>
              <w:rPr>
                <w:kern w:val="0"/>
                <w:szCs w:val="24"/>
              </w:rPr>
            </w:pPr>
            <w:r>
              <w:rPr>
                <w:rFonts w:hint="eastAsia"/>
                <w:kern w:val="0"/>
                <w:szCs w:val="24"/>
              </w:rPr>
              <w:t>论文、专利</w:t>
            </w:r>
          </w:p>
        </w:tc>
        <w:tc>
          <w:tcPr>
            <w:tcW w:w="1031" w:type="dxa"/>
            <w:gridSpan w:val="2"/>
            <w:noWrap/>
            <w:tcMar>
              <w:left w:w="0" w:type="dxa"/>
              <w:right w:w="0" w:type="dxa"/>
            </w:tcMar>
            <w:vAlign w:val="center"/>
          </w:tcPr>
          <w:p w:rsidR="00936DBF" w:rsidRDefault="00936DBF" w:rsidP="00936DBF">
            <w:pPr>
              <w:widowControl/>
              <w:adjustRightInd w:val="0"/>
              <w:snapToGrid w:val="0"/>
              <w:ind w:rightChars="13" w:right="27"/>
              <w:jc w:val="center"/>
              <w:rPr>
                <w:kern w:val="0"/>
                <w:szCs w:val="24"/>
              </w:rPr>
            </w:pPr>
            <w:r>
              <w:rPr>
                <w:rFonts w:hint="eastAsia"/>
                <w:kern w:val="0"/>
                <w:szCs w:val="24"/>
              </w:rPr>
              <w:t>朱婧</w:t>
            </w:r>
          </w:p>
          <w:p w:rsidR="00936DBF" w:rsidRDefault="00936DBF" w:rsidP="00936DBF">
            <w:pPr>
              <w:widowControl/>
              <w:adjustRightInd w:val="0"/>
              <w:snapToGrid w:val="0"/>
              <w:ind w:rightChars="13" w:right="27"/>
              <w:jc w:val="center"/>
              <w:rPr>
                <w:kern w:val="0"/>
                <w:szCs w:val="24"/>
              </w:rPr>
            </w:pPr>
            <w:r>
              <w:rPr>
                <w:rFonts w:hint="eastAsia"/>
                <w:kern w:val="0"/>
                <w:szCs w:val="24"/>
              </w:rPr>
              <w:t>（</w:t>
            </w:r>
            <w:r>
              <w:rPr>
                <w:kern w:val="0"/>
                <w:szCs w:val="24"/>
              </w:rPr>
              <w:t>38</w:t>
            </w:r>
            <w:r>
              <w:rPr>
                <w:rFonts w:hint="eastAsia"/>
                <w:kern w:val="0"/>
                <w:szCs w:val="24"/>
              </w:rPr>
              <w:t>岁）</w:t>
            </w:r>
          </w:p>
        </w:tc>
      </w:tr>
      <w:tr w:rsidR="00936DBF">
        <w:trPr>
          <w:gridAfter w:val="1"/>
          <w:wAfter w:w="9" w:type="dxa"/>
          <w:trHeight w:val="567"/>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kern w:val="0"/>
                <w:szCs w:val="24"/>
              </w:rPr>
            </w:pPr>
          </w:p>
        </w:tc>
        <w:tc>
          <w:tcPr>
            <w:tcW w:w="1135" w:type="dxa"/>
            <w:gridSpan w:val="2"/>
            <w:noWrap/>
            <w:tcMar>
              <w:left w:w="0" w:type="dxa"/>
              <w:right w:w="0" w:type="dxa"/>
            </w:tcMar>
            <w:vAlign w:val="center"/>
          </w:tcPr>
          <w:p w:rsidR="00936DBF" w:rsidRDefault="00936DBF" w:rsidP="00936DBF">
            <w:pPr>
              <w:widowControl/>
              <w:adjustRightInd w:val="0"/>
              <w:snapToGrid w:val="0"/>
              <w:jc w:val="center"/>
              <w:rPr>
                <w:kern w:val="0"/>
                <w:szCs w:val="24"/>
              </w:rPr>
            </w:pPr>
            <w:r>
              <w:rPr>
                <w:kern w:val="0"/>
                <w:szCs w:val="24"/>
              </w:rPr>
              <w:t>10</w:t>
            </w:r>
          </w:p>
        </w:tc>
        <w:tc>
          <w:tcPr>
            <w:tcW w:w="4070" w:type="dxa"/>
            <w:gridSpan w:val="9"/>
            <w:noWrap/>
            <w:tcMar>
              <w:left w:w="0" w:type="dxa"/>
              <w:right w:w="0" w:type="dxa"/>
            </w:tcMar>
            <w:vAlign w:val="center"/>
          </w:tcPr>
          <w:p w:rsidR="00936DBF" w:rsidRDefault="00936DBF" w:rsidP="00936DBF">
            <w:pPr>
              <w:widowControl/>
              <w:adjustRightInd w:val="0"/>
              <w:snapToGrid w:val="0"/>
              <w:ind w:leftChars="50" w:left="105"/>
              <w:jc w:val="left"/>
              <w:rPr>
                <w:kern w:val="0"/>
                <w:szCs w:val="24"/>
              </w:rPr>
            </w:pPr>
            <w:r>
              <w:rPr>
                <w:rFonts w:hint="eastAsia"/>
                <w:szCs w:val="24"/>
              </w:rPr>
              <w:t>广西饮用水水源保护条例立法研究</w:t>
            </w:r>
          </w:p>
        </w:tc>
        <w:tc>
          <w:tcPr>
            <w:tcW w:w="1701" w:type="dxa"/>
            <w:gridSpan w:val="7"/>
            <w:vAlign w:val="center"/>
          </w:tcPr>
          <w:p w:rsidR="00936DBF" w:rsidRDefault="00936DBF" w:rsidP="00936DBF">
            <w:pPr>
              <w:widowControl/>
              <w:adjustRightInd w:val="0"/>
              <w:snapToGrid w:val="0"/>
              <w:jc w:val="center"/>
              <w:rPr>
                <w:kern w:val="0"/>
                <w:szCs w:val="24"/>
              </w:rPr>
            </w:pPr>
            <w:r>
              <w:rPr>
                <w:rFonts w:hint="eastAsia"/>
                <w:szCs w:val="24"/>
              </w:rPr>
              <w:t>政策咨询</w:t>
            </w:r>
          </w:p>
        </w:tc>
        <w:tc>
          <w:tcPr>
            <w:tcW w:w="1031" w:type="dxa"/>
            <w:gridSpan w:val="2"/>
            <w:noWrap/>
            <w:tcMar>
              <w:left w:w="0" w:type="dxa"/>
              <w:right w:w="0" w:type="dxa"/>
            </w:tcMar>
            <w:vAlign w:val="center"/>
          </w:tcPr>
          <w:p w:rsidR="00936DBF" w:rsidRDefault="00936DBF" w:rsidP="00936DBF">
            <w:pPr>
              <w:widowControl/>
              <w:adjustRightInd w:val="0"/>
              <w:snapToGrid w:val="0"/>
              <w:ind w:rightChars="13" w:right="27"/>
              <w:jc w:val="center"/>
              <w:rPr>
                <w:kern w:val="0"/>
                <w:szCs w:val="24"/>
              </w:rPr>
            </w:pPr>
            <w:r>
              <w:rPr>
                <w:rFonts w:hint="eastAsia"/>
                <w:kern w:val="0"/>
                <w:szCs w:val="24"/>
              </w:rPr>
              <w:t>陈宗波</w:t>
            </w:r>
          </w:p>
        </w:tc>
      </w:tr>
      <w:tr w:rsidR="00936DBF">
        <w:trPr>
          <w:gridAfter w:val="1"/>
          <w:wAfter w:w="9" w:type="dxa"/>
          <w:trHeight w:val="1833"/>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9117" w:type="dxa"/>
            <w:gridSpan w:val="21"/>
            <w:tcMar>
              <w:left w:w="0" w:type="dxa"/>
              <w:right w:w="0" w:type="dxa"/>
            </w:tcMar>
            <w:vAlign w:val="center"/>
          </w:tcPr>
          <w:p w:rsidR="00936DBF" w:rsidRDefault="00936DBF" w:rsidP="00936DBF">
            <w:pPr>
              <w:widowControl/>
              <w:adjustRightInd w:val="0"/>
              <w:snapToGrid w:val="0"/>
              <w:spacing w:afterLines="20" w:line="300" w:lineRule="exact"/>
              <w:jc w:val="left"/>
              <w:rPr>
                <w:szCs w:val="24"/>
              </w:rPr>
            </w:pPr>
            <w:r>
              <w:rPr>
                <w:rFonts w:hint="eastAsia"/>
                <w:szCs w:val="24"/>
              </w:rPr>
              <w:t>备注说明：（其他有关代表性成果需要说明的问题，不超过</w:t>
            </w:r>
            <w:r>
              <w:rPr>
                <w:szCs w:val="24"/>
              </w:rPr>
              <w:t>200</w:t>
            </w:r>
            <w:r>
              <w:rPr>
                <w:rFonts w:hint="eastAsia"/>
                <w:szCs w:val="24"/>
              </w:rPr>
              <w:t>字。）</w:t>
            </w:r>
          </w:p>
          <w:p w:rsidR="00936DBF" w:rsidRDefault="00936DBF" w:rsidP="00936DBF">
            <w:pPr>
              <w:widowControl/>
              <w:adjustRightInd w:val="0"/>
              <w:snapToGrid w:val="0"/>
              <w:spacing w:line="300" w:lineRule="exact"/>
              <w:ind w:firstLineChars="200" w:firstLine="420"/>
              <w:jc w:val="left"/>
              <w:rPr>
                <w:szCs w:val="24"/>
              </w:rPr>
            </w:pPr>
            <w:r>
              <w:rPr>
                <w:rFonts w:hint="eastAsia"/>
                <w:szCs w:val="24"/>
              </w:rPr>
              <w:t>评估期内，实验室还开展了盐藻类胡萝卜素调控机制及其在生物防治中的应用、广西特色经济动物（竹鼠、凤鸡、香猪）繁育技术、广西特色植物资源利用研究及技术推广、流域水循环与资源演变等研究，形成系列基础理论与应用技术成果；承担了广西贺州市、永福县、兴安县、平乐县等生态建设规划编制工作，为生态文明建设和乡村振兴做出重要贡献。</w:t>
            </w:r>
          </w:p>
        </w:tc>
      </w:tr>
      <w:tr w:rsidR="00936DBF">
        <w:trPr>
          <w:gridAfter w:val="1"/>
          <w:wAfter w:w="9" w:type="dxa"/>
          <w:trHeight w:val="454"/>
          <w:jc w:val="center"/>
        </w:trPr>
        <w:tc>
          <w:tcPr>
            <w:tcW w:w="1085" w:type="dxa"/>
            <w:vMerge w:val="restart"/>
            <w:tcMar>
              <w:left w:w="0" w:type="dxa"/>
              <w:right w:w="0" w:type="dxa"/>
            </w:tcMar>
            <w:vAlign w:val="center"/>
          </w:tcPr>
          <w:p w:rsidR="00936DBF" w:rsidRDefault="00936DBF" w:rsidP="00936DBF">
            <w:pPr>
              <w:adjustRightInd w:val="0"/>
              <w:snapToGrid w:val="0"/>
              <w:spacing w:line="360" w:lineRule="auto"/>
              <w:jc w:val="center"/>
              <w:rPr>
                <w:b/>
                <w:kern w:val="0"/>
                <w:szCs w:val="24"/>
              </w:rPr>
            </w:pPr>
            <w:r>
              <w:rPr>
                <w:rFonts w:hint="eastAsia"/>
                <w:b/>
                <w:kern w:val="0"/>
                <w:szCs w:val="24"/>
              </w:rPr>
              <w:t>研究队伍</w:t>
            </w:r>
          </w:p>
          <w:p w:rsidR="00936DBF" w:rsidRDefault="00936DBF" w:rsidP="00936DBF">
            <w:pPr>
              <w:adjustRightInd w:val="0"/>
              <w:snapToGrid w:val="0"/>
              <w:spacing w:line="360" w:lineRule="auto"/>
              <w:jc w:val="center"/>
              <w:rPr>
                <w:b/>
                <w:kern w:val="0"/>
                <w:szCs w:val="24"/>
              </w:rPr>
            </w:pPr>
            <w:r>
              <w:rPr>
                <w:rFonts w:hint="eastAsia"/>
                <w:b/>
                <w:kern w:val="0"/>
                <w:szCs w:val="24"/>
              </w:rPr>
              <w:t>建设</w:t>
            </w:r>
          </w:p>
        </w:tc>
        <w:tc>
          <w:tcPr>
            <w:tcW w:w="1180" w:type="dxa"/>
            <w:vMerge w:val="restart"/>
            <w:noWrap/>
            <w:vAlign w:val="center"/>
          </w:tcPr>
          <w:p w:rsidR="00936DBF" w:rsidRDefault="00936DBF" w:rsidP="00936DBF">
            <w:pPr>
              <w:widowControl/>
              <w:adjustRightInd w:val="0"/>
              <w:snapToGrid w:val="0"/>
              <w:jc w:val="center"/>
              <w:rPr>
                <w:kern w:val="0"/>
                <w:szCs w:val="24"/>
              </w:rPr>
            </w:pPr>
            <w:r>
              <w:rPr>
                <w:rFonts w:hint="eastAsia"/>
                <w:kern w:val="0"/>
                <w:szCs w:val="24"/>
              </w:rPr>
              <w:t>实验室</w:t>
            </w:r>
          </w:p>
          <w:p w:rsidR="00936DBF" w:rsidRDefault="00936DBF" w:rsidP="00936DBF">
            <w:pPr>
              <w:widowControl/>
              <w:adjustRightInd w:val="0"/>
              <w:snapToGrid w:val="0"/>
              <w:jc w:val="center"/>
              <w:rPr>
                <w:kern w:val="0"/>
                <w:szCs w:val="24"/>
              </w:rPr>
            </w:pPr>
            <w:r>
              <w:rPr>
                <w:rFonts w:hint="eastAsia"/>
                <w:kern w:val="0"/>
                <w:szCs w:val="24"/>
              </w:rPr>
              <w:t>人员统计</w:t>
            </w:r>
          </w:p>
        </w:tc>
        <w:tc>
          <w:tcPr>
            <w:tcW w:w="1135" w:type="dxa"/>
            <w:gridSpan w:val="2"/>
            <w:vMerge w:val="restart"/>
            <w:vAlign w:val="center"/>
          </w:tcPr>
          <w:p w:rsidR="00936DBF" w:rsidRDefault="00936DBF" w:rsidP="00936DBF">
            <w:pPr>
              <w:widowControl/>
              <w:adjustRightInd w:val="0"/>
              <w:snapToGrid w:val="0"/>
              <w:jc w:val="center"/>
              <w:rPr>
                <w:kern w:val="0"/>
                <w:szCs w:val="24"/>
              </w:rPr>
            </w:pPr>
            <w:r>
              <w:rPr>
                <w:rFonts w:hint="eastAsia"/>
                <w:kern w:val="0"/>
                <w:szCs w:val="24"/>
              </w:rPr>
              <w:t>固定</w:t>
            </w:r>
          </w:p>
          <w:p w:rsidR="00936DBF" w:rsidRDefault="00936DBF" w:rsidP="00936DBF">
            <w:pPr>
              <w:widowControl/>
              <w:adjustRightInd w:val="0"/>
              <w:snapToGrid w:val="0"/>
              <w:jc w:val="center"/>
              <w:rPr>
                <w:kern w:val="0"/>
                <w:szCs w:val="24"/>
              </w:rPr>
            </w:pPr>
            <w:r>
              <w:rPr>
                <w:rFonts w:hint="eastAsia"/>
                <w:kern w:val="0"/>
                <w:szCs w:val="24"/>
              </w:rPr>
              <w:t>人员</w:t>
            </w:r>
          </w:p>
        </w:tc>
        <w:tc>
          <w:tcPr>
            <w:tcW w:w="1138" w:type="dxa"/>
            <w:gridSpan w:val="3"/>
            <w:vAlign w:val="center"/>
          </w:tcPr>
          <w:p w:rsidR="00936DBF" w:rsidRDefault="00936DBF" w:rsidP="00936DBF">
            <w:pPr>
              <w:widowControl/>
              <w:adjustRightInd w:val="0"/>
              <w:snapToGrid w:val="0"/>
              <w:jc w:val="center"/>
              <w:rPr>
                <w:kern w:val="0"/>
                <w:szCs w:val="24"/>
              </w:rPr>
            </w:pPr>
            <w:r>
              <w:rPr>
                <w:rFonts w:hint="eastAsia"/>
                <w:kern w:val="0"/>
                <w:szCs w:val="24"/>
              </w:rPr>
              <w:t>固定人员总数</w:t>
            </w:r>
          </w:p>
        </w:tc>
        <w:tc>
          <w:tcPr>
            <w:tcW w:w="709" w:type="dxa"/>
            <w:noWrap/>
            <w:vAlign w:val="center"/>
          </w:tcPr>
          <w:p w:rsidR="00936DBF" w:rsidRDefault="00936DBF" w:rsidP="00936DBF">
            <w:pPr>
              <w:widowControl/>
              <w:adjustRightInd w:val="0"/>
              <w:snapToGrid w:val="0"/>
              <w:jc w:val="center"/>
              <w:rPr>
                <w:kern w:val="0"/>
                <w:szCs w:val="24"/>
              </w:rPr>
            </w:pPr>
            <w:r>
              <w:rPr>
                <w:kern w:val="0"/>
                <w:szCs w:val="24"/>
              </w:rPr>
              <w:t>70</w:t>
            </w:r>
            <w:r>
              <w:rPr>
                <w:rFonts w:hint="eastAsia"/>
                <w:kern w:val="0"/>
                <w:szCs w:val="24"/>
              </w:rPr>
              <w:t>人</w:t>
            </w:r>
          </w:p>
        </w:tc>
        <w:tc>
          <w:tcPr>
            <w:tcW w:w="1513" w:type="dxa"/>
            <w:gridSpan w:val="3"/>
            <w:vAlign w:val="center"/>
          </w:tcPr>
          <w:p w:rsidR="00936DBF" w:rsidRDefault="00936DBF" w:rsidP="00936DBF">
            <w:pPr>
              <w:adjustRightInd w:val="0"/>
              <w:snapToGrid w:val="0"/>
              <w:jc w:val="center"/>
              <w:rPr>
                <w:kern w:val="0"/>
                <w:szCs w:val="24"/>
              </w:rPr>
            </w:pPr>
            <w:r>
              <w:rPr>
                <w:rFonts w:hint="eastAsia"/>
                <w:kern w:val="0"/>
                <w:szCs w:val="24"/>
              </w:rPr>
              <w:t>正高级职称</w:t>
            </w:r>
          </w:p>
          <w:p w:rsidR="00936DBF" w:rsidRDefault="00936DBF" w:rsidP="00936DBF">
            <w:pPr>
              <w:adjustRightInd w:val="0"/>
              <w:snapToGrid w:val="0"/>
              <w:jc w:val="center"/>
              <w:rPr>
                <w:kern w:val="0"/>
                <w:szCs w:val="24"/>
              </w:rPr>
            </w:pPr>
            <w:r>
              <w:rPr>
                <w:rFonts w:hint="eastAsia"/>
                <w:kern w:val="0"/>
                <w:szCs w:val="24"/>
              </w:rPr>
              <w:t>研究人员数量</w:t>
            </w:r>
          </w:p>
        </w:tc>
        <w:tc>
          <w:tcPr>
            <w:tcW w:w="710" w:type="dxa"/>
            <w:gridSpan w:val="2"/>
            <w:vAlign w:val="center"/>
          </w:tcPr>
          <w:p w:rsidR="00936DBF" w:rsidRDefault="00A36E1E" w:rsidP="00936DBF">
            <w:pPr>
              <w:adjustRightInd w:val="0"/>
              <w:snapToGrid w:val="0"/>
              <w:jc w:val="center"/>
              <w:rPr>
                <w:kern w:val="0"/>
                <w:szCs w:val="24"/>
              </w:rPr>
            </w:pPr>
            <w:r>
              <w:rPr>
                <w:kern w:val="0"/>
                <w:szCs w:val="24"/>
              </w:rPr>
              <w:t>35</w:t>
            </w:r>
            <w:r w:rsidR="00936DBF">
              <w:rPr>
                <w:rFonts w:hint="eastAsia"/>
                <w:kern w:val="0"/>
                <w:szCs w:val="24"/>
              </w:rPr>
              <w:t>人</w:t>
            </w:r>
          </w:p>
        </w:tc>
        <w:tc>
          <w:tcPr>
            <w:tcW w:w="2078" w:type="dxa"/>
            <w:gridSpan w:val="8"/>
            <w:vAlign w:val="center"/>
          </w:tcPr>
          <w:p w:rsidR="00936DBF" w:rsidRDefault="00936DBF" w:rsidP="00936DBF">
            <w:pPr>
              <w:adjustRightInd w:val="0"/>
              <w:snapToGrid w:val="0"/>
              <w:jc w:val="center"/>
              <w:rPr>
                <w:kern w:val="0"/>
                <w:szCs w:val="24"/>
              </w:rPr>
            </w:pPr>
            <w:r>
              <w:rPr>
                <w:rFonts w:hint="eastAsia"/>
                <w:kern w:val="0"/>
                <w:szCs w:val="24"/>
              </w:rPr>
              <w:t>副高级职称</w:t>
            </w:r>
          </w:p>
          <w:p w:rsidR="00936DBF" w:rsidRDefault="00936DBF" w:rsidP="00936DBF">
            <w:pPr>
              <w:adjustRightInd w:val="0"/>
              <w:snapToGrid w:val="0"/>
              <w:jc w:val="center"/>
              <w:rPr>
                <w:kern w:val="0"/>
                <w:szCs w:val="24"/>
              </w:rPr>
            </w:pPr>
            <w:r>
              <w:rPr>
                <w:rFonts w:hint="eastAsia"/>
                <w:kern w:val="0"/>
                <w:szCs w:val="24"/>
              </w:rPr>
              <w:t>研究人员数量</w:t>
            </w:r>
          </w:p>
        </w:tc>
        <w:tc>
          <w:tcPr>
            <w:tcW w:w="654" w:type="dxa"/>
            <w:vAlign w:val="center"/>
          </w:tcPr>
          <w:p w:rsidR="00936DBF" w:rsidRDefault="00936DBF" w:rsidP="00936DBF">
            <w:pPr>
              <w:adjustRightInd w:val="0"/>
              <w:snapToGrid w:val="0"/>
              <w:jc w:val="center"/>
              <w:rPr>
                <w:kern w:val="0"/>
                <w:szCs w:val="24"/>
              </w:rPr>
            </w:pPr>
            <w:r>
              <w:rPr>
                <w:kern w:val="0"/>
                <w:szCs w:val="24"/>
              </w:rPr>
              <w:t>21</w:t>
            </w:r>
            <w:r>
              <w:rPr>
                <w:rFonts w:hint="eastAsia"/>
                <w:kern w:val="0"/>
                <w:szCs w:val="24"/>
              </w:rPr>
              <w:t>人</w:t>
            </w:r>
          </w:p>
        </w:tc>
      </w:tr>
      <w:tr w:rsidR="00936DBF">
        <w:trPr>
          <w:gridAfter w:val="1"/>
          <w:wAfter w:w="9" w:type="dxa"/>
          <w:trHeight w:val="454"/>
          <w:jc w:val="center"/>
        </w:trPr>
        <w:tc>
          <w:tcPr>
            <w:tcW w:w="1085" w:type="dxa"/>
            <w:vMerge/>
            <w:tcMar>
              <w:left w:w="0" w:type="dxa"/>
              <w:right w:w="0" w:type="dxa"/>
            </w:tcMar>
            <w:vAlign w:val="center"/>
          </w:tcPr>
          <w:p w:rsidR="00936DBF" w:rsidRDefault="00936DBF" w:rsidP="00936DBF">
            <w:pPr>
              <w:adjustRightInd w:val="0"/>
              <w:snapToGrid w:val="0"/>
              <w:spacing w:line="360" w:lineRule="auto"/>
              <w:jc w:val="center"/>
              <w:rPr>
                <w:b/>
                <w:kern w:val="0"/>
                <w:szCs w:val="24"/>
              </w:rPr>
            </w:pPr>
          </w:p>
        </w:tc>
        <w:tc>
          <w:tcPr>
            <w:tcW w:w="1180" w:type="dxa"/>
            <w:vMerge/>
            <w:noWrap/>
            <w:vAlign w:val="center"/>
          </w:tcPr>
          <w:p w:rsidR="00936DBF" w:rsidRDefault="00936DBF" w:rsidP="00936DBF">
            <w:pPr>
              <w:widowControl/>
              <w:adjustRightInd w:val="0"/>
              <w:snapToGrid w:val="0"/>
              <w:jc w:val="center"/>
              <w:rPr>
                <w:kern w:val="0"/>
                <w:szCs w:val="24"/>
              </w:rPr>
            </w:pPr>
          </w:p>
        </w:tc>
        <w:tc>
          <w:tcPr>
            <w:tcW w:w="1135" w:type="dxa"/>
            <w:gridSpan w:val="2"/>
            <w:vMerge/>
            <w:vAlign w:val="center"/>
          </w:tcPr>
          <w:p w:rsidR="00936DBF" w:rsidRDefault="00936DBF" w:rsidP="00936DBF">
            <w:pPr>
              <w:widowControl/>
              <w:adjustRightInd w:val="0"/>
              <w:snapToGrid w:val="0"/>
              <w:jc w:val="center"/>
              <w:rPr>
                <w:kern w:val="0"/>
                <w:szCs w:val="24"/>
              </w:rPr>
            </w:pPr>
          </w:p>
        </w:tc>
        <w:tc>
          <w:tcPr>
            <w:tcW w:w="1138" w:type="dxa"/>
            <w:gridSpan w:val="3"/>
            <w:vAlign w:val="center"/>
          </w:tcPr>
          <w:p w:rsidR="00936DBF" w:rsidRDefault="00936DBF" w:rsidP="00936DBF">
            <w:pPr>
              <w:adjustRightInd w:val="0"/>
              <w:snapToGrid w:val="0"/>
              <w:jc w:val="center"/>
              <w:rPr>
                <w:kern w:val="0"/>
                <w:szCs w:val="24"/>
              </w:rPr>
            </w:pPr>
            <w:r>
              <w:rPr>
                <w:rFonts w:hint="eastAsia"/>
                <w:kern w:val="0"/>
                <w:szCs w:val="24"/>
              </w:rPr>
              <w:t>中级职称研究人员</w:t>
            </w:r>
          </w:p>
          <w:p w:rsidR="00936DBF" w:rsidRDefault="00936DBF" w:rsidP="00936DBF">
            <w:pPr>
              <w:adjustRightInd w:val="0"/>
              <w:snapToGrid w:val="0"/>
              <w:jc w:val="center"/>
              <w:rPr>
                <w:kern w:val="0"/>
                <w:szCs w:val="24"/>
              </w:rPr>
            </w:pPr>
            <w:r>
              <w:rPr>
                <w:rFonts w:hint="eastAsia"/>
                <w:kern w:val="0"/>
                <w:szCs w:val="24"/>
              </w:rPr>
              <w:t>数量</w:t>
            </w:r>
          </w:p>
        </w:tc>
        <w:tc>
          <w:tcPr>
            <w:tcW w:w="709" w:type="dxa"/>
            <w:noWrap/>
            <w:vAlign w:val="center"/>
          </w:tcPr>
          <w:p w:rsidR="00936DBF" w:rsidRDefault="00936DBF" w:rsidP="00A36E1E">
            <w:pPr>
              <w:widowControl/>
              <w:adjustRightInd w:val="0"/>
              <w:snapToGrid w:val="0"/>
              <w:jc w:val="center"/>
              <w:rPr>
                <w:kern w:val="0"/>
                <w:szCs w:val="24"/>
              </w:rPr>
            </w:pPr>
            <w:r>
              <w:rPr>
                <w:kern w:val="0"/>
                <w:szCs w:val="24"/>
              </w:rPr>
              <w:t>1</w:t>
            </w:r>
            <w:r w:rsidR="00A36E1E">
              <w:rPr>
                <w:kern w:val="0"/>
                <w:szCs w:val="24"/>
              </w:rPr>
              <w:t>1</w:t>
            </w:r>
            <w:r>
              <w:rPr>
                <w:rFonts w:hint="eastAsia"/>
                <w:kern w:val="0"/>
                <w:szCs w:val="24"/>
              </w:rPr>
              <w:t>人</w:t>
            </w:r>
          </w:p>
        </w:tc>
        <w:tc>
          <w:tcPr>
            <w:tcW w:w="1513" w:type="dxa"/>
            <w:gridSpan w:val="3"/>
            <w:vAlign w:val="center"/>
          </w:tcPr>
          <w:p w:rsidR="00936DBF" w:rsidRDefault="00936DBF" w:rsidP="00936DBF">
            <w:pPr>
              <w:widowControl/>
              <w:adjustRightInd w:val="0"/>
              <w:snapToGrid w:val="0"/>
              <w:jc w:val="center"/>
              <w:rPr>
                <w:kern w:val="0"/>
                <w:szCs w:val="24"/>
              </w:rPr>
            </w:pPr>
            <w:r>
              <w:rPr>
                <w:rFonts w:hint="eastAsia"/>
                <w:kern w:val="0"/>
                <w:szCs w:val="24"/>
              </w:rPr>
              <w:t>实验技术</w:t>
            </w:r>
          </w:p>
          <w:p w:rsidR="00936DBF" w:rsidRDefault="00936DBF" w:rsidP="00936DBF">
            <w:pPr>
              <w:widowControl/>
              <w:adjustRightInd w:val="0"/>
              <w:snapToGrid w:val="0"/>
              <w:jc w:val="center"/>
              <w:rPr>
                <w:kern w:val="0"/>
                <w:szCs w:val="24"/>
              </w:rPr>
            </w:pPr>
            <w:r>
              <w:rPr>
                <w:rFonts w:hint="eastAsia"/>
                <w:kern w:val="0"/>
                <w:szCs w:val="24"/>
              </w:rPr>
              <w:t>人员数量</w:t>
            </w:r>
          </w:p>
        </w:tc>
        <w:tc>
          <w:tcPr>
            <w:tcW w:w="710" w:type="dxa"/>
            <w:gridSpan w:val="2"/>
            <w:vAlign w:val="center"/>
          </w:tcPr>
          <w:p w:rsidR="00936DBF" w:rsidRDefault="00936DBF" w:rsidP="00936DBF">
            <w:pPr>
              <w:adjustRightInd w:val="0"/>
              <w:snapToGrid w:val="0"/>
              <w:jc w:val="center"/>
              <w:rPr>
                <w:kern w:val="0"/>
                <w:szCs w:val="24"/>
              </w:rPr>
            </w:pPr>
            <w:r>
              <w:rPr>
                <w:kern w:val="0"/>
                <w:szCs w:val="24"/>
              </w:rPr>
              <w:t>2</w:t>
            </w:r>
            <w:r>
              <w:rPr>
                <w:rFonts w:hint="eastAsia"/>
                <w:kern w:val="0"/>
                <w:szCs w:val="24"/>
              </w:rPr>
              <w:t>人</w:t>
            </w:r>
          </w:p>
        </w:tc>
        <w:tc>
          <w:tcPr>
            <w:tcW w:w="2078" w:type="dxa"/>
            <w:gridSpan w:val="8"/>
            <w:vAlign w:val="center"/>
          </w:tcPr>
          <w:p w:rsidR="00936DBF" w:rsidRDefault="00936DBF" w:rsidP="00936DBF">
            <w:pPr>
              <w:adjustRightInd w:val="0"/>
              <w:snapToGrid w:val="0"/>
              <w:jc w:val="center"/>
              <w:rPr>
                <w:kern w:val="0"/>
                <w:szCs w:val="24"/>
              </w:rPr>
            </w:pPr>
            <w:r>
              <w:rPr>
                <w:rFonts w:hint="eastAsia"/>
                <w:kern w:val="0"/>
                <w:szCs w:val="24"/>
              </w:rPr>
              <w:t>科研管理和助理</w:t>
            </w:r>
          </w:p>
          <w:p w:rsidR="00936DBF" w:rsidRDefault="00936DBF" w:rsidP="00936DBF">
            <w:pPr>
              <w:adjustRightInd w:val="0"/>
              <w:snapToGrid w:val="0"/>
              <w:jc w:val="center"/>
              <w:rPr>
                <w:kern w:val="0"/>
                <w:szCs w:val="24"/>
              </w:rPr>
            </w:pPr>
            <w:r>
              <w:rPr>
                <w:rFonts w:hint="eastAsia"/>
                <w:kern w:val="0"/>
                <w:szCs w:val="24"/>
              </w:rPr>
              <w:t>人员数量</w:t>
            </w:r>
          </w:p>
        </w:tc>
        <w:tc>
          <w:tcPr>
            <w:tcW w:w="654" w:type="dxa"/>
            <w:vAlign w:val="center"/>
          </w:tcPr>
          <w:p w:rsidR="00936DBF" w:rsidRDefault="00936DBF" w:rsidP="00936DBF">
            <w:pPr>
              <w:adjustRightInd w:val="0"/>
              <w:snapToGrid w:val="0"/>
              <w:jc w:val="center"/>
              <w:rPr>
                <w:kern w:val="0"/>
                <w:szCs w:val="24"/>
              </w:rPr>
            </w:pPr>
            <w:r>
              <w:rPr>
                <w:kern w:val="0"/>
                <w:szCs w:val="24"/>
              </w:rPr>
              <w:t>1</w:t>
            </w:r>
            <w:r>
              <w:rPr>
                <w:rFonts w:hint="eastAsia"/>
                <w:kern w:val="0"/>
                <w:szCs w:val="24"/>
              </w:rPr>
              <w:t>人</w:t>
            </w:r>
          </w:p>
        </w:tc>
      </w:tr>
      <w:tr w:rsidR="00936DBF">
        <w:trPr>
          <w:gridAfter w:val="1"/>
          <w:wAfter w:w="9" w:type="dxa"/>
          <w:trHeight w:val="517"/>
          <w:jc w:val="center"/>
        </w:trPr>
        <w:tc>
          <w:tcPr>
            <w:tcW w:w="1085" w:type="dxa"/>
            <w:vMerge/>
            <w:tcMar>
              <w:left w:w="0" w:type="dxa"/>
              <w:right w:w="0" w:type="dxa"/>
            </w:tcMar>
            <w:vAlign w:val="center"/>
          </w:tcPr>
          <w:p w:rsidR="00936DBF" w:rsidRDefault="00936DBF" w:rsidP="00936DBF">
            <w:pPr>
              <w:adjustRightInd w:val="0"/>
              <w:snapToGrid w:val="0"/>
              <w:spacing w:line="360" w:lineRule="auto"/>
              <w:jc w:val="center"/>
              <w:rPr>
                <w:b/>
                <w:kern w:val="0"/>
                <w:szCs w:val="24"/>
              </w:rPr>
            </w:pPr>
          </w:p>
        </w:tc>
        <w:tc>
          <w:tcPr>
            <w:tcW w:w="1180" w:type="dxa"/>
            <w:vMerge/>
            <w:noWrap/>
            <w:vAlign w:val="center"/>
          </w:tcPr>
          <w:p w:rsidR="00936DBF" w:rsidRDefault="00936DBF" w:rsidP="00936DBF">
            <w:pPr>
              <w:widowControl/>
              <w:adjustRightInd w:val="0"/>
              <w:snapToGrid w:val="0"/>
              <w:jc w:val="center"/>
              <w:rPr>
                <w:kern w:val="0"/>
                <w:szCs w:val="24"/>
              </w:rPr>
            </w:pPr>
          </w:p>
        </w:tc>
        <w:tc>
          <w:tcPr>
            <w:tcW w:w="1135" w:type="dxa"/>
            <w:gridSpan w:val="2"/>
            <w:vAlign w:val="center"/>
          </w:tcPr>
          <w:p w:rsidR="00936DBF" w:rsidRDefault="00936DBF" w:rsidP="00936DBF">
            <w:pPr>
              <w:widowControl/>
              <w:adjustRightInd w:val="0"/>
              <w:snapToGrid w:val="0"/>
              <w:jc w:val="center"/>
              <w:rPr>
                <w:kern w:val="0"/>
                <w:szCs w:val="24"/>
              </w:rPr>
            </w:pPr>
            <w:r>
              <w:rPr>
                <w:rFonts w:hint="eastAsia"/>
                <w:kern w:val="0"/>
                <w:szCs w:val="24"/>
              </w:rPr>
              <w:t>流动</w:t>
            </w:r>
          </w:p>
          <w:p w:rsidR="00936DBF" w:rsidRDefault="00936DBF" w:rsidP="00936DBF">
            <w:pPr>
              <w:widowControl/>
              <w:adjustRightInd w:val="0"/>
              <w:snapToGrid w:val="0"/>
              <w:jc w:val="center"/>
              <w:rPr>
                <w:kern w:val="0"/>
                <w:szCs w:val="24"/>
              </w:rPr>
            </w:pPr>
            <w:r>
              <w:rPr>
                <w:rFonts w:hint="eastAsia"/>
                <w:kern w:val="0"/>
                <w:szCs w:val="24"/>
              </w:rPr>
              <w:t>人员</w:t>
            </w:r>
          </w:p>
        </w:tc>
        <w:tc>
          <w:tcPr>
            <w:tcW w:w="1138" w:type="dxa"/>
            <w:gridSpan w:val="3"/>
            <w:vAlign w:val="center"/>
          </w:tcPr>
          <w:p w:rsidR="00936DBF" w:rsidRDefault="00936DBF" w:rsidP="00936DBF">
            <w:pPr>
              <w:adjustRightInd w:val="0"/>
              <w:snapToGrid w:val="0"/>
              <w:jc w:val="center"/>
              <w:rPr>
                <w:kern w:val="0"/>
                <w:szCs w:val="24"/>
              </w:rPr>
            </w:pPr>
            <w:r>
              <w:rPr>
                <w:rFonts w:hint="eastAsia"/>
                <w:kern w:val="0"/>
                <w:szCs w:val="24"/>
              </w:rPr>
              <w:t>国内访问</w:t>
            </w:r>
          </w:p>
          <w:p w:rsidR="00936DBF" w:rsidRDefault="00936DBF" w:rsidP="00936DBF">
            <w:pPr>
              <w:adjustRightInd w:val="0"/>
              <w:snapToGrid w:val="0"/>
              <w:jc w:val="center"/>
              <w:rPr>
                <w:kern w:val="0"/>
                <w:szCs w:val="24"/>
              </w:rPr>
            </w:pPr>
            <w:r>
              <w:rPr>
                <w:rFonts w:hint="eastAsia"/>
                <w:kern w:val="0"/>
                <w:szCs w:val="24"/>
              </w:rPr>
              <w:t>学者数量</w:t>
            </w:r>
          </w:p>
        </w:tc>
        <w:tc>
          <w:tcPr>
            <w:tcW w:w="709" w:type="dxa"/>
            <w:noWrap/>
            <w:vAlign w:val="center"/>
          </w:tcPr>
          <w:p w:rsidR="00936DBF" w:rsidRDefault="00936DBF" w:rsidP="00936DBF">
            <w:pPr>
              <w:widowControl/>
              <w:adjustRightInd w:val="0"/>
              <w:snapToGrid w:val="0"/>
              <w:jc w:val="center"/>
              <w:rPr>
                <w:kern w:val="0"/>
                <w:szCs w:val="24"/>
              </w:rPr>
            </w:pPr>
            <w:r>
              <w:rPr>
                <w:kern w:val="0"/>
                <w:szCs w:val="24"/>
              </w:rPr>
              <w:t>20</w:t>
            </w:r>
            <w:r>
              <w:rPr>
                <w:rFonts w:hint="eastAsia"/>
                <w:kern w:val="0"/>
                <w:szCs w:val="24"/>
              </w:rPr>
              <w:t>人</w:t>
            </w:r>
          </w:p>
        </w:tc>
        <w:tc>
          <w:tcPr>
            <w:tcW w:w="1513" w:type="dxa"/>
            <w:gridSpan w:val="3"/>
            <w:vAlign w:val="center"/>
          </w:tcPr>
          <w:p w:rsidR="00936DBF" w:rsidRDefault="00936DBF" w:rsidP="00936DBF">
            <w:pPr>
              <w:widowControl/>
              <w:adjustRightInd w:val="0"/>
              <w:snapToGrid w:val="0"/>
              <w:jc w:val="center"/>
              <w:rPr>
                <w:kern w:val="0"/>
                <w:szCs w:val="24"/>
              </w:rPr>
            </w:pPr>
            <w:r>
              <w:rPr>
                <w:rFonts w:hint="eastAsia"/>
                <w:kern w:val="0"/>
                <w:szCs w:val="24"/>
              </w:rPr>
              <w:t>国外访问</w:t>
            </w:r>
          </w:p>
          <w:p w:rsidR="00936DBF" w:rsidRDefault="00936DBF" w:rsidP="00936DBF">
            <w:pPr>
              <w:widowControl/>
              <w:adjustRightInd w:val="0"/>
              <w:snapToGrid w:val="0"/>
              <w:jc w:val="center"/>
              <w:rPr>
                <w:kern w:val="0"/>
                <w:szCs w:val="24"/>
              </w:rPr>
            </w:pPr>
            <w:r>
              <w:rPr>
                <w:rFonts w:hint="eastAsia"/>
                <w:kern w:val="0"/>
                <w:szCs w:val="24"/>
              </w:rPr>
              <w:t>学者数量</w:t>
            </w:r>
          </w:p>
        </w:tc>
        <w:tc>
          <w:tcPr>
            <w:tcW w:w="710" w:type="dxa"/>
            <w:gridSpan w:val="2"/>
            <w:vAlign w:val="center"/>
          </w:tcPr>
          <w:p w:rsidR="00936DBF" w:rsidRDefault="00936DBF" w:rsidP="00936DBF">
            <w:pPr>
              <w:adjustRightInd w:val="0"/>
              <w:snapToGrid w:val="0"/>
              <w:jc w:val="center"/>
              <w:rPr>
                <w:kern w:val="0"/>
                <w:szCs w:val="24"/>
              </w:rPr>
            </w:pPr>
            <w:r>
              <w:rPr>
                <w:kern w:val="0"/>
                <w:szCs w:val="24"/>
              </w:rPr>
              <w:t>3</w:t>
            </w:r>
            <w:r>
              <w:rPr>
                <w:rFonts w:hint="eastAsia"/>
                <w:kern w:val="0"/>
                <w:szCs w:val="24"/>
              </w:rPr>
              <w:t>人</w:t>
            </w:r>
          </w:p>
        </w:tc>
        <w:tc>
          <w:tcPr>
            <w:tcW w:w="2078" w:type="dxa"/>
            <w:gridSpan w:val="8"/>
            <w:vAlign w:val="center"/>
          </w:tcPr>
          <w:p w:rsidR="00936DBF" w:rsidRDefault="00936DBF" w:rsidP="00936DBF">
            <w:pPr>
              <w:adjustRightInd w:val="0"/>
              <w:snapToGrid w:val="0"/>
              <w:jc w:val="center"/>
              <w:rPr>
                <w:kern w:val="0"/>
                <w:szCs w:val="24"/>
              </w:rPr>
            </w:pPr>
            <w:r>
              <w:rPr>
                <w:rFonts w:hint="eastAsia"/>
                <w:kern w:val="0"/>
                <w:szCs w:val="24"/>
              </w:rPr>
              <w:t>博士后</w:t>
            </w:r>
          </w:p>
          <w:p w:rsidR="00936DBF" w:rsidRDefault="00936DBF" w:rsidP="00936DBF">
            <w:pPr>
              <w:adjustRightInd w:val="0"/>
              <w:snapToGrid w:val="0"/>
              <w:jc w:val="center"/>
              <w:rPr>
                <w:kern w:val="0"/>
                <w:szCs w:val="24"/>
              </w:rPr>
            </w:pPr>
            <w:r>
              <w:rPr>
                <w:rFonts w:hint="eastAsia"/>
                <w:kern w:val="0"/>
                <w:szCs w:val="24"/>
              </w:rPr>
              <w:t>数量</w:t>
            </w:r>
          </w:p>
        </w:tc>
        <w:tc>
          <w:tcPr>
            <w:tcW w:w="654" w:type="dxa"/>
            <w:vAlign w:val="center"/>
          </w:tcPr>
          <w:p w:rsidR="00936DBF" w:rsidRDefault="00936DBF" w:rsidP="00936DBF">
            <w:pPr>
              <w:adjustRightInd w:val="0"/>
              <w:snapToGrid w:val="0"/>
              <w:jc w:val="center"/>
              <w:rPr>
                <w:kern w:val="0"/>
                <w:szCs w:val="24"/>
              </w:rPr>
            </w:pPr>
            <w:r>
              <w:rPr>
                <w:kern w:val="0"/>
                <w:szCs w:val="24"/>
              </w:rPr>
              <w:t>0</w:t>
            </w:r>
            <w:r>
              <w:rPr>
                <w:rFonts w:hint="eastAsia"/>
                <w:kern w:val="0"/>
                <w:szCs w:val="24"/>
              </w:rPr>
              <w:t>人</w:t>
            </w:r>
          </w:p>
        </w:tc>
      </w:tr>
      <w:tr w:rsidR="00936DBF" w:rsidTr="008E100D">
        <w:trPr>
          <w:trHeight w:val="454"/>
          <w:jc w:val="center"/>
        </w:trPr>
        <w:tc>
          <w:tcPr>
            <w:tcW w:w="1085" w:type="dxa"/>
            <w:vMerge/>
            <w:tcMar>
              <w:left w:w="0" w:type="dxa"/>
              <w:right w:w="0" w:type="dxa"/>
            </w:tcMar>
            <w:vAlign w:val="center"/>
          </w:tcPr>
          <w:p w:rsidR="00936DBF" w:rsidRDefault="00936DBF" w:rsidP="00936DBF">
            <w:pPr>
              <w:adjustRightInd w:val="0"/>
              <w:snapToGrid w:val="0"/>
              <w:spacing w:line="360" w:lineRule="auto"/>
              <w:jc w:val="center"/>
              <w:rPr>
                <w:b/>
                <w:kern w:val="0"/>
                <w:szCs w:val="24"/>
              </w:rPr>
            </w:pPr>
          </w:p>
        </w:tc>
        <w:tc>
          <w:tcPr>
            <w:tcW w:w="1180" w:type="dxa"/>
            <w:vMerge w:val="restart"/>
            <w:noWrap/>
            <w:vAlign w:val="center"/>
          </w:tcPr>
          <w:p w:rsidR="00936DBF" w:rsidRDefault="00936DBF" w:rsidP="00936DBF">
            <w:pPr>
              <w:widowControl/>
              <w:adjustRightInd w:val="0"/>
              <w:snapToGrid w:val="0"/>
              <w:jc w:val="center"/>
              <w:rPr>
                <w:kern w:val="0"/>
                <w:szCs w:val="24"/>
              </w:rPr>
            </w:pPr>
            <w:r>
              <w:rPr>
                <w:rFonts w:hint="eastAsia"/>
                <w:kern w:val="0"/>
                <w:szCs w:val="24"/>
              </w:rPr>
              <w:t>代表性成果完成者基本情况</w:t>
            </w:r>
          </w:p>
          <w:p w:rsidR="00936DBF" w:rsidRDefault="00936DBF" w:rsidP="00936DBF">
            <w:pPr>
              <w:widowControl/>
              <w:adjustRightInd w:val="0"/>
              <w:snapToGrid w:val="0"/>
              <w:jc w:val="center"/>
              <w:rPr>
                <w:kern w:val="0"/>
                <w:szCs w:val="24"/>
              </w:rPr>
            </w:pPr>
            <w:r>
              <w:rPr>
                <w:rFonts w:hint="eastAsia"/>
                <w:kern w:val="0"/>
                <w:szCs w:val="24"/>
              </w:rPr>
              <w:t>（列举不超过</w:t>
            </w:r>
          </w:p>
          <w:p w:rsidR="00936DBF" w:rsidRDefault="00936DBF" w:rsidP="00936DBF">
            <w:pPr>
              <w:widowControl/>
              <w:adjustRightInd w:val="0"/>
              <w:snapToGrid w:val="0"/>
              <w:jc w:val="center"/>
              <w:rPr>
                <w:kern w:val="0"/>
                <w:szCs w:val="24"/>
              </w:rPr>
            </w:pPr>
            <w:r>
              <w:rPr>
                <w:kern w:val="0"/>
                <w:szCs w:val="24"/>
              </w:rPr>
              <w:t>10</w:t>
            </w:r>
            <w:r>
              <w:rPr>
                <w:rFonts w:hint="eastAsia"/>
                <w:kern w:val="0"/>
                <w:szCs w:val="24"/>
              </w:rPr>
              <w:t>人）</w:t>
            </w:r>
          </w:p>
        </w:tc>
        <w:tc>
          <w:tcPr>
            <w:tcW w:w="1135" w:type="dxa"/>
            <w:gridSpan w:val="2"/>
            <w:noWrap/>
            <w:vAlign w:val="center"/>
          </w:tcPr>
          <w:p w:rsidR="00936DBF" w:rsidRDefault="00936DBF" w:rsidP="00936DBF">
            <w:pPr>
              <w:widowControl/>
              <w:adjustRightInd w:val="0"/>
              <w:snapToGrid w:val="0"/>
              <w:jc w:val="center"/>
              <w:rPr>
                <w:kern w:val="0"/>
                <w:szCs w:val="24"/>
              </w:rPr>
            </w:pPr>
            <w:r>
              <w:rPr>
                <w:rFonts w:hint="eastAsia"/>
                <w:kern w:val="0"/>
                <w:szCs w:val="24"/>
              </w:rPr>
              <w:t>序号</w:t>
            </w:r>
          </w:p>
        </w:tc>
        <w:tc>
          <w:tcPr>
            <w:tcW w:w="1138" w:type="dxa"/>
            <w:gridSpan w:val="3"/>
            <w:vAlign w:val="center"/>
          </w:tcPr>
          <w:p w:rsidR="00936DBF" w:rsidRDefault="00936DBF" w:rsidP="00936DBF">
            <w:pPr>
              <w:adjustRightInd w:val="0"/>
              <w:snapToGrid w:val="0"/>
              <w:jc w:val="center"/>
              <w:rPr>
                <w:kern w:val="0"/>
                <w:szCs w:val="24"/>
              </w:rPr>
            </w:pPr>
            <w:r>
              <w:rPr>
                <w:rFonts w:hint="eastAsia"/>
                <w:kern w:val="0"/>
                <w:szCs w:val="24"/>
              </w:rPr>
              <w:t>姓名</w:t>
            </w:r>
          </w:p>
        </w:tc>
        <w:tc>
          <w:tcPr>
            <w:tcW w:w="709" w:type="dxa"/>
            <w:vAlign w:val="center"/>
          </w:tcPr>
          <w:p w:rsidR="00936DBF" w:rsidRDefault="00936DBF" w:rsidP="00936DBF">
            <w:pPr>
              <w:adjustRightInd w:val="0"/>
              <w:snapToGrid w:val="0"/>
              <w:jc w:val="center"/>
              <w:rPr>
                <w:kern w:val="0"/>
                <w:szCs w:val="24"/>
              </w:rPr>
            </w:pPr>
            <w:r>
              <w:rPr>
                <w:rFonts w:hint="eastAsia"/>
                <w:kern w:val="0"/>
                <w:szCs w:val="24"/>
              </w:rPr>
              <w:t>年龄</w:t>
            </w:r>
          </w:p>
        </w:tc>
        <w:tc>
          <w:tcPr>
            <w:tcW w:w="523" w:type="dxa"/>
            <w:vAlign w:val="center"/>
          </w:tcPr>
          <w:p w:rsidR="00936DBF" w:rsidRDefault="00936DBF" w:rsidP="00936DBF">
            <w:pPr>
              <w:adjustRightInd w:val="0"/>
              <w:snapToGrid w:val="0"/>
              <w:jc w:val="center"/>
              <w:rPr>
                <w:kern w:val="0"/>
                <w:szCs w:val="24"/>
              </w:rPr>
            </w:pPr>
            <w:r>
              <w:rPr>
                <w:rFonts w:hint="eastAsia"/>
                <w:kern w:val="0"/>
                <w:szCs w:val="24"/>
              </w:rPr>
              <w:t>性别</w:t>
            </w:r>
          </w:p>
        </w:tc>
        <w:tc>
          <w:tcPr>
            <w:tcW w:w="1700" w:type="dxa"/>
            <w:gridSpan w:val="4"/>
            <w:vAlign w:val="center"/>
          </w:tcPr>
          <w:p w:rsidR="00936DBF" w:rsidRDefault="00936DBF" w:rsidP="00936DBF">
            <w:pPr>
              <w:adjustRightInd w:val="0"/>
              <w:snapToGrid w:val="0"/>
              <w:jc w:val="center"/>
              <w:rPr>
                <w:kern w:val="0"/>
                <w:szCs w:val="24"/>
              </w:rPr>
            </w:pPr>
            <w:r>
              <w:rPr>
                <w:rFonts w:hint="eastAsia"/>
                <w:kern w:val="0"/>
                <w:szCs w:val="24"/>
              </w:rPr>
              <w:t>主要研究方向</w:t>
            </w:r>
          </w:p>
        </w:tc>
        <w:tc>
          <w:tcPr>
            <w:tcW w:w="2741" w:type="dxa"/>
            <w:gridSpan w:val="10"/>
            <w:vAlign w:val="center"/>
          </w:tcPr>
          <w:p w:rsidR="00936DBF" w:rsidRDefault="00936DBF" w:rsidP="00936DBF">
            <w:pPr>
              <w:adjustRightInd w:val="0"/>
              <w:snapToGrid w:val="0"/>
              <w:jc w:val="center"/>
              <w:rPr>
                <w:kern w:val="0"/>
                <w:szCs w:val="24"/>
              </w:rPr>
            </w:pPr>
            <w:r>
              <w:rPr>
                <w:rFonts w:hint="eastAsia"/>
                <w:kern w:val="0"/>
                <w:szCs w:val="24"/>
              </w:rPr>
              <w:t>评估期内发展情况</w:t>
            </w:r>
          </w:p>
        </w:tc>
      </w:tr>
      <w:tr w:rsidR="00936DBF" w:rsidTr="008E100D">
        <w:trPr>
          <w:trHeight w:val="2603"/>
          <w:jc w:val="center"/>
        </w:trPr>
        <w:tc>
          <w:tcPr>
            <w:tcW w:w="1085" w:type="dxa"/>
            <w:vMerge/>
            <w:tcMar>
              <w:left w:w="0" w:type="dxa"/>
              <w:right w:w="0" w:type="dxa"/>
            </w:tcMar>
            <w:vAlign w:val="center"/>
          </w:tcPr>
          <w:p w:rsidR="00936DBF" w:rsidRDefault="00936DBF" w:rsidP="00936DBF">
            <w:pPr>
              <w:adjustRightInd w:val="0"/>
              <w:snapToGrid w:val="0"/>
              <w:spacing w:line="360" w:lineRule="auto"/>
              <w:jc w:val="center"/>
              <w:rPr>
                <w:b/>
                <w:kern w:val="0"/>
                <w:szCs w:val="24"/>
              </w:rPr>
            </w:pPr>
          </w:p>
        </w:tc>
        <w:tc>
          <w:tcPr>
            <w:tcW w:w="1180" w:type="dxa"/>
            <w:vMerge/>
            <w:noWrap/>
            <w:vAlign w:val="center"/>
          </w:tcPr>
          <w:p w:rsidR="00936DBF" w:rsidRDefault="00936DBF" w:rsidP="00936DBF">
            <w:pPr>
              <w:widowControl/>
              <w:adjustRightInd w:val="0"/>
              <w:snapToGrid w:val="0"/>
              <w:jc w:val="center"/>
              <w:rPr>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1</w:t>
            </w:r>
          </w:p>
        </w:tc>
        <w:tc>
          <w:tcPr>
            <w:tcW w:w="1138" w:type="dxa"/>
            <w:gridSpan w:val="3"/>
            <w:vAlign w:val="center"/>
          </w:tcPr>
          <w:p w:rsidR="00936DBF" w:rsidRDefault="00936DBF" w:rsidP="00936DBF">
            <w:pPr>
              <w:adjustRightInd w:val="0"/>
              <w:snapToGrid w:val="0"/>
              <w:jc w:val="center"/>
              <w:rPr>
                <w:kern w:val="0"/>
                <w:szCs w:val="24"/>
              </w:rPr>
            </w:pPr>
            <w:r>
              <w:rPr>
                <w:rFonts w:hint="eastAsia"/>
                <w:kern w:val="0"/>
                <w:szCs w:val="24"/>
              </w:rPr>
              <w:t>武正军</w:t>
            </w:r>
          </w:p>
        </w:tc>
        <w:tc>
          <w:tcPr>
            <w:tcW w:w="709" w:type="dxa"/>
            <w:vAlign w:val="center"/>
          </w:tcPr>
          <w:p w:rsidR="00936DBF" w:rsidRDefault="00936DBF" w:rsidP="00936DBF">
            <w:pPr>
              <w:adjustRightInd w:val="0"/>
              <w:snapToGrid w:val="0"/>
              <w:jc w:val="center"/>
              <w:rPr>
                <w:kern w:val="0"/>
                <w:szCs w:val="24"/>
              </w:rPr>
            </w:pPr>
            <w:r>
              <w:rPr>
                <w:kern w:val="0"/>
                <w:szCs w:val="24"/>
              </w:rPr>
              <w:t>50</w:t>
            </w:r>
          </w:p>
        </w:tc>
        <w:tc>
          <w:tcPr>
            <w:tcW w:w="523" w:type="dxa"/>
            <w:vAlign w:val="center"/>
          </w:tcPr>
          <w:p w:rsidR="00936DBF" w:rsidRDefault="00936DBF" w:rsidP="00936DBF">
            <w:pPr>
              <w:adjustRightInd w:val="0"/>
              <w:snapToGrid w:val="0"/>
              <w:jc w:val="center"/>
              <w:rPr>
                <w:kern w:val="0"/>
                <w:szCs w:val="24"/>
              </w:rPr>
            </w:pPr>
            <w:r>
              <w:rPr>
                <w:rFonts w:hint="eastAsia"/>
                <w:kern w:val="0"/>
                <w:szCs w:val="24"/>
              </w:rPr>
              <w:t>男</w:t>
            </w:r>
          </w:p>
        </w:tc>
        <w:tc>
          <w:tcPr>
            <w:tcW w:w="1700" w:type="dxa"/>
            <w:gridSpan w:val="4"/>
            <w:vAlign w:val="center"/>
          </w:tcPr>
          <w:p w:rsidR="00936DBF" w:rsidRDefault="00936DBF" w:rsidP="00936DBF">
            <w:pPr>
              <w:adjustRightInd w:val="0"/>
              <w:snapToGrid w:val="0"/>
              <w:jc w:val="center"/>
              <w:rPr>
                <w:kern w:val="0"/>
                <w:szCs w:val="24"/>
              </w:rPr>
            </w:pPr>
            <w:r>
              <w:rPr>
                <w:rFonts w:hint="eastAsia"/>
                <w:kern w:val="0"/>
                <w:szCs w:val="24"/>
              </w:rPr>
              <w:t>濒危动物生态适应与保护</w:t>
            </w:r>
          </w:p>
        </w:tc>
        <w:tc>
          <w:tcPr>
            <w:tcW w:w="2741" w:type="dxa"/>
            <w:gridSpan w:val="10"/>
            <w:vAlign w:val="center"/>
          </w:tcPr>
          <w:p w:rsidR="00936DBF" w:rsidRDefault="00936DBF" w:rsidP="00936DBF">
            <w:pPr>
              <w:topLinePunct/>
              <w:adjustRightInd w:val="0"/>
              <w:snapToGrid w:val="0"/>
              <w:spacing w:line="280" w:lineRule="exact"/>
              <w:rPr>
                <w:kern w:val="0"/>
                <w:szCs w:val="24"/>
              </w:rPr>
            </w:pPr>
            <w:r>
              <w:rPr>
                <w:rFonts w:hint="eastAsia"/>
                <w:kern w:val="0"/>
                <w:szCs w:val="24"/>
              </w:rPr>
              <w:t>晋升二级教授，博士生导师；当选中国动物学会理事、中国动物学会两栖爬行类分会常务理事；新增</w:t>
            </w:r>
            <w:r w:rsidR="00CD1B42">
              <w:rPr>
                <w:rFonts w:hint="eastAsia"/>
                <w:kern w:val="0"/>
                <w:szCs w:val="24"/>
              </w:rPr>
              <w:t>主持</w:t>
            </w:r>
            <w:r>
              <w:rPr>
                <w:rFonts w:hint="eastAsia"/>
                <w:kern w:val="0"/>
                <w:szCs w:val="24"/>
              </w:rPr>
              <w:t>国家自然科学基金</w:t>
            </w:r>
            <w:r>
              <w:rPr>
                <w:kern w:val="0"/>
                <w:szCs w:val="24"/>
              </w:rPr>
              <w:t>1</w:t>
            </w:r>
            <w:r>
              <w:rPr>
                <w:rFonts w:hint="eastAsia"/>
                <w:kern w:val="0"/>
                <w:szCs w:val="24"/>
              </w:rPr>
              <w:t>项，其它项目</w:t>
            </w:r>
            <w:r>
              <w:rPr>
                <w:kern w:val="0"/>
                <w:szCs w:val="24"/>
              </w:rPr>
              <w:t>11</w:t>
            </w:r>
            <w:r>
              <w:rPr>
                <w:rFonts w:hint="eastAsia"/>
                <w:kern w:val="0"/>
                <w:szCs w:val="24"/>
              </w:rPr>
              <w:t>项，经费合计</w:t>
            </w:r>
            <w:r>
              <w:rPr>
                <w:kern w:val="0"/>
                <w:szCs w:val="24"/>
              </w:rPr>
              <w:t>191</w:t>
            </w:r>
            <w:r>
              <w:rPr>
                <w:rFonts w:hint="eastAsia"/>
                <w:kern w:val="0"/>
                <w:szCs w:val="24"/>
              </w:rPr>
              <w:t>万元；发表论文</w:t>
            </w:r>
            <w:r>
              <w:rPr>
                <w:kern w:val="0"/>
                <w:szCs w:val="24"/>
              </w:rPr>
              <w:t>30</w:t>
            </w:r>
            <w:r>
              <w:rPr>
                <w:rFonts w:hint="eastAsia"/>
                <w:kern w:val="0"/>
                <w:szCs w:val="24"/>
              </w:rPr>
              <w:t>篇，其中</w:t>
            </w:r>
            <w:r>
              <w:rPr>
                <w:kern w:val="0"/>
                <w:szCs w:val="24"/>
              </w:rPr>
              <w:t>SCI</w:t>
            </w:r>
            <w:r>
              <w:rPr>
                <w:rFonts w:hint="eastAsia"/>
                <w:kern w:val="0"/>
                <w:szCs w:val="24"/>
              </w:rPr>
              <w:t>论文</w:t>
            </w:r>
            <w:r>
              <w:rPr>
                <w:kern w:val="0"/>
                <w:szCs w:val="24"/>
              </w:rPr>
              <w:t>16</w:t>
            </w:r>
            <w:r>
              <w:rPr>
                <w:rFonts w:hint="eastAsia"/>
                <w:kern w:val="0"/>
                <w:szCs w:val="24"/>
              </w:rPr>
              <w:t>篇，授权国家专利</w:t>
            </w:r>
            <w:r>
              <w:rPr>
                <w:kern w:val="0"/>
                <w:szCs w:val="24"/>
              </w:rPr>
              <w:t>24</w:t>
            </w:r>
            <w:r>
              <w:rPr>
                <w:rFonts w:hint="eastAsia"/>
                <w:kern w:val="0"/>
                <w:szCs w:val="24"/>
              </w:rPr>
              <w:t>件；获广西科学技术奖三等奖</w:t>
            </w:r>
            <w:r>
              <w:rPr>
                <w:kern w:val="0"/>
                <w:szCs w:val="24"/>
              </w:rPr>
              <w:t>1</w:t>
            </w:r>
            <w:r>
              <w:rPr>
                <w:rFonts w:hint="eastAsia"/>
                <w:kern w:val="0"/>
                <w:szCs w:val="24"/>
              </w:rPr>
              <w:t>项，广西高校教学成果二等奖</w:t>
            </w:r>
            <w:r>
              <w:rPr>
                <w:kern w:val="0"/>
                <w:szCs w:val="24"/>
              </w:rPr>
              <w:t>1</w:t>
            </w:r>
            <w:r>
              <w:rPr>
                <w:rFonts w:hint="eastAsia"/>
                <w:kern w:val="0"/>
                <w:szCs w:val="24"/>
              </w:rPr>
              <w:t>项。</w:t>
            </w:r>
          </w:p>
        </w:tc>
      </w:tr>
      <w:tr w:rsidR="00936DBF" w:rsidTr="008E100D">
        <w:trPr>
          <w:trHeight w:val="3333"/>
          <w:jc w:val="center"/>
        </w:trPr>
        <w:tc>
          <w:tcPr>
            <w:tcW w:w="1085" w:type="dxa"/>
            <w:vMerge/>
            <w:tcMar>
              <w:left w:w="0" w:type="dxa"/>
              <w:right w:w="0" w:type="dxa"/>
            </w:tcMar>
            <w:vAlign w:val="center"/>
          </w:tcPr>
          <w:p w:rsidR="00936DBF" w:rsidRDefault="00936DBF" w:rsidP="00936DBF">
            <w:pPr>
              <w:adjustRightInd w:val="0"/>
              <w:snapToGrid w:val="0"/>
              <w:spacing w:line="360" w:lineRule="auto"/>
              <w:jc w:val="center"/>
              <w:rPr>
                <w:b/>
                <w:kern w:val="0"/>
                <w:szCs w:val="24"/>
              </w:rPr>
            </w:pPr>
          </w:p>
        </w:tc>
        <w:tc>
          <w:tcPr>
            <w:tcW w:w="1180" w:type="dxa"/>
            <w:vMerge/>
            <w:noWrap/>
            <w:vAlign w:val="center"/>
          </w:tcPr>
          <w:p w:rsidR="00936DBF" w:rsidRDefault="00936DBF" w:rsidP="00936DBF">
            <w:pPr>
              <w:widowControl/>
              <w:adjustRightInd w:val="0"/>
              <w:snapToGrid w:val="0"/>
              <w:jc w:val="center"/>
              <w:rPr>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2</w:t>
            </w:r>
          </w:p>
        </w:tc>
        <w:tc>
          <w:tcPr>
            <w:tcW w:w="1138" w:type="dxa"/>
            <w:gridSpan w:val="3"/>
            <w:vAlign w:val="center"/>
          </w:tcPr>
          <w:p w:rsidR="00936DBF" w:rsidRDefault="00936DBF" w:rsidP="00936DBF">
            <w:pPr>
              <w:adjustRightInd w:val="0"/>
              <w:snapToGrid w:val="0"/>
              <w:jc w:val="center"/>
              <w:rPr>
                <w:kern w:val="0"/>
                <w:szCs w:val="24"/>
              </w:rPr>
            </w:pPr>
            <w:r>
              <w:rPr>
                <w:rFonts w:hint="eastAsia"/>
                <w:kern w:val="0"/>
                <w:szCs w:val="24"/>
              </w:rPr>
              <w:t>周岐海</w:t>
            </w:r>
          </w:p>
        </w:tc>
        <w:tc>
          <w:tcPr>
            <w:tcW w:w="709" w:type="dxa"/>
            <w:vAlign w:val="center"/>
          </w:tcPr>
          <w:p w:rsidR="00936DBF" w:rsidRDefault="00936DBF" w:rsidP="00936DBF">
            <w:pPr>
              <w:adjustRightInd w:val="0"/>
              <w:snapToGrid w:val="0"/>
              <w:jc w:val="center"/>
              <w:rPr>
                <w:kern w:val="0"/>
                <w:szCs w:val="24"/>
              </w:rPr>
            </w:pPr>
            <w:r>
              <w:rPr>
                <w:kern w:val="0"/>
                <w:szCs w:val="24"/>
              </w:rPr>
              <w:t>44</w:t>
            </w:r>
          </w:p>
        </w:tc>
        <w:tc>
          <w:tcPr>
            <w:tcW w:w="523" w:type="dxa"/>
            <w:vAlign w:val="center"/>
          </w:tcPr>
          <w:p w:rsidR="00936DBF" w:rsidRDefault="00936DBF" w:rsidP="00936DBF">
            <w:pPr>
              <w:adjustRightInd w:val="0"/>
              <w:snapToGrid w:val="0"/>
              <w:jc w:val="center"/>
              <w:rPr>
                <w:kern w:val="0"/>
                <w:szCs w:val="24"/>
              </w:rPr>
            </w:pPr>
            <w:r>
              <w:rPr>
                <w:rFonts w:hint="eastAsia"/>
                <w:kern w:val="0"/>
                <w:szCs w:val="24"/>
              </w:rPr>
              <w:t>男</w:t>
            </w:r>
          </w:p>
        </w:tc>
        <w:tc>
          <w:tcPr>
            <w:tcW w:w="1700" w:type="dxa"/>
            <w:gridSpan w:val="4"/>
            <w:vAlign w:val="center"/>
          </w:tcPr>
          <w:p w:rsidR="00936DBF" w:rsidRDefault="00936DBF" w:rsidP="00936DBF">
            <w:pPr>
              <w:adjustRightInd w:val="0"/>
              <w:snapToGrid w:val="0"/>
              <w:jc w:val="center"/>
              <w:rPr>
                <w:kern w:val="0"/>
                <w:szCs w:val="24"/>
              </w:rPr>
            </w:pPr>
            <w:r>
              <w:rPr>
                <w:rFonts w:hint="eastAsia"/>
                <w:kern w:val="0"/>
                <w:szCs w:val="24"/>
              </w:rPr>
              <w:t>濒危动物生态适应与保护</w:t>
            </w:r>
          </w:p>
        </w:tc>
        <w:tc>
          <w:tcPr>
            <w:tcW w:w="2741" w:type="dxa"/>
            <w:gridSpan w:val="10"/>
            <w:vAlign w:val="center"/>
          </w:tcPr>
          <w:p w:rsidR="00936DBF" w:rsidRDefault="00936DBF" w:rsidP="00936DBF">
            <w:pPr>
              <w:topLinePunct/>
              <w:adjustRightInd w:val="0"/>
              <w:snapToGrid w:val="0"/>
              <w:spacing w:line="300" w:lineRule="exact"/>
              <w:rPr>
                <w:kern w:val="0"/>
                <w:szCs w:val="24"/>
              </w:rPr>
            </w:pPr>
            <w:r>
              <w:rPr>
                <w:rFonts w:hint="eastAsia"/>
                <w:kern w:val="0"/>
                <w:szCs w:val="24"/>
              </w:rPr>
              <w:t>晋升三级教授，博士生导师；当选中国动物学会理事、中国动物学会灵长类学分会常务理事；新增</w:t>
            </w:r>
            <w:r w:rsidR="00CD1B42">
              <w:rPr>
                <w:rFonts w:hint="eastAsia"/>
                <w:kern w:val="0"/>
                <w:szCs w:val="24"/>
              </w:rPr>
              <w:t>主持</w:t>
            </w:r>
            <w:r>
              <w:rPr>
                <w:rFonts w:hint="eastAsia"/>
                <w:kern w:val="0"/>
                <w:szCs w:val="24"/>
              </w:rPr>
              <w:t>国家自然科学基金</w:t>
            </w:r>
            <w:r>
              <w:rPr>
                <w:kern w:val="0"/>
                <w:szCs w:val="24"/>
              </w:rPr>
              <w:t>2</w:t>
            </w:r>
            <w:r>
              <w:rPr>
                <w:rFonts w:hint="eastAsia"/>
                <w:kern w:val="0"/>
                <w:szCs w:val="24"/>
              </w:rPr>
              <w:t>项，其它项目</w:t>
            </w:r>
            <w:r>
              <w:rPr>
                <w:kern w:val="0"/>
                <w:szCs w:val="24"/>
              </w:rPr>
              <w:t>11</w:t>
            </w:r>
            <w:r>
              <w:rPr>
                <w:rFonts w:hint="eastAsia"/>
                <w:kern w:val="0"/>
                <w:szCs w:val="24"/>
              </w:rPr>
              <w:t>项，经费合计</w:t>
            </w:r>
            <w:r>
              <w:rPr>
                <w:kern w:val="0"/>
                <w:szCs w:val="24"/>
              </w:rPr>
              <w:t>429</w:t>
            </w:r>
            <w:r>
              <w:rPr>
                <w:rFonts w:hint="eastAsia"/>
                <w:kern w:val="0"/>
                <w:szCs w:val="24"/>
              </w:rPr>
              <w:t>万元；发表论文</w:t>
            </w:r>
            <w:r>
              <w:rPr>
                <w:kern w:val="0"/>
                <w:szCs w:val="24"/>
              </w:rPr>
              <w:t>34</w:t>
            </w:r>
            <w:r>
              <w:rPr>
                <w:rFonts w:hint="eastAsia"/>
                <w:kern w:val="0"/>
                <w:szCs w:val="24"/>
              </w:rPr>
              <w:t>篇，其中</w:t>
            </w:r>
            <w:r>
              <w:rPr>
                <w:kern w:val="0"/>
                <w:szCs w:val="24"/>
              </w:rPr>
              <w:t>SCI</w:t>
            </w:r>
            <w:r>
              <w:rPr>
                <w:rFonts w:hint="eastAsia"/>
                <w:kern w:val="0"/>
                <w:szCs w:val="24"/>
              </w:rPr>
              <w:t>论文</w:t>
            </w:r>
            <w:r>
              <w:rPr>
                <w:kern w:val="0"/>
                <w:szCs w:val="24"/>
              </w:rPr>
              <w:t>14</w:t>
            </w:r>
            <w:r>
              <w:rPr>
                <w:rFonts w:hint="eastAsia"/>
                <w:kern w:val="0"/>
                <w:szCs w:val="24"/>
              </w:rPr>
              <w:t>篇，著作</w:t>
            </w:r>
            <w:r>
              <w:rPr>
                <w:kern w:val="0"/>
                <w:szCs w:val="24"/>
              </w:rPr>
              <w:t>2</w:t>
            </w:r>
            <w:r>
              <w:rPr>
                <w:rFonts w:hint="eastAsia"/>
                <w:kern w:val="0"/>
                <w:szCs w:val="24"/>
              </w:rPr>
              <w:t>部，译著</w:t>
            </w:r>
            <w:r>
              <w:rPr>
                <w:kern w:val="0"/>
                <w:szCs w:val="24"/>
              </w:rPr>
              <w:t>1</w:t>
            </w:r>
            <w:r>
              <w:rPr>
                <w:rFonts w:hint="eastAsia"/>
                <w:kern w:val="0"/>
                <w:szCs w:val="24"/>
              </w:rPr>
              <w:t>部；获广西科学技术奖三等奖</w:t>
            </w:r>
            <w:r>
              <w:rPr>
                <w:kern w:val="0"/>
                <w:szCs w:val="24"/>
              </w:rPr>
              <w:t>1</w:t>
            </w:r>
            <w:r>
              <w:rPr>
                <w:rFonts w:hint="eastAsia"/>
                <w:kern w:val="0"/>
                <w:szCs w:val="24"/>
              </w:rPr>
              <w:t>项、广西创新争先奖、林浩然动物科学技术奖</w:t>
            </w:r>
            <w:r>
              <w:rPr>
                <w:kern w:val="0"/>
                <w:szCs w:val="24"/>
              </w:rPr>
              <w:t>—</w:t>
            </w:r>
            <w:r>
              <w:rPr>
                <w:rFonts w:hint="eastAsia"/>
                <w:kern w:val="0"/>
                <w:szCs w:val="24"/>
              </w:rPr>
              <w:t>杰出青年奖。</w:t>
            </w:r>
          </w:p>
        </w:tc>
      </w:tr>
      <w:tr w:rsidR="00936DBF" w:rsidTr="008E100D">
        <w:trPr>
          <w:trHeight w:val="2963"/>
          <w:jc w:val="center"/>
        </w:trPr>
        <w:tc>
          <w:tcPr>
            <w:tcW w:w="1085" w:type="dxa"/>
            <w:vMerge/>
            <w:tcMar>
              <w:left w:w="0" w:type="dxa"/>
              <w:right w:w="0" w:type="dxa"/>
            </w:tcMar>
            <w:vAlign w:val="center"/>
          </w:tcPr>
          <w:p w:rsidR="00936DBF" w:rsidRDefault="00936DBF" w:rsidP="00936DBF">
            <w:pPr>
              <w:adjustRightInd w:val="0"/>
              <w:snapToGrid w:val="0"/>
              <w:spacing w:line="360" w:lineRule="auto"/>
              <w:jc w:val="center"/>
              <w:rPr>
                <w:b/>
                <w:kern w:val="0"/>
                <w:szCs w:val="24"/>
              </w:rPr>
            </w:pPr>
          </w:p>
        </w:tc>
        <w:tc>
          <w:tcPr>
            <w:tcW w:w="1180" w:type="dxa"/>
            <w:vMerge/>
            <w:noWrap/>
            <w:vAlign w:val="center"/>
          </w:tcPr>
          <w:p w:rsidR="00936DBF" w:rsidRDefault="00936DBF" w:rsidP="00936DBF">
            <w:pPr>
              <w:widowControl/>
              <w:adjustRightInd w:val="0"/>
              <w:snapToGrid w:val="0"/>
              <w:jc w:val="center"/>
              <w:rPr>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3</w:t>
            </w:r>
          </w:p>
        </w:tc>
        <w:tc>
          <w:tcPr>
            <w:tcW w:w="1138" w:type="dxa"/>
            <w:gridSpan w:val="3"/>
            <w:vAlign w:val="center"/>
          </w:tcPr>
          <w:p w:rsidR="00936DBF" w:rsidRDefault="00936DBF" w:rsidP="00936DBF">
            <w:pPr>
              <w:adjustRightInd w:val="0"/>
              <w:snapToGrid w:val="0"/>
              <w:jc w:val="center"/>
              <w:rPr>
                <w:kern w:val="0"/>
                <w:szCs w:val="24"/>
              </w:rPr>
            </w:pPr>
            <w:r>
              <w:rPr>
                <w:rFonts w:hint="eastAsia"/>
                <w:kern w:val="0"/>
                <w:szCs w:val="24"/>
              </w:rPr>
              <w:t>梁士楚</w:t>
            </w:r>
          </w:p>
        </w:tc>
        <w:tc>
          <w:tcPr>
            <w:tcW w:w="709" w:type="dxa"/>
            <w:vAlign w:val="center"/>
          </w:tcPr>
          <w:p w:rsidR="00936DBF" w:rsidRDefault="00936DBF" w:rsidP="00936DBF">
            <w:pPr>
              <w:adjustRightInd w:val="0"/>
              <w:snapToGrid w:val="0"/>
              <w:jc w:val="center"/>
              <w:rPr>
                <w:kern w:val="0"/>
                <w:szCs w:val="24"/>
              </w:rPr>
            </w:pPr>
            <w:r>
              <w:rPr>
                <w:kern w:val="0"/>
                <w:szCs w:val="24"/>
              </w:rPr>
              <w:t>55</w:t>
            </w:r>
          </w:p>
        </w:tc>
        <w:tc>
          <w:tcPr>
            <w:tcW w:w="523" w:type="dxa"/>
            <w:vAlign w:val="center"/>
          </w:tcPr>
          <w:p w:rsidR="00936DBF" w:rsidRDefault="00936DBF" w:rsidP="00936DBF">
            <w:pPr>
              <w:adjustRightInd w:val="0"/>
              <w:snapToGrid w:val="0"/>
              <w:jc w:val="center"/>
              <w:rPr>
                <w:kern w:val="0"/>
                <w:szCs w:val="24"/>
              </w:rPr>
            </w:pPr>
            <w:r>
              <w:rPr>
                <w:rFonts w:hint="eastAsia"/>
                <w:kern w:val="0"/>
                <w:szCs w:val="24"/>
              </w:rPr>
              <w:t>男</w:t>
            </w:r>
          </w:p>
        </w:tc>
        <w:tc>
          <w:tcPr>
            <w:tcW w:w="1700" w:type="dxa"/>
            <w:gridSpan w:val="4"/>
            <w:vAlign w:val="center"/>
          </w:tcPr>
          <w:p w:rsidR="00936DBF" w:rsidRDefault="00936DBF" w:rsidP="00936DBF">
            <w:pPr>
              <w:adjustRightInd w:val="0"/>
              <w:snapToGrid w:val="0"/>
              <w:jc w:val="center"/>
              <w:rPr>
                <w:kern w:val="0"/>
                <w:szCs w:val="24"/>
              </w:rPr>
            </w:pPr>
            <w:r>
              <w:rPr>
                <w:rFonts w:hint="eastAsia"/>
                <w:kern w:val="0"/>
                <w:szCs w:val="24"/>
              </w:rPr>
              <w:t>濒危植物</w:t>
            </w:r>
          </w:p>
          <w:p w:rsidR="00936DBF" w:rsidRDefault="00936DBF" w:rsidP="00936DBF">
            <w:pPr>
              <w:adjustRightInd w:val="0"/>
              <w:snapToGrid w:val="0"/>
              <w:jc w:val="center"/>
              <w:rPr>
                <w:kern w:val="0"/>
                <w:szCs w:val="24"/>
              </w:rPr>
            </w:pPr>
            <w:r>
              <w:rPr>
                <w:rFonts w:hint="eastAsia"/>
                <w:kern w:val="0"/>
                <w:szCs w:val="24"/>
              </w:rPr>
              <w:t>生态与保护</w:t>
            </w:r>
          </w:p>
        </w:tc>
        <w:tc>
          <w:tcPr>
            <w:tcW w:w="2741" w:type="dxa"/>
            <w:gridSpan w:val="10"/>
            <w:vAlign w:val="center"/>
          </w:tcPr>
          <w:p w:rsidR="00936DBF" w:rsidRDefault="00936DBF" w:rsidP="00936DBF">
            <w:pPr>
              <w:topLinePunct/>
              <w:adjustRightInd w:val="0"/>
              <w:snapToGrid w:val="0"/>
              <w:spacing w:line="300" w:lineRule="exact"/>
              <w:rPr>
                <w:kern w:val="0"/>
                <w:szCs w:val="24"/>
              </w:rPr>
            </w:pPr>
            <w:r>
              <w:rPr>
                <w:rFonts w:hint="eastAsia"/>
                <w:kern w:val="0"/>
                <w:szCs w:val="24"/>
              </w:rPr>
              <w:t>当选中国生态学学会种群生态专业委员会副主任委员、中国自然资源学会湿地资源保护专业委员会委员；新增</w:t>
            </w:r>
            <w:r w:rsidR="00327BD2">
              <w:rPr>
                <w:rFonts w:hint="eastAsia"/>
                <w:kern w:val="0"/>
                <w:szCs w:val="24"/>
              </w:rPr>
              <w:t>主持</w:t>
            </w:r>
            <w:r>
              <w:rPr>
                <w:rFonts w:hint="eastAsia"/>
                <w:kern w:val="0"/>
                <w:szCs w:val="24"/>
              </w:rPr>
              <w:t>项目</w:t>
            </w:r>
            <w:r>
              <w:rPr>
                <w:kern w:val="0"/>
                <w:szCs w:val="24"/>
              </w:rPr>
              <w:t>3</w:t>
            </w:r>
            <w:r>
              <w:rPr>
                <w:rFonts w:hint="eastAsia"/>
                <w:kern w:val="0"/>
                <w:szCs w:val="24"/>
              </w:rPr>
              <w:t>项，经费合计</w:t>
            </w:r>
            <w:r>
              <w:rPr>
                <w:kern w:val="0"/>
                <w:szCs w:val="24"/>
              </w:rPr>
              <w:t>76</w:t>
            </w:r>
            <w:r>
              <w:rPr>
                <w:rFonts w:hint="eastAsia"/>
                <w:kern w:val="0"/>
                <w:szCs w:val="24"/>
              </w:rPr>
              <w:t>万元；发表论文</w:t>
            </w:r>
            <w:r>
              <w:rPr>
                <w:kern w:val="0"/>
                <w:szCs w:val="24"/>
              </w:rPr>
              <w:t>36</w:t>
            </w:r>
            <w:r>
              <w:rPr>
                <w:rFonts w:hint="eastAsia"/>
                <w:kern w:val="0"/>
                <w:szCs w:val="24"/>
              </w:rPr>
              <w:t>篇，其中</w:t>
            </w:r>
            <w:r>
              <w:rPr>
                <w:kern w:val="0"/>
                <w:szCs w:val="24"/>
              </w:rPr>
              <w:t>SCI</w:t>
            </w:r>
            <w:r>
              <w:rPr>
                <w:rFonts w:hint="eastAsia"/>
                <w:kern w:val="0"/>
                <w:szCs w:val="24"/>
              </w:rPr>
              <w:t>论文</w:t>
            </w:r>
            <w:r>
              <w:rPr>
                <w:kern w:val="0"/>
                <w:szCs w:val="24"/>
              </w:rPr>
              <w:t>9</w:t>
            </w:r>
            <w:r>
              <w:rPr>
                <w:rFonts w:hint="eastAsia"/>
                <w:kern w:val="0"/>
                <w:szCs w:val="24"/>
              </w:rPr>
              <w:t>篇，著作</w:t>
            </w:r>
            <w:r>
              <w:rPr>
                <w:kern w:val="0"/>
                <w:szCs w:val="24"/>
              </w:rPr>
              <w:t>6</w:t>
            </w:r>
            <w:r>
              <w:rPr>
                <w:rFonts w:hint="eastAsia"/>
                <w:kern w:val="0"/>
                <w:szCs w:val="24"/>
              </w:rPr>
              <w:t>部；获桂林市政协五届三次会议优秀提案二等奖。</w:t>
            </w:r>
          </w:p>
        </w:tc>
      </w:tr>
      <w:tr w:rsidR="00936DBF" w:rsidTr="008E100D">
        <w:trPr>
          <w:trHeight w:val="3393"/>
          <w:jc w:val="center"/>
        </w:trPr>
        <w:tc>
          <w:tcPr>
            <w:tcW w:w="1085" w:type="dxa"/>
            <w:vMerge/>
            <w:tcMar>
              <w:left w:w="0" w:type="dxa"/>
              <w:right w:w="0" w:type="dxa"/>
            </w:tcMar>
            <w:vAlign w:val="center"/>
          </w:tcPr>
          <w:p w:rsidR="00936DBF" w:rsidRDefault="00936DBF" w:rsidP="00936DBF">
            <w:pPr>
              <w:adjustRightInd w:val="0"/>
              <w:snapToGrid w:val="0"/>
              <w:spacing w:line="360" w:lineRule="auto"/>
              <w:jc w:val="center"/>
              <w:rPr>
                <w:b/>
                <w:kern w:val="0"/>
                <w:szCs w:val="24"/>
              </w:rPr>
            </w:pPr>
          </w:p>
        </w:tc>
        <w:tc>
          <w:tcPr>
            <w:tcW w:w="1180" w:type="dxa"/>
            <w:vMerge/>
            <w:noWrap/>
            <w:vAlign w:val="center"/>
          </w:tcPr>
          <w:p w:rsidR="00936DBF" w:rsidRDefault="00936DBF" w:rsidP="00936DBF">
            <w:pPr>
              <w:widowControl/>
              <w:adjustRightInd w:val="0"/>
              <w:snapToGrid w:val="0"/>
              <w:jc w:val="center"/>
              <w:rPr>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4</w:t>
            </w:r>
          </w:p>
        </w:tc>
        <w:tc>
          <w:tcPr>
            <w:tcW w:w="1138" w:type="dxa"/>
            <w:gridSpan w:val="3"/>
            <w:vAlign w:val="center"/>
          </w:tcPr>
          <w:p w:rsidR="00936DBF" w:rsidRDefault="00936DBF" w:rsidP="00936DBF">
            <w:pPr>
              <w:adjustRightInd w:val="0"/>
              <w:snapToGrid w:val="0"/>
              <w:jc w:val="center"/>
              <w:rPr>
                <w:kern w:val="0"/>
                <w:szCs w:val="24"/>
              </w:rPr>
            </w:pPr>
            <w:r>
              <w:rPr>
                <w:rFonts w:hint="eastAsia"/>
                <w:kern w:val="0"/>
                <w:szCs w:val="24"/>
              </w:rPr>
              <w:t>马姜明</w:t>
            </w:r>
          </w:p>
        </w:tc>
        <w:tc>
          <w:tcPr>
            <w:tcW w:w="709" w:type="dxa"/>
            <w:vAlign w:val="center"/>
          </w:tcPr>
          <w:p w:rsidR="00936DBF" w:rsidRDefault="00936DBF" w:rsidP="00936DBF">
            <w:pPr>
              <w:adjustRightInd w:val="0"/>
              <w:snapToGrid w:val="0"/>
              <w:jc w:val="center"/>
              <w:rPr>
                <w:kern w:val="0"/>
                <w:szCs w:val="24"/>
              </w:rPr>
            </w:pPr>
            <w:r>
              <w:rPr>
                <w:kern w:val="0"/>
                <w:szCs w:val="24"/>
              </w:rPr>
              <w:t>44</w:t>
            </w:r>
          </w:p>
        </w:tc>
        <w:tc>
          <w:tcPr>
            <w:tcW w:w="523" w:type="dxa"/>
            <w:vAlign w:val="center"/>
          </w:tcPr>
          <w:p w:rsidR="00936DBF" w:rsidRDefault="00936DBF" w:rsidP="00936DBF">
            <w:pPr>
              <w:adjustRightInd w:val="0"/>
              <w:snapToGrid w:val="0"/>
              <w:jc w:val="center"/>
              <w:rPr>
                <w:kern w:val="0"/>
                <w:szCs w:val="24"/>
              </w:rPr>
            </w:pPr>
            <w:r>
              <w:rPr>
                <w:rFonts w:hint="eastAsia"/>
                <w:kern w:val="0"/>
                <w:szCs w:val="24"/>
              </w:rPr>
              <w:t>男</w:t>
            </w:r>
          </w:p>
        </w:tc>
        <w:tc>
          <w:tcPr>
            <w:tcW w:w="1700" w:type="dxa"/>
            <w:gridSpan w:val="4"/>
            <w:vAlign w:val="center"/>
          </w:tcPr>
          <w:p w:rsidR="00936DBF" w:rsidRDefault="00936DBF" w:rsidP="00936DBF">
            <w:pPr>
              <w:adjustRightInd w:val="0"/>
              <w:snapToGrid w:val="0"/>
              <w:jc w:val="center"/>
              <w:rPr>
                <w:kern w:val="0"/>
                <w:szCs w:val="24"/>
              </w:rPr>
            </w:pPr>
            <w:r>
              <w:rPr>
                <w:rFonts w:hint="eastAsia"/>
                <w:kern w:val="0"/>
                <w:szCs w:val="24"/>
              </w:rPr>
              <w:t>栖息地评价</w:t>
            </w:r>
          </w:p>
          <w:p w:rsidR="00936DBF" w:rsidRDefault="00936DBF" w:rsidP="00936DBF">
            <w:pPr>
              <w:adjustRightInd w:val="0"/>
              <w:snapToGrid w:val="0"/>
              <w:jc w:val="center"/>
              <w:rPr>
                <w:kern w:val="0"/>
                <w:szCs w:val="24"/>
              </w:rPr>
            </w:pPr>
            <w:r>
              <w:rPr>
                <w:rFonts w:hint="eastAsia"/>
                <w:kern w:val="0"/>
                <w:szCs w:val="24"/>
              </w:rPr>
              <w:t>与恢复</w:t>
            </w:r>
          </w:p>
        </w:tc>
        <w:tc>
          <w:tcPr>
            <w:tcW w:w="2741" w:type="dxa"/>
            <w:gridSpan w:val="10"/>
            <w:vAlign w:val="center"/>
          </w:tcPr>
          <w:p w:rsidR="00936DBF" w:rsidRDefault="00936DBF" w:rsidP="00936DBF">
            <w:pPr>
              <w:adjustRightInd w:val="0"/>
              <w:snapToGrid w:val="0"/>
              <w:rPr>
                <w:kern w:val="0"/>
                <w:szCs w:val="24"/>
              </w:rPr>
            </w:pPr>
            <w:r>
              <w:rPr>
                <w:rFonts w:hint="eastAsia"/>
                <w:kern w:val="0"/>
                <w:szCs w:val="24"/>
              </w:rPr>
              <w:t>晋升三级教授，博士生导师；当选中国生态学学会首届可持续生态专业委员会委员、中国林学会森林生态分会理事、广西生态学学会副秘书长；新增</w:t>
            </w:r>
            <w:r w:rsidR="00327BD2">
              <w:rPr>
                <w:rFonts w:hint="eastAsia"/>
                <w:kern w:val="0"/>
                <w:szCs w:val="24"/>
              </w:rPr>
              <w:t>主持</w:t>
            </w:r>
            <w:r>
              <w:rPr>
                <w:rFonts w:hint="eastAsia"/>
                <w:kern w:val="0"/>
                <w:szCs w:val="24"/>
              </w:rPr>
              <w:t>国家自然科学基金</w:t>
            </w:r>
            <w:r>
              <w:rPr>
                <w:kern w:val="0"/>
                <w:szCs w:val="24"/>
              </w:rPr>
              <w:t>1</w:t>
            </w:r>
            <w:r>
              <w:rPr>
                <w:rFonts w:hint="eastAsia"/>
                <w:kern w:val="0"/>
                <w:szCs w:val="24"/>
              </w:rPr>
              <w:t>项，广西创新驱动发展专项</w:t>
            </w:r>
            <w:r>
              <w:rPr>
                <w:kern w:val="0"/>
                <w:szCs w:val="24"/>
              </w:rPr>
              <w:t>1</w:t>
            </w:r>
            <w:r>
              <w:rPr>
                <w:rFonts w:hint="eastAsia"/>
                <w:kern w:val="0"/>
                <w:szCs w:val="24"/>
              </w:rPr>
              <w:t>项，其它项目</w:t>
            </w:r>
            <w:r>
              <w:rPr>
                <w:kern w:val="0"/>
                <w:szCs w:val="24"/>
              </w:rPr>
              <w:t>6</w:t>
            </w:r>
            <w:r>
              <w:rPr>
                <w:rFonts w:hint="eastAsia"/>
                <w:kern w:val="0"/>
                <w:szCs w:val="24"/>
              </w:rPr>
              <w:t>项，经费合计</w:t>
            </w:r>
            <w:r>
              <w:rPr>
                <w:kern w:val="0"/>
                <w:szCs w:val="24"/>
              </w:rPr>
              <w:t>1287</w:t>
            </w:r>
            <w:r>
              <w:rPr>
                <w:rFonts w:hint="eastAsia"/>
                <w:kern w:val="0"/>
                <w:szCs w:val="24"/>
              </w:rPr>
              <w:t>万元；发表论文</w:t>
            </w:r>
            <w:r>
              <w:rPr>
                <w:kern w:val="0"/>
                <w:szCs w:val="24"/>
              </w:rPr>
              <w:t>35</w:t>
            </w:r>
            <w:r>
              <w:rPr>
                <w:rFonts w:hint="eastAsia"/>
                <w:kern w:val="0"/>
                <w:szCs w:val="24"/>
              </w:rPr>
              <w:t>篇，其中</w:t>
            </w:r>
            <w:r>
              <w:rPr>
                <w:kern w:val="0"/>
                <w:szCs w:val="24"/>
              </w:rPr>
              <w:t>SCI</w:t>
            </w:r>
            <w:r>
              <w:rPr>
                <w:rFonts w:hint="eastAsia"/>
                <w:kern w:val="0"/>
                <w:szCs w:val="24"/>
              </w:rPr>
              <w:t>论文</w:t>
            </w:r>
            <w:r>
              <w:rPr>
                <w:kern w:val="0"/>
                <w:szCs w:val="24"/>
              </w:rPr>
              <w:t>4</w:t>
            </w:r>
            <w:r>
              <w:rPr>
                <w:rFonts w:hint="eastAsia"/>
                <w:kern w:val="0"/>
                <w:szCs w:val="24"/>
              </w:rPr>
              <w:t>篇，授权国家专利</w:t>
            </w:r>
            <w:r>
              <w:rPr>
                <w:kern w:val="0"/>
                <w:szCs w:val="24"/>
              </w:rPr>
              <w:t>15</w:t>
            </w:r>
            <w:r>
              <w:rPr>
                <w:rFonts w:hint="eastAsia"/>
                <w:kern w:val="0"/>
                <w:szCs w:val="24"/>
              </w:rPr>
              <w:t>件，登记计算机软件著作权</w:t>
            </w:r>
            <w:r>
              <w:rPr>
                <w:kern w:val="0"/>
                <w:szCs w:val="24"/>
              </w:rPr>
              <w:t>3</w:t>
            </w:r>
            <w:r>
              <w:rPr>
                <w:rFonts w:hint="eastAsia"/>
                <w:kern w:val="0"/>
                <w:szCs w:val="24"/>
              </w:rPr>
              <w:t>套，参与制定行业标准</w:t>
            </w:r>
            <w:r>
              <w:rPr>
                <w:kern w:val="0"/>
                <w:szCs w:val="24"/>
              </w:rPr>
              <w:t>1</w:t>
            </w:r>
            <w:r>
              <w:rPr>
                <w:rFonts w:hint="eastAsia"/>
                <w:kern w:val="0"/>
                <w:szCs w:val="24"/>
              </w:rPr>
              <w:t>套，主编和参编专著</w:t>
            </w:r>
            <w:r>
              <w:rPr>
                <w:kern w:val="0"/>
                <w:szCs w:val="24"/>
              </w:rPr>
              <w:t>2</w:t>
            </w:r>
            <w:r>
              <w:rPr>
                <w:rFonts w:hint="eastAsia"/>
                <w:kern w:val="0"/>
                <w:szCs w:val="24"/>
              </w:rPr>
              <w:t>部。</w:t>
            </w:r>
          </w:p>
        </w:tc>
      </w:tr>
      <w:tr w:rsidR="00936DBF" w:rsidTr="008E100D">
        <w:trPr>
          <w:trHeight w:val="1257"/>
          <w:jc w:val="center"/>
        </w:trPr>
        <w:tc>
          <w:tcPr>
            <w:tcW w:w="1085" w:type="dxa"/>
            <w:vMerge/>
            <w:tcMar>
              <w:left w:w="0" w:type="dxa"/>
              <w:right w:w="0" w:type="dxa"/>
            </w:tcMar>
            <w:vAlign w:val="center"/>
          </w:tcPr>
          <w:p w:rsidR="00936DBF" w:rsidRDefault="00936DBF" w:rsidP="00936DBF">
            <w:pPr>
              <w:adjustRightInd w:val="0"/>
              <w:snapToGrid w:val="0"/>
              <w:spacing w:line="360" w:lineRule="auto"/>
              <w:jc w:val="center"/>
              <w:rPr>
                <w:b/>
                <w:kern w:val="0"/>
                <w:szCs w:val="24"/>
              </w:rPr>
            </w:pPr>
          </w:p>
        </w:tc>
        <w:tc>
          <w:tcPr>
            <w:tcW w:w="1180" w:type="dxa"/>
            <w:vMerge/>
            <w:noWrap/>
            <w:vAlign w:val="center"/>
          </w:tcPr>
          <w:p w:rsidR="00936DBF" w:rsidRDefault="00936DBF" w:rsidP="00936DBF">
            <w:pPr>
              <w:widowControl/>
              <w:adjustRightInd w:val="0"/>
              <w:snapToGrid w:val="0"/>
              <w:jc w:val="center"/>
              <w:rPr>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5</w:t>
            </w:r>
          </w:p>
        </w:tc>
        <w:tc>
          <w:tcPr>
            <w:tcW w:w="1138" w:type="dxa"/>
            <w:gridSpan w:val="3"/>
            <w:vAlign w:val="center"/>
          </w:tcPr>
          <w:p w:rsidR="00936DBF" w:rsidRDefault="00936DBF" w:rsidP="00936DBF">
            <w:pPr>
              <w:adjustRightInd w:val="0"/>
              <w:snapToGrid w:val="0"/>
              <w:jc w:val="center"/>
              <w:rPr>
                <w:kern w:val="0"/>
                <w:szCs w:val="24"/>
              </w:rPr>
            </w:pPr>
            <w:r>
              <w:rPr>
                <w:rFonts w:hint="eastAsia"/>
                <w:kern w:val="0"/>
                <w:szCs w:val="24"/>
              </w:rPr>
              <w:t>蒋治良</w:t>
            </w:r>
          </w:p>
        </w:tc>
        <w:tc>
          <w:tcPr>
            <w:tcW w:w="709" w:type="dxa"/>
            <w:vAlign w:val="center"/>
          </w:tcPr>
          <w:p w:rsidR="00936DBF" w:rsidRDefault="00936DBF" w:rsidP="00936DBF">
            <w:pPr>
              <w:adjustRightInd w:val="0"/>
              <w:snapToGrid w:val="0"/>
              <w:jc w:val="center"/>
              <w:rPr>
                <w:kern w:val="0"/>
                <w:szCs w:val="24"/>
              </w:rPr>
            </w:pPr>
            <w:r>
              <w:rPr>
                <w:kern w:val="0"/>
                <w:szCs w:val="24"/>
              </w:rPr>
              <w:t>55</w:t>
            </w:r>
          </w:p>
        </w:tc>
        <w:tc>
          <w:tcPr>
            <w:tcW w:w="523" w:type="dxa"/>
            <w:vAlign w:val="center"/>
          </w:tcPr>
          <w:p w:rsidR="00936DBF" w:rsidRDefault="00936DBF" w:rsidP="00936DBF">
            <w:pPr>
              <w:adjustRightInd w:val="0"/>
              <w:snapToGrid w:val="0"/>
              <w:jc w:val="center"/>
              <w:rPr>
                <w:kern w:val="0"/>
                <w:szCs w:val="24"/>
              </w:rPr>
            </w:pPr>
            <w:r>
              <w:rPr>
                <w:rFonts w:hint="eastAsia"/>
                <w:kern w:val="0"/>
                <w:szCs w:val="24"/>
              </w:rPr>
              <w:t>男</w:t>
            </w:r>
          </w:p>
        </w:tc>
        <w:tc>
          <w:tcPr>
            <w:tcW w:w="1700" w:type="dxa"/>
            <w:gridSpan w:val="4"/>
            <w:vAlign w:val="center"/>
          </w:tcPr>
          <w:p w:rsidR="00936DBF" w:rsidRDefault="00936DBF" w:rsidP="00936DBF">
            <w:pPr>
              <w:adjustRightInd w:val="0"/>
              <w:snapToGrid w:val="0"/>
              <w:jc w:val="center"/>
              <w:rPr>
                <w:kern w:val="0"/>
                <w:szCs w:val="24"/>
              </w:rPr>
            </w:pPr>
            <w:r>
              <w:rPr>
                <w:rFonts w:hint="eastAsia"/>
                <w:kern w:val="0"/>
                <w:szCs w:val="24"/>
              </w:rPr>
              <w:t>栖息地评价</w:t>
            </w:r>
          </w:p>
          <w:p w:rsidR="00936DBF" w:rsidRDefault="00936DBF" w:rsidP="00936DBF">
            <w:pPr>
              <w:adjustRightInd w:val="0"/>
              <w:snapToGrid w:val="0"/>
              <w:jc w:val="center"/>
              <w:rPr>
                <w:kern w:val="0"/>
                <w:szCs w:val="24"/>
              </w:rPr>
            </w:pPr>
            <w:r>
              <w:rPr>
                <w:rFonts w:hint="eastAsia"/>
                <w:kern w:val="0"/>
                <w:szCs w:val="24"/>
              </w:rPr>
              <w:t>与恢复</w:t>
            </w:r>
          </w:p>
        </w:tc>
        <w:tc>
          <w:tcPr>
            <w:tcW w:w="2741" w:type="dxa"/>
            <w:gridSpan w:val="10"/>
            <w:vAlign w:val="center"/>
          </w:tcPr>
          <w:p w:rsidR="00936DBF" w:rsidRDefault="00936DBF" w:rsidP="00936DBF">
            <w:pPr>
              <w:adjustRightInd w:val="0"/>
              <w:snapToGrid w:val="0"/>
              <w:rPr>
                <w:kern w:val="0"/>
                <w:szCs w:val="24"/>
              </w:rPr>
            </w:pPr>
            <w:r>
              <w:rPr>
                <w:rFonts w:hint="eastAsia"/>
                <w:kern w:val="0"/>
                <w:szCs w:val="24"/>
              </w:rPr>
              <w:t>新增</w:t>
            </w:r>
            <w:r w:rsidR="00327BD2">
              <w:rPr>
                <w:rFonts w:hint="eastAsia"/>
                <w:kern w:val="0"/>
                <w:szCs w:val="24"/>
              </w:rPr>
              <w:t>主持</w:t>
            </w:r>
            <w:r>
              <w:rPr>
                <w:rFonts w:hint="eastAsia"/>
                <w:kern w:val="0"/>
                <w:szCs w:val="24"/>
              </w:rPr>
              <w:t>国家自然科学基金</w:t>
            </w:r>
            <w:r>
              <w:rPr>
                <w:kern w:val="0"/>
                <w:szCs w:val="24"/>
              </w:rPr>
              <w:t>1</w:t>
            </w:r>
            <w:r>
              <w:rPr>
                <w:rFonts w:hint="eastAsia"/>
                <w:kern w:val="0"/>
                <w:szCs w:val="24"/>
              </w:rPr>
              <w:t>项，经费</w:t>
            </w:r>
            <w:r>
              <w:rPr>
                <w:kern w:val="0"/>
                <w:szCs w:val="24"/>
              </w:rPr>
              <w:t>39</w:t>
            </w:r>
            <w:r>
              <w:rPr>
                <w:rFonts w:hint="eastAsia"/>
                <w:kern w:val="0"/>
                <w:szCs w:val="24"/>
              </w:rPr>
              <w:t>万元；发表论文</w:t>
            </w:r>
            <w:r>
              <w:rPr>
                <w:kern w:val="0"/>
                <w:szCs w:val="24"/>
              </w:rPr>
              <w:t>64</w:t>
            </w:r>
            <w:r>
              <w:rPr>
                <w:rFonts w:hint="eastAsia"/>
                <w:kern w:val="0"/>
                <w:szCs w:val="24"/>
              </w:rPr>
              <w:t>篇，其中</w:t>
            </w:r>
            <w:r>
              <w:rPr>
                <w:kern w:val="0"/>
                <w:szCs w:val="24"/>
              </w:rPr>
              <w:t>SCI</w:t>
            </w:r>
            <w:r>
              <w:rPr>
                <w:rFonts w:hint="eastAsia"/>
                <w:kern w:val="0"/>
                <w:szCs w:val="24"/>
              </w:rPr>
              <w:t>论文</w:t>
            </w:r>
            <w:r>
              <w:rPr>
                <w:kern w:val="0"/>
                <w:szCs w:val="24"/>
              </w:rPr>
              <w:t>60</w:t>
            </w:r>
            <w:r>
              <w:rPr>
                <w:rFonts w:hint="eastAsia"/>
                <w:kern w:val="0"/>
                <w:szCs w:val="24"/>
              </w:rPr>
              <w:t>篇，授权国家专利</w:t>
            </w:r>
            <w:r>
              <w:rPr>
                <w:kern w:val="0"/>
                <w:szCs w:val="24"/>
              </w:rPr>
              <w:t>25</w:t>
            </w:r>
            <w:r>
              <w:rPr>
                <w:rFonts w:hint="eastAsia"/>
                <w:kern w:val="0"/>
                <w:szCs w:val="24"/>
              </w:rPr>
              <w:t>件。</w:t>
            </w:r>
          </w:p>
        </w:tc>
      </w:tr>
      <w:tr w:rsidR="00936DBF" w:rsidTr="008E100D">
        <w:trPr>
          <w:trHeight w:val="2267"/>
          <w:jc w:val="center"/>
        </w:trPr>
        <w:tc>
          <w:tcPr>
            <w:tcW w:w="1085" w:type="dxa"/>
            <w:vMerge/>
            <w:tcMar>
              <w:left w:w="0" w:type="dxa"/>
              <w:right w:w="0" w:type="dxa"/>
            </w:tcMar>
            <w:vAlign w:val="center"/>
          </w:tcPr>
          <w:p w:rsidR="00936DBF" w:rsidRDefault="00936DBF" w:rsidP="00936DBF">
            <w:pPr>
              <w:adjustRightInd w:val="0"/>
              <w:snapToGrid w:val="0"/>
              <w:spacing w:line="360" w:lineRule="auto"/>
              <w:jc w:val="center"/>
              <w:rPr>
                <w:b/>
                <w:kern w:val="0"/>
                <w:szCs w:val="24"/>
              </w:rPr>
            </w:pPr>
          </w:p>
        </w:tc>
        <w:tc>
          <w:tcPr>
            <w:tcW w:w="1180" w:type="dxa"/>
            <w:vMerge/>
            <w:noWrap/>
            <w:vAlign w:val="center"/>
          </w:tcPr>
          <w:p w:rsidR="00936DBF" w:rsidRDefault="00936DBF" w:rsidP="00936DBF">
            <w:pPr>
              <w:widowControl/>
              <w:adjustRightInd w:val="0"/>
              <w:snapToGrid w:val="0"/>
              <w:jc w:val="center"/>
              <w:rPr>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6</w:t>
            </w:r>
          </w:p>
        </w:tc>
        <w:tc>
          <w:tcPr>
            <w:tcW w:w="1138" w:type="dxa"/>
            <w:gridSpan w:val="3"/>
            <w:vAlign w:val="center"/>
          </w:tcPr>
          <w:p w:rsidR="00936DBF" w:rsidRDefault="00936DBF" w:rsidP="00936DBF">
            <w:pPr>
              <w:adjustRightInd w:val="0"/>
              <w:snapToGrid w:val="0"/>
              <w:jc w:val="center"/>
              <w:rPr>
                <w:kern w:val="0"/>
                <w:szCs w:val="24"/>
              </w:rPr>
            </w:pPr>
            <w:r>
              <w:rPr>
                <w:rFonts w:hint="eastAsia"/>
                <w:kern w:val="0"/>
                <w:szCs w:val="24"/>
              </w:rPr>
              <w:t>贺祖斌</w:t>
            </w:r>
          </w:p>
        </w:tc>
        <w:tc>
          <w:tcPr>
            <w:tcW w:w="709" w:type="dxa"/>
            <w:vAlign w:val="center"/>
          </w:tcPr>
          <w:p w:rsidR="00936DBF" w:rsidRDefault="00936DBF" w:rsidP="00936DBF">
            <w:pPr>
              <w:adjustRightInd w:val="0"/>
              <w:snapToGrid w:val="0"/>
              <w:jc w:val="center"/>
              <w:rPr>
                <w:kern w:val="0"/>
                <w:szCs w:val="24"/>
              </w:rPr>
            </w:pPr>
            <w:r>
              <w:rPr>
                <w:kern w:val="0"/>
                <w:szCs w:val="24"/>
              </w:rPr>
              <w:t>55</w:t>
            </w:r>
          </w:p>
        </w:tc>
        <w:tc>
          <w:tcPr>
            <w:tcW w:w="523" w:type="dxa"/>
            <w:vAlign w:val="center"/>
          </w:tcPr>
          <w:p w:rsidR="00936DBF" w:rsidRDefault="00936DBF" w:rsidP="00936DBF">
            <w:pPr>
              <w:adjustRightInd w:val="0"/>
              <w:snapToGrid w:val="0"/>
              <w:jc w:val="center"/>
              <w:rPr>
                <w:kern w:val="0"/>
                <w:szCs w:val="24"/>
              </w:rPr>
            </w:pPr>
            <w:r>
              <w:rPr>
                <w:rFonts w:hint="eastAsia"/>
                <w:kern w:val="0"/>
                <w:szCs w:val="24"/>
              </w:rPr>
              <w:t>男</w:t>
            </w:r>
          </w:p>
        </w:tc>
        <w:tc>
          <w:tcPr>
            <w:tcW w:w="1700" w:type="dxa"/>
            <w:gridSpan w:val="4"/>
            <w:vAlign w:val="center"/>
          </w:tcPr>
          <w:p w:rsidR="00936DBF" w:rsidRDefault="00936DBF" w:rsidP="00936DBF">
            <w:pPr>
              <w:adjustRightInd w:val="0"/>
              <w:snapToGrid w:val="0"/>
              <w:jc w:val="center"/>
              <w:rPr>
                <w:kern w:val="0"/>
                <w:szCs w:val="24"/>
              </w:rPr>
            </w:pPr>
            <w:r>
              <w:rPr>
                <w:rFonts w:hint="eastAsia"/>
                <w:kern w:val="0"/>
                <w:szCs w:val="24"/>
              </w:rPr>
              <w:t>栖息地评价</w:t>
            </w:r>
          </w:p>
          <w:p w:rsidR="00936DBF" w:rsidRDefault="00936DBF" w:rsidP="00936DBF">
            <w:pPr>
              <w:adjustRightInd w:val="0"/>
              <w:snapToGrid w:val="0"/>
              <w:jc w:val="center"/>
              <w:rPr>
                <w:kern w:val="0"/>
                <w:szCs w:val="24"/>
              </w:rPr>
            </w:pPr>
            <w:r>
              <w:rPr>
                <w:rFonts w:hint="eastAsia"/>
                <w:kern w:val="0"/>
                <w:szCs w:val="24"/>
              </w:rPr>
              <w:t>与恢复</w:t>
            </w:r>
          </w:p>
        </w:tc>
        <w:tc>
          <w:tcPr>
            <w:tcW w:w="2741" w:type="dxa"/>
            <w:gridSpan w:val="10"/>
            <w:vAlign w:val="center"/>
          </w:tcPr>
          <w:p w:rsidR="00936DBF" w:rsidRDefault="00936DBF" w:rsidP="00936DBF">
            <w:pPr>
              <w:adjustRightInd w:val="0"/>
              <w:snapToGrid w:val="0"/>
              <w:rPr>
                <w:kern w:val="0"/>
                <w:szCs w:val="24"/>
              </w:rPr>
            </w:pPr>
            <w:r>
              <w:rPr>
                <w:rFonts w:hint="eastAsia"/>
                <w:kern w:val="0"/>
                <w:szCs w:val="24"/>
              </w:rPr>
              <w:t>入选第五批国家“万人计划”哲学社会科学领军人才，聘为“自治区‘十四五’规划专家委员会委员”；新增</w:t>
            </w:r>
            <w:r w:rsidR="00327BD2">
              <w:rPr>
                <w:rFonts w:hint="eastAsia"/>
                <w:kern w:val="0"/>
                <w:szCs w:val="24"/>
              </w:rPr>
              <w:t>主持</w:t>
            </w:r>
            <w:r>
              <w:rPr>
                <w:rFonts w:hint="eastAsia"/>
                <w:kern w:val="0"/>
                <w:szCs w:val="24"/>
              </w:rPr>
              <w:t>国家社科基金</w:t>
            </w:r>
            <w:r>
              <w:rPr>
                <w:kern w:val="0"/>
                <w:szCs w:val="24"/>
              </w:rPr>
              <w:t>1</w:t>
            </w:r>
            <w:r>
              <w:rPr>
                <w:rFonts w:hint="eastAsia"/>
                <w:kern w:val="0"/>
                <w:szCs w:val="24"/>
              </w:rPr>
              <w:t>项，其它项目</w:t>
            </w:r>
            <w:r>
              <w:rPr>
                <w:kern w:val="0"/>
                <w:szCs w:val="24"/>
              </w:rPr>
              <w:t>2</w:t>
            </w:r>
            <w:r>
              <w:rPr>
                <w:rFonts w:hint="eastAsia"/>
                <w:kern w:val="0"/>
                <w:szCs w:val="24"/>
              </w:rPr>
              <w:t>项，经费合计</w:t>
            </w:r>
            <w:r>
              <w:rPr>
                <w:kern w:val="0"/>
                <w:szCs w:val="24"/>
              </w:rPr>
              <w:t>42</w:t>
            </w:r>
            <w:r>
              <w:rPr>
                <w:rFonts w:hint="eastAsia"/>
                <w:kern w:val="0"/>
                <w:szCs w:val="24"/>
              </w:rPr>
              <w:t>万元；发表论文</w:t>
            </w:r>
            <w:r>
              <w:rPr>
                <w:kern w:val="0"/>
                <w:szCs w:val="24"/>
              </w:rPr>
              <w:t>5</w:t>
            </w:r>
            <w:r>
              <w:rPr>
                <w:rFonts w:hint="eastAsia"/>
                <w:kern w:val="0"/>
                <w:szCs w:val="24"/>
              </w:rPr>
              <w:t>篇，专著</w:t>
            </w:r>
            <w:r>
              <w:rPr>
                <w:kern w:val="0"/>
                <w:szCs w:val="24"/>
              </w:rPr>
              <w:t>2</w:t>
            </w:r>
            <w:r>
              <w:rPr>
                <w:rFonts w:hint="eastAsia"/>
                <w:kern w:val="0"/>
                <w:szCs w:val="24"/>
              </w:rPr>
              <w:t>部；获广西社科优秀成果奖一、二、三等奖各</w:t>
            </w:r>
            <w:r>
              <w:rPr>
                <w:kern w:val="0"/>
                <w:szCs w:val="24"/>
              </w:rPr>
              <w:t>1</w:t>
            </w:r>
            <w:r>
              <w:rPr>
                <w:rFonts w:hint="eastAsia"/>
                <w:kern w:val="0"/>
                <w:szCs w:val="24"/>
              </w:rPr>
              <w:t>项。</w:t>
            </w:r>
          </w:p>
        </w:tc>
      </w:tr>
      <w:tr w:rsidR="00936DBF" w:rsidTr="008E100D">
        <w:trPr>
          <w:trHeight w:val="2115"/>
          <w:jc w:val="center"/>
        </w:trPr>
        <w:tc>
          <w:tcPr>
            <w:tcW w:w="1085" w:type="dxa"/>
            <w:vMerge/>
            <w:tcMar>
              <w:left w:w="0" w:type="dxa"/>
              <w:right w:w="0" w:type="dxa"/>
            </w:tcMar>
            <w:vAlign w:val="center"/>
          </w:tcPr>
          <w:p w:rsidR="00936DBF" w:rsidRDefault="00936DBF" w:rsidP="00936DBF">
            <w:pPr>
              <w:adjustRightInd w:val="0"/>
              <w:snapToGrid w:val="0"/>
              <w:spacing w:line="360" w:lineRule="auto"/>
              <w:jc w:val="center"/>
              <w:rPr>
                <w:b/>
                <w:kern w:val="0"/>
                <w:szCs w:val="24"/>
              </w:rPr>
            </w:pPr>
          </w:p>
        </w:tc>
        <w:tc>
          <w:tcPr>
            <w:tcW w:w="1180" w:type="dxa"/>
            <w:vMerge/>
            <w:noWrap/>
            <w:vAlign w:val="center"/>
          </w:tcPr>
          <w:p w:rsidR="00936DBF" w:rsidRDefault="00936DBF" w:rsidP="00936DBF">
            <w:pPr>
              <w:widowControl/>
              <w:adjustRightInd w:val="0"/>
              <w:snapToGrid w:val="0"/>
              <w:jc w:val="center"/>
              <w:rPr>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7</w:t>
            </w:r>
          </w:p>
        </w:tc>
        <w:tc>
          <w:tcPr>
            <w:tcW w:w="1138" w:type="dxa"/>
            <w:gridSpan w:val="3"/>
            <w:vAlign w:val="center"/>
          </w:tcPr>
          <w:p w:rsidR="00936DBF" w:rsidRDefault="00936DBF" w:rsidP="00936DBF">
            <w:pPr>
              <w:adjustRightInd w:val="0"/>
              <w:snapToGrid w:val="0"/>
              <w:jc w:val="center"/>
              <w:rPr>
                <w:kern w:val="0"/>
                <w:szCs w:val="24"/>
              </w:rPr>
            </w:pPr>
            <w:r>
              <w:rPr>
                <w:rFonts w:hint="eastAsia"/>
                <w:kern w:val="0"/>
                <w:szCs w:val="24"/>
              </w:rPr>
              <w:t>宿程远</w:t>
            </w:r>
          </w:p>
        </w:tc>
        <w:tc>
          <w:tcPr>
            <w:tcW w:w="709" w:type="dxa"/>
            <w:vAlign w:val="center"/>
          </w:tcPr>
          <w:p w:rsidR="00936DBF" w:rsidRDefault="00936DBF" w:rsidP="00936DBF">
            <w:pPr>
              <w:adjustRightInd w:val="0"/>
              <w:snapToGrid w:val="0"/>
              <w:jc w:val="center"/>
              <w:rPr>
                <w:kern w:val="0"/>
                <w:szCs w:val="24"/>
              </w:rPr>
            </w:pPr>
            <w:r>
              <w:rPr>
                <w:kern w:val="0"/>
                <w:szCs w:val="24"/>
              </w:rPr>
              <w:t>39</w:t>
            </w:r>
          </w:p>
        </w:tc>
        <w:tc>
          <w:tcPr>
            <w:tcW w:w="523" w:type="dxa"/>
            <w:vAlign w:val="center"/>
          </w:tcPr>
          <w:p w:rsidR="00936DBF" w:rsidRDefault="00936DBF" w:rsidP="00936DBF">
            <w:pPr>
              <w:adjustRightInd w:val="0"/>
              <w:snapToGrid w:val="0"/>
              <w:jc w:val="center"/>
              <w:rPr>
                <w:kern w:val="0"/>
                <w:szCs w:val="24"/>
              </w:rPr>
            </w:pPr>
            <w:r>
              <w:rPr>
                <w:rFonts w:hint="eastAsia"/>
                <w:kern w:val="0"/>
                <w:szCs w:val="24"/>
              </w:rPr>
              <w:t>男</w:t>
            </w:r>
          </w:p>
        </w:tc>
        <w:tc>
          <w:tcPr>
            <w:tcW w:w="1700" w:type="dxa"/>
            <w:gridSpan w:val="4"/>
            <w:vAlign w:val="center"/>
          </w:tcPr>
          <w:p w:rsidR="00936DBF" w:rsidRDefault="00936DBF" w:rsidP="00936DBF">
            <w:pPr>
              <w:adjustRightInd w:val="0"/>
              <w:snapToGrid w:val="0"/>
              <w:jc w:val="center"/>
              <w:rPr>
                <w:kern w:val="0"/>
                <w:szCs w:val="24"/>
              </w:rPr>
            </w:pPr>
            <w:r>
              <w:rPr>
                <w:rFonts w:hint="eastAsia"/>
                <w:kern w:val="0"/>
                <w:szCs w:val="24"/>
              </w:rPr>
              <w:t>栖息地评价</w:t>
            </w:r>
          </w:p>
          <w:p w:rsidR="00936DBF" w:rsidRDefault="00936DBF" w:rsidP="00936DBF">
            <w:pPr>
              <w:adjustRightInd w:val="0"/>
              <w:snapToGrid w:val="0"/>
              <w:jc w:val="center"/>
              <w:rPr>
                <w:kern w:val="0"/>
                <w:szCs w:val="24"/>
              </w:rPr>
            </w:pPr>
            <w:r>
              <w:rPr>
                <w:rFonts w:hint="eastAsia"/>
                <w:kern w:val="0"/>
                <w:szCs w:val="24"/>
              </w:rPr>
              <w:t>与恢复</w:t>
            </w:r>
          </w:p>
        </w:tc>
        <w:tc>
          <w:tcPr>
            <w:tcW w:w="2741" w:type="dxa"/>
            <w:gridSpan w:val="10"/>
            <w:vAlign w:val="center"/>
          </w:tcPr>
          <w:p w:rsidR="00936DBF" w:rsidRDefault="00936DBF" w:rsidP="00936DBF">
            <w:pPr>
              <w:adjustRightInd w:val="0"/>
              <w:snapToGrid w:val="0"/>
              <w:rPr>
                <w:kern w:val="0"/>
                <w:szCs w:val="24"/>
              </w:rPr>
            </w:pPr>
            <w:r>
              <w:rPr>
                <w:rFonts w:hint="eastAsia"/>
                <w:kern w:val="0"/>
                <w:szCs w:val="24"/>
              </w:rPr>
              <w:t>晋升教授；新增</w:t>
            </w:r>
            <w:r w:rsidR="00327BD2">
              <w:rPr>
                <w:rFonts w:hint="eastAsia"/>
                <w:kern w:val="0"/>
                <w:szCs w:val="24"/>
              </w:rPr>
              <w:t>主持</w:t>
            </w:r>
            <w:r>
              <w:rPr>
                <w:rFonts w:hint="eastAsia"/>
                <w:kern w:val="0"/>
                <w:szCs w:val="24"/>
              </w:rPr>
              <w:t>国家自然科学基金</w:t>
            </w:r>
            <w:r>
              <w:rPr>
                <w:kern w:val="0"/>
                <w:szCs w:val="24"/>
              </w:rPr>
              <w:t>2</w:t>
            </w:r>
            <w:r>
              <w:rPr>
                <w:rFonts w:hint="eastAsia"/>
                <w:kern w:val="0"/>
                <w:szCs w:val="24"/>
              </w:rPr>
              <w:t>项，应急项目</w:t>
            </w:r>
            <w:r>
              <w:rPr>
                <w:kern w:val="0"/>
                <w:szCs w:val="24"/>
              </w:rPr>
              <w:t>1</w:t>
            </w:r>
            <w:r>
              <w:rPr>
                <w:rFonts w:hint="eastAsia"/>
                <w:kern w:val="0"/>
                <w:szCs w:val="24"/>
              </w:rPr>
              <w:t>项，其它项目</w:t>
            </w:r>
            <w:r>
              <w:rPr>
                <w:kern w:val="0"/>
                <w:szCs w:val="24"/>
              </w:rPr>
              <w:t>1</w:t>
            </w:r>
            <w:r>
              <w:rPr>
                <w:rFonts w:hint="eastAsia"/>
                <w:kern w:val="0"/>
                <w:szCs w:val="24"/>
              </w:rPr>
              <w:t>项，经费合计</w:t>
            </w:r>
            <w:r>
              <w:rPr>
                <w:kern w:val="0"/>
                <w:szCs w:val="24"/>
              </w:rPr>
              <w:t>93</w:t>
            </w:r>
            <w:r>
              <w:rPr>
                <w:rFonts w:hint="eastAsia"/>
                <w:kern w:val="0"/>
                <w:szCs w:val="24"/>
              </w:rPr>
              <w:t>万元；发表论文</w:t>
            </w:r>
            <w:r>
              <w:rPr>
                <w:kern w:val="0"/>
                <w:szCs w:val="24"/>
              </w:rPr>
              <w:t>29</w:t>
            </w:r>
            <w:r>
              <w:rPr>
                <w:rFonts w:hint="eastAsia"/>
                <w:kern w:val="0"/>
                <w:szCs w:val="24"/>
              </w:rPr>
              <w:t>篇，其中</w:t>
            </w:r>
            <w:r>
              <w:rPr>
                <w:kern w:val="0"/>
                <w:szCs w:val="24"/>
              </w:rPr>
              <w:t>SCI</w:t>
            </w:r>
            <w:r>
              <w:rPr>
                <w:rFonts w:hint="eastAsia"/>
                <w:kern w:val="0"/>
                <w:szCs w:val="24"/>
              </w:rPr>
              <w:t>论文</w:t>
            </w:r>
            <w:r>
              <w:rPr>
                <w:kern w:val="0"/>
                <w:szCs w:val="24"/>
              </w:rPr>
              <w:t>19</w:t>
            </w:r>
            <w:r>
              <w:rPr>
                <w:rFonts w:hint="eastAsia"/>
                <w:kern w:val="0"/>
                <w:szCs w:val="24"/>
              </w:rPr>
              <w:t>篇，授权国家专利</w:t>
            </w:r>
            <w:r>
              <w:rPr>
                <w:kern w:val="0"/>
                <w:szCs w:val="24"/>
              </w:rPr>
              <w:t>4</w:t>
            </w:r>
            <w:r>
              <w:rPr>
                <w:rFonts w:hint="eastAsia"/>
                <w:kern w:val="0"/>
                <w:szCs w:val="24"/>
              </w:rPr>
              <w:t>件；获得广西高校教学成果一等奖</w:t>
            </w:r>
            <w:r>
              <w:rPr>
                <w:kern w:val="0"/>
                <w:szCs w:val="24"/>
              </w:rPr>
              <w:t>1</w:t>
            </w:r>
            <w:r>
              <w:rPr>
                <w:rFonts w:hint="eastAsia"/>
                <w:kern w:val="0"/>
                <w:szCs w:val="24"/>
              </w:rPr>
              <w:t>项；获得广西五一劳动奖章。</w:t>
            </w:r>
          </w:p>
        </w:tc>
      </w:tr>
      <w:tr w:rsidR="00936DBF" w:rsidTr="008E100D">
        <w:trPr>
          <w:trHeight w:val="1501"/>
          <w:jc w:val="center"/>
        </w:trPr>
        <w:tc>
          <w:tcPr>
            <w:tcW w:w="1085" w:type="dxa"/>
            <w:vMerge/>
            <w:tcMar>
              <w:left w:w="0" w:type="dxa"/>
              <w:right w:w="0" w:type="dxa"/>
            </w:tcMar>
            <w:vAlign w:val="center"/>
          </w:tcPr>
          <w:p w:rsidR="00936DBF" w:rsidRDefault="00936DBF" w:rsidP="00936DBF">
            <w:pPr>
              <w:adjustRightInd w:val="0"/>
              <w:snapToGrid w:val="0"/>
              <w:spacing w:line="360" w:lineRule="auto"/>
              <w:jc w:val="center"/>
              <w:rPr>
                <w:b/>
                <w:kern w:val="0"/>
                <w:szCs w:val="24"/>
              </w:rPr>
            </w:pPr>
          </w:p>
        </w:tc>
        <w:tc>
          <w:tcPr>
            <w:tcW w:w="1180" w:type="dxa"/>
            <w:vMerge/>
            <w:noWrap/>
            <w:vAlign w:val="center"/>
          </w:tcPr>
          <w:p w:rsidR="00936DBF" w:rsidRDefault="00936DBF" w:rsidP="00936DBF">
            <w:pPr>
              <w:widowControl/>
              <w:adjustRightInd w:val="0"/>
              <w:snapToGrid w:val="0"/>
              <w:jc w:val="center"/>
              <w:rPr>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8</w:t>
            </w:r>
          </w:p>
        </w:tc>
        <w:tc>
          <w:tcPr>
            <w:tcW w:w="1138" w:type="dxa"/>
            <w:gridSpan w:val="3"/>
            <w:vAlign w:val="center"/>
          </w:tcPr>
          <w:p w:rsidR="00936DBF" w:rsidRDefault="00936DBF" w:rsidP="00936DBF">
            <w:pPr>
              <w:adjustRightInd w:val="0"/>
              <w:snapToGrid w:val="0"/>
              <w:jc w:val="center"/>
              <w:rPr>
                <w:kern w:val="0"/>
                <w:szCs w:val="24"/>
              </w:rPr>
            </w:pPr>
            <w:r>
              <w:rPr>
                <w:rFonts w:hint="eastAsia"/>
                <w:kern w:val="0"/>
                <w:szCs w:val="24"/>
              </w:rPr>
              <w:t>黄锦龙</w:t>
            </w:r>
          </w:p>
        </w:tc>
        <w:tc>
          <w:tcPr>
            <w:tcW w:w="709" w:type="dxa"/>
            <w:vAlign w:val="center"/>
          </w:tcPr>
          <w:p w:rsidR="00936DBF" w:rsidRDefault="00936DBF" w:rsidP="00936DBF">
            <w:pPr>
              <w:adjustRightInd w:val="0"/>
              <w:snapToGrid w:val="0"/>
              <w:jc w:val="center"/>
              <w:rPr>
                <w:kern w:val="0"/>
                <w:szCs w:val="24"/>
              </w:rPr>
            </w:pPr>
            <w:r>
              <w:rPr>
                <w:kern w:val="0"/>
                <w:szCs w:val="24"/>
              </w:rPr>
              <w:t>34</w:t>
            </w:r>
          </w:p>
        </w:tc>
        <w:tc>
          <w:tcPr>
            <w:tcW w:w="523" w:type="dxa"/>
            <w:vAlign w:val="center"/>
          </w:tcPr>
          <w:p w:rsidR="00936DBF" w:rsidRDefault="00936DBF" w:rsidP="00936DBF">
            <w:pPr>
              <w:adjustRightInd w:val="0"/>
              <w:snapToGrid w:val="0"/>
              <w:jc w:val="center"/>
              <w:rPr>
                <w:kern w:val="0"/>
                <w:szCs w:val="24"/>
              </w:rPr>
            </w:pPr>
            <w:r>
              <w:rPr>
                <w:rFonts w:hint="eastAsia"/>
                <w:kern w:val="0"/>
                <w:szCs w:val="24"/>
              </w:rPr>
              <w:t>男</w:t>
            </w:r>
          </w:p>
        </w:tc>
        <w:tc>
          <w:tcPr>
            <w:tcW w:w="1700" w:type="dxa"/>
            <w:gridSpan w:val="4"/>
            <w:vAlign w:val="center"/>
          </w:tcPr>
          <w:p w:rsidR="00936DBF" w:rsidRDefault="00936DBF" w:rsidP="00936DBF">
            <w:pPr>
              <w:adjustRightInd w:val="0"/>
              <w:snapToGrid w:val="0"/>
              <w:jc w:val="center"/>
              <w:rPr>
                <w:kern w:val="0"/>
                <w:szCs w:val="24"/>
              </w:rPr>
            </w:pPr>
            <w:r>
              <w:rPr>
                <w:rFonts w:hint="eastAsia"/>
                <w:kern w:val="0"/>
                <w:szCs w:val="24"/>
              </w:rPr>
              <w:t>濒危动物生态适应与保护</w:t>
            </w:r>
          </w:p>
        </w:tc>
        <w:tc>
          <w:tcPr>
            <w:tcW w:w="2741" w:type="dxa"/>
            <w:gridSpan w:val="10"/>
            <w:vAlign w:val="center"/>
          </w:tcPr>
          <w:p w:rsidR="00936DBF" w:rsidRDefault="00936DBF" w:rsidP="00936DBF">
            <w:pPr>
              <w:adjustRightInd w:val="0"/>
              <w:snapToGrid w:val="0"/>
              <w:rPr>
                <w:kern w:val="0"/>
                <w:szCs w:val="24"/>
              </w:rPr>
            </w:pPr>
            <w:r>
              <w:rPr>
                <w:rFonts w:hint="eastAsia"/>
                <w:kern w:val="0"/>
                <w:szCs w:val="24"/>
              </w:rPr>
              <w:t>新增</w:t>
            </w:r>
            <w:r w:rsidR="00327BD2">
              <w:rPr>
                <w:rFonts w:hint="eastAsia"/>
                <w:kern w:val="0"/>
                <w:szCs w:val="24"/>
              </w:rPr>
              <w:t>主持</w:t>
            </w:r>
            <w:r>
              <w:rPr>
                <w:rFonts w:hint="eastAsia"/>
                <w:kern w:val="0"/>
                <w:szCs w:val="24"/>
              </w:rPr>
              <w:t>国家自然科学基金</w:t>
            </w:r>
            <w:r>
              <w:rPr>
                <w:kern w:val="0"/>
                <w:szCs w:val="24"/>
              </w:rPr>
              <w:t>1</w:t>
            </w:r>
            <w:r>
              <w:rPr>
                <w:rFonts w:hint="eastAsia"/>
                <w:kern w:val="0"/>
                <w:szCs w:val="24"/>
              </w:rPr>
              <w:t>项，广西自然科学基金</w:t>
            </w:r>
            <w:r>
              <w:rPr>
                <w:kern w:val="0"/>
                <w:szCs w:val="24"/>
              </w:rPr>
              <w:t>1</w:t>
            </w:r>
            <w:r>
              <w:rPr>
                <w:rFonts w:hint="eastAsia"/>
                <w:kern w:val="0"/>
                <w:szCs w:val="24"/>
              </w:rPr>
              <w:t>项，其它项目</w:t>
            </w:r>
            <w:r>
              <w:rPr>
                <w:kern w:val="0"/>
                <w:szCs w:val="24"/>
              </w:rPr>
              <w:t>2</w:t>
            </w:r>
            <w:r>
              <w:rPr>
                <w:rFonts w:hint="eastAsia"/>
                <w:kern w:val="0"/>
                <w:szCs w:val="24"/>
              </w:rPr>
              <w:t>项，经费合计</w:t>
            </w:r>
            <w:r>
              <w:rPr>
                <w:kern w:val="0"/>
                <w:szCs w:val="24"/>
              </w:rPr>
              <w:t>62</w:t>
            </w:r>
            <w:r>
              <w:rPr>
                <w:rFonts w:hint="eastAsia"/>
                <w:kern w:val="0"/>
                <w:szCs w:val="24"/>
              </w:rPr>
              <w:t>万元；发表论文</w:t>
            </w:r>
            <w:r>
              <w:rPr>
                <w:kern w:val="0"/>
                <w:szCs w:val="24"/>
              </w:rPr>
              <w:t>8</w:t>
            </w:r>
            <w:r>
              <w:rPr>
                <w:rFonts w:hint="eastAsia"/>
                <w:kern w:val="0"/>
                <w:szCs w:val="24"/>
              </w:rPr>
              <w:t>篇，其中</w:t>
            </w:r>
            <w:r>
              <w:rPr>
                <w:kern w:val="0"/>
                <w:szCs w:val="24"/>
              </w:rPr>
              <w:t>SCI</w:t>
            </w:r>
            <w:r>
              <w:rPr>
                <w:rFonts w:hint="eastAsia"/>
                <w:kern w:val="0"/>
                <w:szCs w:val="24"/>
              </w:rPr>
              <w:t>论文</w:t>
            </w:r>
            <w:r>
              <w:rPr>
                <w:kern w:val="0"/>
                <w:szCs w:val="24"/>
              </w:rPr>
              <w:t>4</w:t>
            </w:r>
            <w:r>
              <w:rPr>
                <w:rFonts w:hint="eastAsia"/>
                <w:kern w:val="0"/>
                <w:szCs w:val="24"/>
              </w:rPr>
              <w:t>篇。</w:t>
            </w:r>
          </w:p>
        </w:tc>
      </w:tr>
      <w:tr w:rsidR="00936DBF" w:rsidTr="008E100D">
        <w:trPr>
          <w:trHeight w:val="2766"/>
          <w:jc w:val="center"/>
        </w:trPr>
        <w:tc>
          <w:tcPr>
            <w:tcW w:w="1085" w:type="dxa"/>
            <w:vMerge/>
            <w:tcMar>
              <w:left w:w="0" w:type="dxa"/>
              <w:right w:w="0" w:type="dxa"/>
            </w:tcMar>
            <w:vAlign w:val="center"/>
          </w:tcPr>
          <w:p w:rsidR="00936DBF" w:rsidRDefault="00936DBF" w:rsidP="00936DBF">
            <w:pPr>
              <w:adjustRightInd w:val="0"/>
              <w:snapToGrid w:val="0"/>
              <w:spacing w:line="360" w:lineRule="auto"/>
              <w:jc w:val="center"/>
              <w:rPr>
                <w:b/>
                <w:kern w:val="0"/>
                <w:szCs w:val="24"/>
              </w:rPr>
            </w:pPr>
          </w:p>
        </w:tc>
        <w:tc>
          <w:tcPr>
            <w:tcW w:w="1180" w:type="dxa"/>
            <w:vMerge/>
            <w:noWrap/>
            <w:vAlign w:val="center"/>
          </w:tcPr>
          <w:p w:rsidR="00936DBF" w:rsidRDefault="00936DBF" w:rsidP="00936DBF">
            <w:pPr>
              <w:widowControl/>
              <w:adjustRightInd w:val="0"/>
              <w:snapToGrid w:val="0"/>
              <w:jc w:val="center"/>
              <w:rPr>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9</w:t>
            </w:r>
          </w:p>
        </w:tc>
        <w:tc>
          <w:tcPr>
            <w:tcW w:w="1138" w:type="dxa"/>
            <w:gridSpan w:val="3"/>
            <w:vAlign w:val="center"/>
          </w:tcPr>
          <w:p w:rsidR="00936DBF" w:rsidRDefault="00936DBF" w:rsidP="00936DBF">
            <w:pPr>
              <w:adjustRightInd w:val="0"/>
              <w:snapToGrid w:val="0"/>
              <w:jc w:val="center"/>
              <w:rPr>
                <w:kern w:val="0"/>
                <w:szCs w:val="24"/>
              </w:rPr>
            </w:pPr>
            <w:r>
              <w:rPr>
                <w:rFonts w:hint="eastAsia"/>
                <w:kern w:val="0"/>
                <w:szCs w:val="24"/>
              </w:rPr>
              <w:t>朱婧</w:t>
            </w:r>
          </w:p>
        </w:tc>
        <w:tc>
          <w:tcPr>
            <w:tcW w:w="709" w:type="dxa"/>
            <w:vAlign w:val="center"/>
          </w:tcPr>
          <w:p w:rsidR="00936DBF" w:rsidRDefault="00936DBF" w:rsidP="00936DBF">
            <w:pPr>
              <w:adjustRightInd w:val="0"/>
              <w:snapToGrid w:val="0"/>
              <w:jc w:val="center"/>
              <w:rPr>
                <w:kern w:val="0"/>
                <w:szCs w:val="24"/>
              </w:rPr>
            </w:pPr>
            <w:r>
              <w:rPr>
                <w:kern w:val="0"/>
                <w:szCs w:val="24"/>
              </w:rPr>
              <w:t>38</w:t>
            </w:r>
          </w:p>
        </w:tc>
        <w:tc>
          <w:tcPr>
            <w:tcW w:w="523" w:type="dxa"/>
            <w:vAlign w:val="center"/>
          </w:tcPr>
          <w:p w:rsidR="00936DBF" w:rsidRDefault="00936DBF" w:rsidP="00936DBF">
            <w:pPr>
              <w:adjustRightInd w:val="0"/>
              <w:snapToGrid w:val="0"/>
              <w:jc w:val="center"/>
              <w:rPr>
                <w:kern w:val="0"/>
                <w:szCs w:val="24"/>
              </w:rPr>
            </w:pPr>
            <w:r>
              <w:rPr>
                <w:rFonts w:hint="eastAsia"/>
                <w:kern w:val="0"/>
                <w:szCs w:val="24"/>
              </w:rPr>
              <w:t>女</w:t>
            </w:r>
          </w:p>
        </w:tc>
        <w:tc>
          <w:tcPr>
            <w:tcW w:w="1700" w:type="dxa"/>
            <w:gridSpan w:val="4"/>
            <w:vAlign w:val="center"/>
          </w:tcPr>
          <w:p w:rsidR="00936DBF" w:rsidRDefault="00936DBF" w:rsidP="00936DBF">
            <w:pPr>
              <w:adjustRightInd w:val="0"/>
              <w:snapToGrid w:val="0"/>
              <w:jc w:val="center"/>
              <w:rPr>
                <w:kern w:val="0"/>
                <w:szCs w:val="24"/>
              </w:rPr>
            </w:pPr>
            <w:r>
              <w:rPr>
                <w:rFonts w:hint="eastAsia"/>
                <w:kern w:val="0"/>
                <w:szCs w:val="24"/>
              </w:rPr>
              <w:t>栖息地评价</w:t>
            </w:r>
          </w:p>
          <w:p w:rsidR="00936DBF" w:rsidRDefault="00936DBF" w:rsidP="00936DBF">
            <w:pPr>
              <w:adjustRightInd w:val="0"/>
              <w:snapToGrid w:val="0"/>
              <w:jc w:val="center"/>
              <w:rPr>
                <w:kern w:val="0"/>
                <w:szCs w:val="24"/>
              </w:rPr>
            </w:pPr>
            <w:r>
              <w:rPr>
                <w:rFonts w:hint="eastAsia"/>
                <w:kern w:val="0"/>
                <w:szCs w:val="24"/>
              </w:rPr>
              <w:t>与恢复</w:t>
            </w:r>
          </w:p>
        </w:tc>
        <w:tc>
          <w:tcPr>
            <w:tcW w:w="2741" w:type="dxa"/>
            <w:gridSpan w:val="10"/>
            <w:vAlign w:val="center"/>
          </w:tcPr>
          <w:p w:rsidR="00936DBF" w:rsidRDefault="00936DBF" w:rsidP="00936DBF">
            <w:pPr>
              <w:adjustRightInd w:val="0"/>
              <w:snapToGrid w:val="0"/>
              <w:spacing w:line="340" w:lineRule="exact"/>
              <w:rPr>
                <w:kern w:val="0"/>
                <w:szCs w:val="24"/>
              </w:rPr>
            </w:pPr>
            <w:r>
              <w:rPr>
                <w:rFonts w:hint="eastAsia"/>
                <w:kern w:val="0"/>
                <w:szCs w:val="24"/>
              </w:rPr>
              <w:t>晋升副教授；新增</w:t>
            </w:r>
            <w:r w:rsidR="00327BD2">
              <w:rPr>
                <w:rFonts w:hint="eastAsia"/>
                <w:kern w:val="0"/>
                <w:szCs w:val="24"/>
              </w:rPr>
              <w:t>主持</w:t>
            </w:r>
            <w:r>
              <w:rPr>
                <w:rFonts w:hint="eastAsia"/>
                <w:kern w:val="0"/>
                <w:szCs w:val="24"/>
              </w:rPr>
              <w:t>国家自然科学基金</w:t>
            </w:r>
            <w:r>
              <w:rPr>
                <w:kern w:val="0"/>
                <w:szCs w:val="24"/>
              </w:rPr>
              <w:t>2</w:t>
            </w:r>
            <w:r>
              <w:rPr>
                <w:rFonts w:hint="eastAsia"/>
                <w:kern w:val="0"/>
                <w:szCs w:val="24"/>
              </w:rPr>
              <w:t>项，广西高校引进海外高层次人才“百人计划”项目</w:t>
            </w:r>
            <w:r>
              <w:rPr>
                <w:kern w:val="0"/>
                <w:szCs w:val="24"/>
              </w:rPr>
              <w:t>1</w:t>
            </w:r>
            <w:r>
              <w:rPr>
                <w:rFonts w:hint="eastAsia"/>
                <w:kern w:val="0"/>
                <w:szCs w:val="24"/>
              </w:rPr>
              <w:t>项，其它项目</w:t>
            </w:r>
            <w:r>
              <w:rPr>
                <w:kern w:val="0"/>
                <w:szCs w:val="24"/>
              </w:rPr>
              <w:t>2</w:t>
            </w:r>
            <w:r>
              <w:rPr>
                <w:rFonts w:hint="eastAsia"/>
                <w:kern w:val="0"/>
                <w:szCs w:val="24"/>
              </w:rPr>
              <w:t>项，经费合计</w:t>
            </w:r>
            <w:r>
              <w:rPr>
                <w:kern w:val="0"/>
                <w:szCs w:val="24"/>
              </w:rPr>
              <w:t>111</w:t>
            </w:r>
            <w:r>
              <w:rPr>
                <w:rFonts w:hint="eastAsia"/>
                <w:kern w:val="0"/>
                <w:szCs w:val="24"/>
              </w:rPr>
              <w:t>万元；发表论文</w:t>
            </w:r>
            <w:r>
              <w:rPr>
                <w:kern w:val="0"/>
                <w:szCs w:val="24"/>
              </w:rPr>
              <w:t>12</w:t>
            </w:r>
            <w:r>
              <w:rPr>
                <w:rFonts w:hint="eastAsia"/>
                <w:kern w:val="0"/>
                <w:szCs w:val="24"/>
              </w:rPr>
              <w:t>篇，其中</w:t>
            </w:r>
            <w:r>
              <w:rPr>
                <w:kern w:val="0"/>
                <w:szCs w:val="24"/>
              </w:rPr>
              <w:t>SCI</w:t>
            </w:r>
            <w:r>
              <w:rPr>
                <w:rFonts w:hint="eastAsia"/>
                <w:kern w:val="0"/>
                <w:szCs w:val="24"/>
              </w:rPr>
              <w:t>论文</w:t>
            </w:r>
            <w:r>
              <w:rPr>
                <w:kern w:val="0"/>
                <w:szCs w:val="24"/>
              </w:rPr>
              <w:t>11</w:t>
            </w:r>
            <w:r>
              <w:rPr>
                <w:rFonts w:hint="eastAsia"/>
                <w:kern w:val="0"/>
                <w:szCs w:val="24"/>
              </w:rPr>
              <w:t>篇。</w:t>
            </w:r>
            <w:r>
              <w:rPr>
                <w:kern w:val="0"/>
                <w:szCs w:val="24"/>
              </w:rPr>
              <w:t xml:space="preserve"> </w:t>
            </w:r>
          </w:p>
        </w:tc>
      </w:tr>
      <w:tr w:rsidR="00936DBF" w:rsidTr="008E100D">
        <w:trPr>
          <w:trHeight w:val="1552"/>
          <w:jc w:val="center"/>
        </w:trPr>
        <w:tc>
          <w:tcPr>
            <w:tcW w:w="1085" w:type="dxa"/>
            <w:vMerge/>
            <w:tcMar>
              <w:left w:w="0" w:type="dxa"/>
              <w:right w:w="0" w:type="dxa"/>
            </w:tcMar>
            <w:vAlign w:val="center"/>
          </w:tcPr>
          <w:p w:rsidR="00936DBF" w:rsidRDefault="00936DBF" w:rsidP="00936DBF">
            <w:pPr>
              <w:adjustRightInd w:val="0"/>
              <w:snapToGrid w:val="0"/>
              <w:spacing w:line="360" w:lineRule="auto"/>
              <w:jc w:val="center"/>
              <w:rPr>
                <w:b/>
                <w:kern w:val="0"/>
                <w:szCs w:val="24"/>
              </w:rPr>
            </w:pPr>
          </w:p>
        </w:tc>
        <w:tc>
          <w:tcPr>
            <w:tcW w:w="1180" w:type="dxa"/>
            <w:vMerge/>
            <w:noWrap/>
            <w:vAlign w:val="center"/>
          </w:tcPr>
          <w:p w:rsidR="00936DBF" w:rsidRDefault="00936DBF" w:rsidP="00936DBF">
            <w:pPr>
              <w:widowControl/>
              <w:adjustRightInd w:val="0"/>
              <w:snapToGrid w:val="0"/>
              <w:jc w:val="center"/>
              <w:rPr>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10</w:t>
            </w:r>
          </w:p>
        </w:tc>
        <w:tc>
          <w:tcPr>
            <w:tcW w:w="1138" w:type="dxa"/>
            <w:gridSpan w:val="3"/>
            <w:vAlign w:val="center"/>
          </w:tcPr>
          <w:p w:rsidR="00936DBF" w:rsidRDefault="00936DBF" w:rsidP="00936DBF">
            <w:pPr>
              <w:adjustRightInd w:val="0"/>
              <w:snapToGrid w:val="0"/>
              <w:jc w:val="center"/>
              <w:rPr>
                <w:kern w:val="0"/>
                <w:szCs w:val="24"/>
              </w:rPr>
            </w:pPr>
            <w:r>
              <w:rPr>
                <w:rFonts w:hint="eastAsia"/>
                <w:kern w:val="0"/>
                <w:szCs w:val="24"/>
              </w:rPr>
              <w:t>陈宗波</w:t>
            </w:r>
          </w:p>
        </w:tc>
        <w:tc>
          <w:tcPr>
            <w:tcW w:w="709" w:type="dxa"/>
            <w:vAlign w:val="center"/>
          </w:tcPr>
          <w:p w:rsidR="00936DBF" w:rsidRDefault="00936DBF" w:rsidP="00936DBF">
            <w:pPr>
              <w:adjustRightInd w:val="0"/>
              <w:snapToGrid w:val="0"/>
              <w:jc w:val="center"/>
              <w:rPr>
                <w:kern w:val="0"/>
                <w:szCs w:val="24"/>
              </w:rPr>
            </w:pPr>
            <w:r>
              <w:rPr>
                <w:kern w:val="0"/>
                <w:szCs w:val="24"/>
              </w:rPr>
              <w:t>52</w:t>
            </w:r>
          </w:p>
        </w:tc>
        <w:tc>
          <w:tcPr>
            <w:tcW w:w="523" w:type="dxa"/>
            <w:vAlign w:val="center"/>
          </w:tcPr>
          <w:p w:rsidR="00936DBF" w:rsidRDefault="00936DBF" w:rsidP="00936DBF">
            <w:pPr>
              <w:adjustRightInd w:val="0"/>
              <w:snapToGrid w:val="0"/>
              <w:jc w:val="center"/>
              <w:rPr>
                <w:kern w:val="0"/>
                <w:szCs w:val="24"/>
              </w:rPr>
            </w:pPr>
            <w:r>
              <w:rPr>
                <w:rFonts w:hint="eastAsia"/>
                <w:kern w:val="0"/>
                <w:szCs w:val="24"/>
              </w:rPr>
              <w:t>男</w:t>
            </w:r>
          </w:p>
        </w:tc>
        <w:tc>
          <w:tcPr>
            <w:tcW w:w="1700" w:type="dxa"/>
            <w:gridSpan w:val="4"/>
            <w:vAlign w:val="center"/>
          </w:tcPr>
          <w:p w:rsidR="00936DBF" w:rsidRDefault="00936DBF" w:rsidP="00936DBF">
            <w:pPr>
              <w:adjustRightInd w:val="0"/>
              <w:snapToGrid w:val="0"/>
              <w:jc w:val="center"/>
              <w:rPr>
                <w:kern w:val="0"/>
                <w:szCs w:val="24"/>
              </w:rPr>
            </w:pPr>
            <w:r>
              <w:rPr>
                <w:rFonts w:hint="eastAsia"/>
                <w:kern w:val="0"/>
                <w:szCs w:val="24"/>
              </w:rPr>
              <w:t>栖息地评价</w:t>
            </w:r>
          </w:p>
          <w:p w:rsidR="00936DBF" w:rsidRDefault="00936DBF" w:rsidP="00936DBF">
            <w:pPr>
              <w:adjustRightInd w:val="0"/>
              <w:snapToGrid w:val="0"/>
              <w:jc w:val="center"/>
              <w:rPr>
                <w:kern w:val="0"/>
                <w:szCs w:val="24"/>
              </w:rPr>
            </w:pPr>
            <w:r>
              <w:rPr>
                <w:rFonts w:hint="eastAsia"/>
                <w:kern w:val="0"/>
                <w:szCs w:val="24"/>
              </w:rPr>
              <w:t>与恢复</w:t>
            </w:r>
          </w:p>
        </w:tc>
        <w:tc>
          <w:tcPr>
            <w:tcW w:w="2741" w:type="dxa"/>
            <w:gridSpan w:val="10"/>
            <w:vAlign w:val="center"/>
          </w:tcPr>
          <w:p w:rsidR="00936DBF" w:rsidRDefault="00936DBF" w:rsidP="00936DBF">
            <w:pPr>
              <w:adjustRightInd w:val="0"/>
              <w:snapToGrid w:val="0"/>
              <w:rPr>
                <w:kern w:val="0"/>
                <w:szCs w:val="24"/>
              </w:rPr>
            </w:pPr>
            <w:r>
              <w:rPr>
                <w:rFonts w:hint="eastAsia"/>
                <w:szCs w:val="24"/>
              </w:rPr>
              <w:t>入选广西高校卓越学者；新增</w:t>
            </w:r>
            <w:r w:rsidR="00327BD2">
              <w:rPr>
                <w:rFonts w:hint="eastAsia"/>
                <w:szCs w:val="24"/>
              </w:rPr>
              <w:t>主持</w:t>
            </w:r>
            <w:r>
              <w:rPr>
                <w:rFonts w:hint="eastAsia"/>
                <w:szCs w:val="24"/>
              </w:rPr>
              <w:t>国家社科基金重点项目</w:t>
            </w:r>
            <w:r>
              <w:rPr>
                <w:szCs w:val="24"/>
              </w:rPr>
              <w:t>1</w:t>
            </w:r>
            <w:r>
              <w:rPr>
                <w:rFonts w:hint="eastAsia"/>
                <w:szCs w:val="24"/>
              </w:rPr>
              <w:t>项，广西高校创新团队项目</w:t>
            </w:r>
            <w:r>
              <w:rPr>
                <w:szCs w:val="24"/>
              </w:rPr>
              <w:t>1</w:t>
            </w:r>
            <w:r>
              <w:rPr>
                <w:rFonts w:hint="eastAsia"/>
                <w:szCs w:val="24"/>
              </w:rPr>
              <w:t>项，其它项目</w:t>
            </w:r>
            <w:r>
              <w:rPr>
                <w:szCs w:val="24"/>
              </w:rPr>
              <w:t>15</w:t>
            </w:r>
            <w:r>
              <w:rPr>
                <w:rFonts w:hint="eastAsia"/>
                <w:szCs w:val="24"/>
              </w:rPr>
              <w:t>项，经费合计</w:t>
            </w:r>
            <w:r>
              <w:rPr>
                <w:szCs w:val="24"/>
              </w:rPr>
              <w:t>657</w:t>
            </w:r>
            <w:r>
              <w:rPr>
                <w:rFonts w:hint="eastAsia"/>
                <w:szCs w:val="24"/>
              </w:rPr>
              <w:t>万元；发表论文</w:t>
            </w:r>
            <w:r>
              <w:rPr>
                <w:szCs w:val="24"/>
              </w:rPr>
              <w:t>7</w:t>
            </w:r>
            <w:r>
              <w:rPr>
                <w:rFonts w:hint="eastAsia"/>
                <w:szCs w:val="24"/>
              </w:rPr>
              <w:t>篇，专著</w:t>
            </w:r>
            <w:r>
              <w:rPr>
                <w:szCs w:val="24"/>
              </w:rPr>
              <w:t>1</w:t>
            </w:r>
            <w:r>
              <w:rPr>
                <w:rFonts w:hint="eastAsia"/>
                <w:szCs w:val="24"/>
              </w:rPr>
              <w:t>部；</w:t>
            </w:r>
            <w:r>
              <w:rPr>
                <w:rFonts w:hint="eastAsia"/>
                <w:kern w:val="0"/>
                <w:szCs w:val="24"/>
              </w:rPr>
              <w:t>获广西社科优秀成果奖（著作类）二等奖</w:t>
            </w:r>
            <w:r>
              <w:rPr>
                <w:kern w:val="0"/>
                <w:szCs w:val="24"/>
              </w:rPr>
              <w:t>2</w:t>
            </w:r>
            <w:r>
              <w:rPr>
                <w:rFonts w:hint="eastAsia"/>
                <w:kern w:val="0"/>
                <w:szCs w:val="24"/>
              </w:rPr>
              <w:t>项、三等奖</w:t>
            </w:r>
            <w:r>
              <w:rPr>
                <w:kern w:val="0"/>
                <w:szCs w:val="24"/>
              </w:rPr>
              <w:t>1</w:t>
            </w:r>
            <w:r>
              <w:rPr>
                <w:rFonts w:hint="eastAsia"/>
                <w:kern w:val="0"/>
                <w:szCs w:val="24"/>
              </w:rPr>
              <w:t>项。</w:t>
            </w:r>
          </w:p>
        </w:tc>
      </w:tr>
      <w:tr w:rsidR="00936DBF">
        <w:trPr>
          <w:gridAfter w:val="1"/>
          <w:wAfter w:w="9" w:type="dxa"/>
          <w:trHeight w:val="454"/>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val="restart"/>
            <w:tcMar>
              <w:left w:w="0" w:type="dxa"/>
              <w:right w:w="0" w:type="dxa"/>
            </w:tcMar>
            <w:vAlign w:val="center"/>
          </w:tcPr>
          <w:p w:rsidR="00936DBF" w:rsidRDefault="00936DBF" w:rsidP="00936DBF">
            <w:pPr>
              <w:widowControl/>
              <w:adjustRightInd w:val="0"/>
              <w:snapToGrid w:val="0"/>
              <w:jc w:val="center"/>
              <w:rPr>
                <w:kern w:val="0"/>
                <w:szCs w:val="24"/>
              </w:rPr>
            </w:pPr>
            <w:r>
              <w:rPr>
                <w:rFonts w:hint="eastAsia"/>
                <w:kern w:val="0"/>
                <w:szCs w:val="24"/>
              </w:rPr>
              <w:t>国际学术机构任职</w:t>
            </w:r>
            <w:r>
              <w:rPr>
                <w:kern w:val="0"/>
                <w:szCs w:val="24"/>
              </w:rPr>
              <w:t>(</w:t>
            </w:r>
            <w:r>
              <w:rPr>
                <w:rFonts w:hint="eastAsia"/>
                <w:kern w:val="0"/>
                <w:szCs w:val="24"/>
              </w:rPr>
              <w:t>列举</w:t>
            </w:r>
            <w:r>
              <w:rPr>
                <w:kern w:val="0"/>
                <w:szCs w:val="24"/>
              </w:rPr>
              <w:t>5</w:t>
            </w:r>
            <w:r>
              <w:rPr>
                <w:rFonts w:hint="eastAsia"/>
                <w:kern w:val="0"/>
                <w:szCs w:val="24"/>
              </w:rPr>
              <w:t>项以内</w:t>
            </w:r>
            <w:r>
              <w:rPr>
                <w:kern w:val="0"/>
                <w:szCs w:val="24"/>
              </w:rPr>
              <w:t>)</w:t>
            </w:r>
          </w:p>
        </w:tc>
        <w:tc>
          <w:tcPr>
            <w:tcW w:w="1135" w:type="dxa"/>
            <w:gridSpan w:val="2"/>
            <w:noWrap/>
            <w:vAlign w:val="center"/>
          </w:tcPr>
          <w:p w:rsidR="00936DBF" w:rsidRDefault="00936DBF" w:rsidP="00936DBF">
            <w:pPr>
              <w:widowControl/>
              <w:adjustRightInd w:val="0"/>
              <w:snapToGrid w:val="0"/>
              <w:jc w:val="center"/>
              <w:rPr>
                <w:kern w:val="0"/>
                <w:szCs w:val="24"/>
              </w:rPr>
            </w:pPr>
            <w:r>
              <w:rPr>
                <w:rFonts w:hint="eastAsia"/>
                <w:kern w:val="0"/>
                <w:szCs w:val="24"/>
              </w:rPr>
              <w:t>序号</w:t>
            </w:r>
          </w:p>
        </w:tc>
        <w:tc>
          <w:tcPr>
            <w:tcW w:w="1138" w:type="dxa"/>
            <w:gridSpan w:val="3"/>
            <w:vAlign w:val="center"/>
          </w:tcPr>
          <w:p w:rsidR="00936DBF" w:rsidRDefault="00936DBF" w:rsidP="00936DBF">
            <w:pPr>
              <w:widowControl/>
              <w:adjustRightInd w:val="0"/>
              <w:snapToGrid w:val="0"/>
              <w:jc w:val="center"/>
              <w:rPr>
                <w:kern w:val="0"/>
                <w:szCs w:val="24"/>
              </w:rPr>
            </w:pPr>
            <w:r>
              <w:rPr>
                <w:rFonts w:hint="eastAsia"/>
                <w:kern w:val="0"/>
                <w:szCs w:val="24"/>
              </w:rPr>
              <w:t>人员姓名</w:t>
            </w:r>
          </w:p>
        </w:tc>
        <w:tc>
          <w:tcPr>
            <w:tcW w:w="2932" w:type="dxa"/>
            <w:gridSpan w:val="6"/>
            <w:noWrap/>
            <w:vAlign w:val="center"/>
          </w:tcPr>
          <w:p w:rsidR="00936DBF" w:rsidRDefault="00936DBF" w:rsidP="00936DBF">
            <w:pPr>
              <w:widowControl/>
              <w:adjustRightInd w:val="0"/>
              <w:snapToGrid w:val="0"/>
              <w:jc w:val="center"/>
              <w:rPr>
                <w:kern w:val="0"/>
                <w:szCs w:val="24"/>
              </w:rPr>
            </w:pPr>
            <w:r>
              <w:rPr>
                <w:rFonts w:hint="eastAsia"/>
                <w:kern w:val="0"/>
                <w:szCs w:val="24"/>
              </w:rPr>
              <w:t>任职机构或组织</w:t>
            </w:r>
          </w:p>
        </w:tc>
        <w:tc>
          <w:tcPr>
            <w:tcW w:w="2732" w:type="dxa"/>
            <w:gridSpan w:val="9"/>
            <w:noWrap/>
            <w:vAlign w:val="center"/>
          </w:tcPr>
          <w:p w:rsidR="00936DBF" w:rsidRDefault="00936DBF" w:rsidP="00936DBF">
            <w:pPr>
              <w:widowControl/>
              <w:adjustRightInd w:val="0"/>
              <w:snapToGrid w:val="0"/>
              <w:ind w:rightChars="13" w:right="27"/>
              <w:jc w:val="center"/>
              <w:rPr>
                <w:kern w:val="0"/>
                <w:szCs w:val="24"/>
              </w:rPr>
            </w:pPr>
            <w:r>
              <w:rPr>
                <w:rFonts w:hint="eastAsia"/>
                <w:kern w:val="0"/>
                <w:szCs w:val="24"/>
              </w:rPr>
              <w:t>职务</w:t>
            </w:r>
          </w:p>
        </w:tc>
      </w:tr>
      <w:tr w:rsidR="00936DBF">
        <w:trPr>
          <w:gridAfter w:val="1"/>
          <w:wAfter w:w="9" w:type="dxa"/>
          <w:trHeight w:val="454"/>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w w:val="90"/>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1</w:t>
            </w:r>
          </w:p>
        </w:tc>
        <w:tc>
          <w:tcPr>
            <w:tcW w:w="1138" w:type="dxa"/>
            <w:gridSpan w:val="3"/>
            <w:vAlign w:val="center"/>
          </w:tcPr>
          <w:p w:rsidR="00936DBF" w:rsidRDefault="00936DBF" w:rsidP="00936DBF">
            <w:pPr>
              <w:widowControl/>
              <w:adjustRightInd w:val="0"/>
              <w:snapToGrid w:val="0"/>
              <w:jc w:val="center"/>
              <w:rPr>
                <w:kern w:val="0"/>
                <w:szCs w:val="24"/>
              </w:rPr>
            </w:pPr>
            <w:r>
              <w:rPr>
                <w:rFonts w:hint="eastAsia"/>
                <w:kern w:val="0"/>
                <w:szCs w:val="24"/>
              </w:rPr>
              <w:t>周岐海</w:t>
            </w:r>
          </w:p>
        </w:tc>
        <w:tc>
          <w:tcPr>
            <w:tcW w:w="2932" w:type="dxa"/>
            <w:gridSpan w:val="6"/>
            <w:noWrap/>
            <w:vAlign w:val="center"/>
          </w:tcPr>
          <w:p w:rsidR="00936DBF" w:rsidRDefault="00936DBF" w:rsidP="00936DBF">
            <w:pPr>
              <w:widowControl/>
              <w:adjustRightInd w:val="0"/>
              <w:snapToGrid w:val="0"/>
              <w:jc w:val="center"/>
              <w:rPr>
                <w:kern w:val="0"/>
                <w:sz w:val="19"/>
                <w:szCs w:val="24"/>
              </w:rPr>
            </w:pPr>
            <w:r>
              <w:rPr>
                <w:rFonts w:hint="eastAsia"/>
                <w:kern w:val="0"/>
                <w:sz w:val="19"/>
                <w:szCs w:val="24"/>
              </w:rPr>
              <w:t>国际动物学会灵长类专家委员会</w:t>
            </w:r>
          </w:p>
        </w:tc>
        <w:tc>
          <w:tcPr>
            <w:tcW w:w="2732" w:type="dxa"/>
            <w:gridSpan w:val="9"/>
            <w:noWrap/>
            <w:vAlign w:val="center"/>
          </w:tcPr>
          <w:p w:rsidR="00936DBF" w:rsidRDefault="00936DBF" w:rsidP="00936DBF">
            <w:pPr>
              <w:widowControl/>
              <w:adjustRightInd w:val="0"/>
              <w:snapToGrid w:val="0"/>
              <w:ind w:rightChars="13" w:right="27"/>
              <w:jc w:val="center"/>
              <w:rPr>
                <w:kern w:val="0"/>
                <w:szCs w:val="24"/>
              </w:rPr>
            </w:pPr>
            <w:r>
              <w:rPr>
                <w:rFonts w:hint="eastAsia"/>
                <w:kern w:val="0"/>
                <w:szCs w:val="24"/>
              </w:rPr>
              <w:t>委员</w:t>
            </w:r>
          </w:p>
        </w:tc>
      </w:tr>
      <w:tr w:rsidR="00936DBF">
        <w:trPr>
          <w:gridAfter w:val="1"/>
          <w:wAfter w:w="9" w:type="dxa"/>
          <w:trHeight w:val="454"/>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w w:val="90"/>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2</w:t>
            </w:r>
          </w:p>
        </w:tc>
        <w:tc>
          <w:tcPr>
            <w:tcW w:w="1138" w:type="dxa"/>
            <w:gridSpan w:val="3"/>
            <w:vAlign w:val="center"/>
          </w:tcPr>
          <w:p w:rsidR="00936DBF" w:rsidRDefault="00936DBF" w:rsidP="00936DBF">
            <w:pPr>
              <w:widowControl/>
              <w:adjustRightInd w:val="0"/>
              <w:snapToGrid w:val="0"/>
              <w:jc w:val="center"/>
              <w:rPr>
                <w:kern w:val="0"/>
                <w:szCs w:val="24"/>
              </w:rPr>
            </w:pPr>
            <w:r>
              <w:rPr>
                <w:rFonts w:hint="eastAsia"/>
                <w:kern w:val="0"/>
                <w:szCs w:val="24"/>
              </w:rPr>
              <w:t>李友邦</w:t>
            </w:r>
          </w:p>
        </w:tc>
        <w:tc>
          <w:tcPr>
            <w:tcW w:w="2932" w:type="dxa"/>
            <w:gridSpan w:val="6"/>
            <w:noWrap/>
            <w:vAlign w:val="center"/>
          </w:tcPr>
          <w:p w:rsidR="00936DBF" w:rsidRDefault="00936DBF" w:rsidP="00936DBF">
            <w:pPr>
              <w:widowControl/>
              <w:adjustRightInd w:val="0"/>
              <w:snapToGrid w:val="0"/>
              <w:jc w:val="center"/>
              <w:rPr>
                <w:kern w:val="0"/>
                <w:szCs w:val="24"/>
              </w:rPr>
            </w:pPr>
            <w:r>
              <w:rPr>
                <w:kern w:val="0"/>
                <w:szCs w:val="24"/>
              </w:rPr>
              <w:t>IUCN</w:t>
            </w:r>
            <w:r>
              <w:rPr>
                <w:rFonts w:hint="eastAsia"/>
                <w:kern w:val="0"/>
                <w:szCs w:val="24"/>
              </w:rPr>
              <w:t>物种生存委员会</w:t>
            </w:r>
          </w:p>
        </w:tc>
        <w:tc>
          <w:tcPr>
            <w:tcW w:w="2732" w:type="dxa"/>
            <w:gridSpan w:val="9"/>
            <w:noWrap/>
            <w:vAlign w:val="center"/>
          </w:tcPr>
          <w:p w:rsidR="00936DBF" w:rsidRDefault="00936DBF" w:rsidP="00936DBF">
            <w:pPr>
              <w:widowControl/>
              <w:adjustRightInd w:val="0"/>
              <w:snapToGrid w:val="0"/>
              <w:ind w:rightChars="13" w:right="27"/>
              <w:jc w:val="center"/>
              <w:rPr>
                <w:kern w:val="0"/>
                <w:szCs w:val="24"/>
              </w:rPr>
            </w:pPr>
            <w:r>
              <w:rPr>
                <w:rFonts w:hint="eastAsia"/>
                <w:kern w:val="0"/>
                <w:szCs w:val="24"/>
              </w:rPr>
              <w:t>委员</w:t>
            </w:r>
          </w:p>
        </w:tc>
      </w:tr>
      <w:tr w:rsidR="00936DBF">
        <w:trPr>
          <w:gridAfter w:val="1"/>
          <w:wAfter w:w="9" w:type="dxa"/>
          <w:trHeight w:val="454"/>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w w:val="90"/>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3</w:t>
            </w:r>
          </w:p>
        </w:tc>
        <w:tc>
          <w:tcPr>
            <w:tcW w:w="1138" w:type="dxa"/>
            <w:gridSpan w:val="3"/>
            <w:vAlign w:val="center"/>
          </w:tcPr>
          <w:p w:rsidR="00936DBF" w:rsidRDefault="00936DBF" w:rsidP="00936DBF">
            <w:pPr>
              <w:widowControl/>
              <w:adjustRightInd w:val="0"/>
              <w:snapToGrid w:val="0"/>
              <w:jc w:val="center"/>
              <w:rPr>
                <w:kern w:val="0"/>
                <w:szCs w:val="24"/>
              </w:rPr>
            </w:pPr>
            <w:r>
              <w:rPr>
                <w:rFonts w:hint="eastAsia"/>
                <w:kern w:val="0"/>
                <w:szCs w:val="24"/>
              </w:rPr>
              <w:t>蒋治良</w:t>
            </w:r>
          </w:p>
        </w:tc>
        <w:tc>
          <w:tcPr>
            <w:tcW w:w="2932" w:type="dxa"/>
            <w:gridSpan w:val="6"/>
            <w:noWrap/>
            <w:vAlign w:val="center"/>
          </w:tcPr>
          <w:p w:rsidR="00936DBF" w:rsidRDefault="00936DBF" w:rsidP="00936DBF">
            <w:pPr>
              <w:widowControl/>
              <w:adjustRightInd w:val="0"/>
              <w:snapToGrid w:val="0"/>
              <w:jc w:val="center"/>
              <w:rPr>
                <w:kern w:val="0"/>
                <w:szCs w:val="24"/>
              </w:rPr>
            </w:pPr>
            <w:r>
              <w:rPr>
                <w:kern w:val="0"/>
                <w:szCs w:val="24"/>
              </w:rPr>
              <w:t>Scientific Reports</w:t>
            </w:r>
          </w:p>
        </w:tc>
        <w:tc>
          <w:tcPr>
            <w:tcW w:w="2732" w:type="dxa"/>
            <w:gridSpan w:val="9"/>
            <w:noWrap/>
            <w:vAlign w:val="center"/>
          </w:tcPr>
          <w:p w:rsidR="00936DBF" w:rsidRDefault="00936DBF" w:rsidP="00936DBF">
            <w:pPr>
              <w:widowControl/>
              <w:adjustRightInd w:val="0"/>
              <w:snapToGrid w:val="0"/>
              <w:ind w:rightChars="13" w:right="27"/>
              <w:jc w:val="center"/>
              <w:rPr>
                <w:kern w:val="0"/>
                <w:szCs w:val="24"/>
              </w:rPr>
            </w:pPr>
            <w:r>
              <w:rPr>
                <w:rFonts w:hint="eastAsia"/>
                <w:kern w:val="0"/>
                <w:szCs w:val="24"/>
              </w:rPr>
              <w:t>编委</w:t>
            </w:r>
          </w:p>
        </w:tc>
      </w:tr>
      <w:tr w:rsidR="00936DBF">
        <w:trPr>
          <w:gridAfter w:val="1"/>
          <w:wAfter w:w="9" w:type="dxa"/>
          <w:trHeight w:val="454"/>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w w:val="90"/>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4</w:t>
            </w:r>
          </w:p>
        </w:tc>
        <w:tc>
          <w:tcPr>
            <w:tcW w:w="1138" w:type="dxa"/>
            <w:gridSpan w:val="3"/>
            <w:vAlign w:val="center"/>
          </w:tcPr>
          <w:p w:rsidR="00936DBF" w:rsidRDefault="00936DBF" w:rsidP="00936DBF">
            <w:pPr>
              <w:widowControl/>
              <w:adjustRightInd w:val="0"/>
              <w:snapToGrid w:val="0"/>
              <w:jc w:val="center"/>
              <w:rPr>
                <w:kern w:val="0"/>
                <w:szCs w:val="24"/>
              </w:rPr>
            </w:pPr>
            <w:r>
              <w:rPr>
                <w:rFonts w:hint="eastAsia"/>
                <w:kern w:val="0"/>
                <w:szCs w:val="24"/>
              </w:rPr>
              <w:t>蒋治良</w:t>
            </w:r>
          </w:p>
        </w:tc>
        <w:tc>
          <w:tcPr>
            <w:tcW w:w="2932" w:type="dxa"/>
            <w:gridSpan w:val="6"/>
            <w:noWrap/>
            <w:vAlign w:val="center"/>
          </w:tcPr>
          <w:p w:rsidR="00936DBF" w:rsidRDefault="00936DBF" w:rsidP="00936DBF">
            <w:pPr>
              <w:widowControl/>
              <w:adjustRightInd w:val="0"/>
              <w:snapToGrid w:val="0"/>
              <w:jc w:val="center"/>
              <w:rPr>
                <w:kern w:val="0"/>
                <w:szCs w:val="24"/>
              </w:rPr>
            </w:pPr>
            <w:r>
              <w:rPr>
                <w:kern w:val="0"/>
                <w:szCs w:val="24"/>
              </w:rPr>
              <w:t>Journa1 of Spectroscopy</w:t>
            </w:r>
          </w:p>
        </w:tc>
        <w:tc>
          <w:tcPr>
            <w:tcW w:w="2732" w:type="dxa"/>
            <w:gridSpan w:val="9"/>
            <w:noWrap/>
            <w:vAlign w:val="center"/>
          </w:tcPr>
          <w:p w:rsidR="00936DBF" w:rsidRDefault="00936DBF" w:rsidP="00936DBF">
            <w:pPr>
              <w:widowControl/>
              <w:adjustRightInd w:val="0"/>
              <w:snapToGrid w:val="0"/>
              <w:ind w:rightChars="13" w:right="27"/>
              <w:jc w:val="center"/>
              <w:rPr>
                <w:kern w:val="0"/>
                <w:szCs w:val="24"/>
              </w:rPr>
            </w:pPr>
            <w:r>
              <w:rPr>
                <w:rFonts w:hint="eastAsia"/>
                <w:kern w:val="0"/>
                <w:szCs w:val="24"/>
              </w:rPr>
              <w:t>编委</w:t>
            </w:r>
          </w:p>
        </w:tc>
      </w:tr>
      <w:tr w:rsidR="00936DBF">
        <w:trPr>
          <w:gridAfter w:val="1"/>
          <w:wAfter w:w="9" w:type="dxa"/>
          <w:trHeight w:val="454"/>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tcMar>
              <w:left w:w="0" w:type="dxa"/>
              <w:right w:w="0" w:type="dxa"/>
            </w:tcMar>
            <w:vAlign w:val="center"/>
          </w:tcPr>
          <w:p w:rsidR="00936DBF" w:rsidRDefault="00936DBF" w:rsidP="00936DBF">
            <w:pPr>
              <w:widowControl/>
              <w:adjustRightInd w:val="0"/>
              <w:snapToGrid w:val="0"/>
              <w:jc w:val="center"/>
              <w:rPr>
                <w:w w:val="90"/>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kern w:val="0"/>
                <w:szCs w:val="24"/>
              </w:rPr>
              <w:t>5</w:t>
            </w:r>
          </w:p>
        </w:tc>
        <w:tc>
          <w:tcPr>
            <w:tcW w:w="1138" w:type="dxa"/>
            <w:gridSpan w:val="3"/>
            <w:vAlign w:val="center"/>
          </w:tcPr>
          <w:p w:rsidR="00936DBF" w:rsidRDefault="00936DBF" w:rsidP="00936DBF">
            <w:pPr>
              <w:widowControl/>
              <w:adjustRightInd w:val="0"/>
              <w:snapToGrid w:val="0"/>
              <w:jc w:val="center"/>
              <w:rPr>
                <w:kern w:val="0"/>
                <w:szCs w:val="24"/>
              </w:rPr>
            </w:pPr>
            <w:r>
              <w:rPr>
                <w:rFonts w:hint="eastAsia"/>
                <w:kern w:val="0"/>
                <w:szCs w:val="24"/>
              </w:rPr>
              <w:t>李庆余</w:t>
            </w:r>
          </w:p>
        </w:tc>
        <w:tc>
          <w:tcPr>
            <w:tcW w:w="2932" w:type="dxa"/>
            <w:gridSpan w:val="6"/>
            <w:noWrap/>
            <w:vAlign w:val="center"/>
          </w:tcPr>
          <w:p w:rsidR="00936DBF" w:rsidRDefault="00936DBF" w:rsidP="00936DBF">
            <w:pPr>
              <w:widowControl/>
              <w:adjustRightInd w:val="0"/>
              <w:snapToGrid w:val="0"/>
              <w:jc w:val="center"/>
              <w:rPr>
                <w:kern w:val="0"/>
                <w:szCs w:val="24"/>
              </w:rPr>
            </w:pPr>
            <w:r>
              <w:rPr>
                <w:szCs w:val="24"/>
              </w:rPr>
              <w:t>In</w:t>
            </w:r>
            <w:r>
              <w:rPr>
                <w:kern w:val="0"/>
                <w:szCs w:val="24"/>
              </w:rPr>
              <w:t>ternational Academy of Electrochemical Energy Science</w:t>
            </w:r>
          </w:p>
        </w:tc>
        <w:tc>
          <w:tcPr>
            <w:tcW w:w="2732" w:type="dxa"/>
            <w:gridSpan w:val="9"/>
            <w:noWrap/>
            <w:vAlign w:val="center"/>
          </w:tcPr>
          <w:p w:rsidR="00936DBF" w:rsidRDefault="00936DBF" w:rsidP="00936DBF">
            <w:pPr>
              <w:widowControl/>
              <w:adjustRightInd w:val="0"/>
              <w:snapToGrid w:val="0"/>
              <w:ind w:rightChars="13" w:right="27"/>
              <w:jc w:val="center"/>
              <w:rPr>
                <w:kern w:val="0"/>
                <w:szCs w:val="24"/>
              </w:rPr>
            </w:pPr>
            <w:r>
              <w:rPr>
                <w:rFonts w:hint="eastAsia"/>
                <w:kern w:val="0"/>
                <w:szCs w:val="24"/>
              </w:rPr>
              <w:t>委员</w:t>
            </w:r>
          </w:p>
        </w:tc>
      </w:tr>
      <w:tr w:rsidR="00936DBF">
        <w:trPr>
          <w:gridAfter w:val="1"/>
          <w:wAfter w:w="9" w:type="dxa"/>
          <w:trHeight w:val="2142"/>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9117" w:type="dxa"/>
            <w:gridSpan w:val="21"/>
            <w:tcMar>
              <w:left w:w="0" w:type="dxa"/>
              <w:right w:w="0" w:type="dxa"/>
            </w:tcMar>
            <w:vAlign w:val="center"/>
          </w:tcPr>
          <w:p w:rsidR="00936DBF" w:rsidRDefault="00936DBF" w:rsidP="00936DBF">
            <w:pPr>
              <w:widowControl/>
              <w:adjustRightInd w:val="0"/>
              <w:snapToGrid w:val="0"/>
              <w:spacing w:afterLines="20" w:line="300" w:lineRule="exact"/>
              <w:rPr>
                <w:kern w:val="0"/>
                <w:szCs w:val="24"/>
              </w:rPr>
            </w:pPr>
            <w:r>
              <w:rPr>
                <w:rFonts w:hint="eastAsia"/>
                <w:kern w:val="0"/>
                <w:szCs w:val="24"/>
              </w:rPr>
              <w:t>备注说明：（其他有关研究队伍建设需要说明的问题，不超过</w:t>
            </w:r>
            <w:r>
              <w:rPr>
                <w:kern w:val="0"/>
                <w:szCs w:val="24"/>
              </w:rPr>
              <w:t>200</w:t>
            </w:r>
            <w:r>
              <w:rPr>
                <w:rFonts w:hint="eastAsia"/>
                <w:kern w:val="0"/>
                <w:szCs w:val="24"/>
              </w:rPr>
              <w:t>字。）</w:t>
            </w:r>
          </w:p>
          <w:p w:rsidR="00936DBF" w:rsidRDefault="00936DBF" w:rsidP="00936DBF">
            <w:pPr>
              <w:widowControl/>
              <w:adjustRightInd w:val="0"/>
              <w:snapToGrid w:val="0"/>
              <w:spacing w:line="300" w:lineRule="exact"/>
              <w:ind w:rightChars="13" w:right="27" w:firstLineChars="200" w:firstLine="420"/>
              <w:rPr>
                <w:szCs w:val="24"/>
              </w:rPr>
            </w:pPr>
            <w:r>
              <w:rPr>
                <w:rFonts w:hint="eastAsia"/>
                <w:szCs w:val="24"/>
              </w:rPr>
              <w:t>评估期内，实验室研究人员规模大幅增加，先后引进教授</w:t>
            </w:r>
            <w:r>
              <w:rPr>
                <w:szCs w:val="24"/>
              </w:rPr>
              <w:t>3</w:t>
            </w:r>
            <w:r>
              <w:rPr>
                <w:rFonts w:hint="eastAsia"/>
                <w:szCs w:val="24"/>
              </w:rPr>
              <w:t>人、副教授</w:t>
            </w:r>
            <w:r>
              <w:rPr>
                <w:szCs w:val="24"/>
              </w:rPr>
              <w:t>1</w:t>
            </w:r>
            <w:r>
              <w:rPr>
                <w:rFonts w:hint="eastAsia"/>
                <w:szCs w:val="24"/>
              </w:rPr>
              <w:t>人、博士（后）</w:t>
            </w:r>
            <w:r>
              <w:rPr>
                <w:szCs w:val="24"/>
              </w:rPr>
              <w:t>20</w:t>
            </w:r>
            <w:r>
              <w:rPr>
                <w:rFonts w:hint="eastAsia"/>
                <w:szCs w:val="24"/>
              </w:rPr>
              <w:t>人，固定成员从</w:t>
            </w:r>
            <w:r>
              <w:rPr>
                <w:szCs w:val="24"/>
              </w:rPr>
              <w:t>50</w:t>
            </w:r>
            <w:r>
              <w:rPr>
                <w:rFonts w:hint="eastAsia"/>
                <w:szCs w:val="24"/>
              </w:rPr>
              <w:t>人扩增至</w:t>
            </w:r>
            <w:r>
              <w:rPr>
                <w:szCs w:val="24"/>
              </w:rPr>
              <w:t>70</w:t>
            </w:r>
            <w:r>
              <w:rPr>
                <w:rFonts w:hint="eastAsia"/>
                <w:szCs w:val="24"/>
              </w:rPr>
              <w:t>人；柔性引进“万人计划”青年拔尖人才</w:t>
            </w:r>
            <w:r>
              <w:rPr>
                <w:szCs w:val="24"/>
              </w:rPr>
              <w:t>1</w:t>
            </w:r>
            <w:r>
              <w:rPr>
                <w:rFonts w:hint="eastAsia"/>
                <w:szCs w:val="24"/>
              </w:rPr>
              <w:t>人，从哈佛大学、芬兰赫尔辛基大学、中科院动物研究所柔性引进教授</w:t>
            </w:r>
            <w:r>
              <w:rPr>
                <w:szCs w:val="24"/>
              </w:rPr>
              <w:t>5</w:t>
            </w:r>
            <w:r>
              <w:rPr>
                <w:rFonts w:hint="eastAsia"/>
                <w:szCs w:val="24"/>
              </w:rPr>
              <w:t>人，其中</w:t>
            </w:r>
            <w:r>
              <w:rPr>
                <w:szCs w:val="24"/>
              </w:rPr>
              <w:t>1</w:t>
            </w:r>
            <w:r>
              <w:rPr>
                <w:rFonts w:hint="eastAsia"/>
                <w:szCs w:val="24"/>
              </w:rPr>
              <w:t>人入选广西“特聘专家”。研究队伍层次显著提高，固定成员入选国家“万人计划”哲学社会科学领军人才</w:t>
            </w:r>
            <w:r>
              <w:rPr>
                <w:szCs w:val="24"/>
              </w:rPr>
              <w:t>1</w:t>
            </w:r>
            <w:r>
              <w:rPr>
                <w:rFonts w:hint="eastAsia"/>
                <w:szCs w:val="24"/>
              </w:rPr>
              <w:t>人，广西“八桂学者”</w:t>
            </w:r>
            <w:r>
              <w:rPr>
                <w:szCs w:val="24"/>
              </w:rPr>
              <w:t>1</w:t>
            </w:r>
            <w:r>
              <w:rPr>
                <w:rFonts w:hint="eastAsia"/>
                <w:szCs w:val="24"/>
              </w:rPr>
              <w:t>人，广西“优秀专家”</w:t>
            </w:r>
            <w:r>
              <w:rPr>
                <w:szCs w:val="24"/>
              </w:rPr>
              <w:t>1</w:t>
            </w:r>
            <w:r>
              <w:rPr>
                <w:rFonts w:hint="eastAsia"/>
                <w:szCs w:val="24"/>
              </w:rPr>
              <w:t>人，广西“特聘专家”</w:t>
            </w:r>
            <w:r>
              <w:rPr>
                <w:szCs w:val="24"/>
              </w:rPr>
              <w:t>1</w:t>
            </w:r>
            <w:r>
              <w:rPr>
                <w:rFonts w:hint="eastAsia"/>
                <w:szCs w:val="24"/>
              </w:rPr>
              <w:t>人，广西高校“卓越学者”</w:t>
            </w:r>
            <w:r>
              <w:rPr>
                <w:szCs w:val="24"/>
              </w:rPr>
              <w:t>2</w:t>
            </w:r>
            <w:r>
              <w:rPr>
                <w:rFonts w:hint="eastAsia"/>
                <w:szCs w:val="24"/>
              </w:rPr>
              <w:t>人；晋升教授</w:t>
            </w:r>
            <w:r>
              <w:rPr>
                <w:szCs w:val="24"/>
              </w:rPr>
              <w:t>3</w:t>
            </w:r>
            <w:r>
              <w:rPr>
                <w:rFonts w:hint="eastAsia"/>
                <w:szCs w:val="24"/>
              </w:rPr>
              <w:t>人，副教授（高级实验师）</w:t>
            </w:r>
            <w:r>
              <w:rPr>
                <w:szCs w:val="24"/>
              </w:rPr>
              <w:t>9</w:t>
            </w:r>
            <w:r>
              <w:rPr>
                <w:rFonts w:hint="eastAsia"/>
                <w:szCs w:val="24"/>
              </w:rPr>
              <w:t>人。</w:t>
            </w:r>
          </w:p>
        </w:tc>
      </w:tr>
      <w:tr w:rsidR="00936DBF">
        <w:trPr>
          <w:gridAfter w:val="1"/>
          <w:wAfter w:w="9" w:type="dxa"/>
          <w:trHeight w:val="454"/>
          <w:jc w:val="center"/>
        </w:trPr>
        <w:tc>
          <w:tcPr>
            <w:tcW w:w="1085" w:type="dxa"/>
            <w:vMerge w:val="restart"/>
            <w:noWrap/>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r>
              <w:rPr>
                <w:rFonts w:hint="eastAsia"/>
                <w:b/>
                <w:kern w:val="0"/>
                <w:szCs w:val="24"/>
              </w:rPr>
              <w:t>学科发展与人才培养</w:t>
            </w:r>
          </w:p>
        </w:tc>
        <w:tc>
          <w:tcPr>
            <w:tcW w:w="1180" w:type="dxa"/>
            <w:noWrap/>
            <w:vAlign w:val="center"/>
          </w:tcPr>
          <w:p w:rsidR="00936DBF" w:rsidRDefault="00936DBF" w:rsidP="00936DBF">
            <w:pPr>
              <w:widowControl/>
              <w:adjustRightInd w:val="0"/>
              <w:snapToGrid w:val="0"/>
              <w:jc w:val="center"/>
              <w:rPr>
                <w:kern w:val="0"/>
                <w:szCs w:val="24"/>
              </w:rPr>
            </w:pPr>
            <w:r>
              <w:rPr>
                <w:rFonts w:hint="eastAsia"/>
                <w:kern w:val="0"/>
                <w:szCs w:val="24"/>
              </w:rPr>
              <w:t>依托学科</w:t>
            </w:r>
          </w:p>
          <w:p w:rsidR="00936DBF" w:rsidRDefault="00936DBF" w:rsidP="00936DBF">
            <w:pPr>
              <w:widowControl/>
              <w:adjustRightInd w:val="0"/>
              <w:snapToGrid w:val="0"/>
              <w:jc w:val="center"/>
              <w:rPr>
                <w:kern w:val="0"/>
                <w:szCs w:val="24"/>
              </w:rPr>
            </w:pPr>
            <w:r>
              <w:rPr>
                <w:kern w:val="0"/>
                <w:szCs w:val="24"/>
              </w:rPr>
              <w:t>(</w:t>
            </w:r>
            <w:r>
              <w:rPr>
                <w:rFonts w:hint="eastAsia"/>
                <w:kern w:val="0"/>
                <w:szCs w:val="24"/>
              </w:rPr>
              <w:t>据实增删</w:t>
            </w:r>
            <w:r>
              <w:rPr>
                <w:kern w:val="0"/>
                <w:szCs w:val="24"/>
              </w:rPr>
              <w:t>)</w:t>
            </w:r>
          </w:p>
        </w:tc>
        <w:tc>
          <w:tcPr>
            <w:tcW w:w="1135" w:type="dxa"/>
            <w:gridSpan w:val="2"/>
            <w:noWrap/>
            <w:vAlign w:val="center"/>
          </w:tcPr>
          <w:p w:rsidR="00936DBF" w:rsidRDefault="00936DBF" w:rsidP="00936DBF">
            <w:pPr>
              <w:widowControl/>
              <w:adjustRightInd w:val="0"/>
              <w:snapToGrid w:val="0"/>
              <w:jc w:val="center"/>
              <w:rPr>
                <w:kern w:val="0"/>
                <w:szCs w:val="24"/>
              </w:rPr>
            </w:pPr>
            <w:r>
              <w:rPr>
                <w:rFonts w:hint="eastAsia"/>
                <w:kern w:val="0"/>
                <w:szCs w:val="24"/>
              </w:rPr>
              <w:t>学科</w:t>
            </w:r>
            <w:r>
              <w:rPr>
                <w:kern w:val="0"/>
                <w:szCs w:val="24"/>
              </w:rPr>
              <w:t>1</w:t>
            </w:r>
          </w:p>
        </w:tc>
        <w:tc>
          <w:tcPr>
            <w:tcW w:w="1138" w:type="dxa"/>
            <w:gridSpan w:val="3"/>
            <w:noWrap/>
            <w:vAlign w:val="center"/>
          </w:tcPr>
          <w:p w:rsidR="00936DBF" w:rsidRDefault="00936DBF" w:rsidP="00936DBF">
            <w:pPr>
              <w:widowControl/>
              <w:adjustRightInd w:val="0"/>
              <w:snapToGrid w:val="0"/>
              <w:jc w:val="center"/>
              <w:rPr>
                <w:kern w:val="0"/>
                <w:szCs w:val="24"/>
              </w:rPr>
            </w:pPr>
            <w:r>
              <w:rPr>
                <w:rFonts w:hint="eastAsia"/>
                <w:kern w:val="0"/>
                <w:szCs w:val="24"/>
              </w:rPr>
              <w:t>生态学</w:t>
            </w:r>
          </w:p>
        </w:tc>
        <w:tc>
          <w:tcPr>
            <w:tcW w:w="1797" w:type="dxa"/>
            <w:gridSpan w:val="3"/>
            <w:vAlign w:val="center"/>
          </w:tcPr>
          <w:p w:rsidR="00936DBF" w:rsidRDefault="00936DBF" w:rsidP="00936DBF">
            <w:pPr>
              <w:adjustRightInd w:val="0"/>
              <w:snapToGrid w:val="0"/>
              <w:jc w:val="center"/>
              <w:rPr>
                <w:kern w:val="0"/>
                <w:szCs w:val="24"/>
              </w:rPr>
            </w:pPr>
            <w:r>
              <w:rPr>
                <w:rFonts w:hint="eastAsia"/>
                <w:kern w:val="0"/>
                <w:szCs w:val="24"/>
              </w:rPr>
              <w:t>学科</w:t>
            </w:r>
            <w:r>
              <w:rPr>
                <w:kern w:val="0"/>
                <w:szCs w:val="24"/>
              </w:rPr>
              <w:t>2</w:t>
            </w:r>
          </w:p>
        </w:tc>
        <w:tc>
          <w:tcPr>
            <w:tcW w:w="1135" w:type="dxa"/>
            <w:gridSpan w:val="3"/>
            <w:vAlign w:val="center"/>
          </w:tcPr>
          <w:p w:rsidR="00936DBF" w:rsidRDefault="00936DBF" w:rsidP="00936DBF">
            <w:pPr>
              <w:adjustRightInd w:val="0"/>
              <w:snapToGrid w:val="0"/>
              <w:jc w:val="center"/>
              <w:rPr>
                <w:kern w:val="0"/>
                <w:szCs w:val="24"/>
              </w:rPr>
            </w:pPr>
            <w:r>
              <w:rPr>
                <w:rFonts w:hint="eastAsia"/>
                <w:kern w:val="0"/>
                <w:szCs w:val="24"/>
              </w:rPr>
              <w:t>生物学</w:t>
            </w:r>
          </w:p>
        </w:tc>
        <w:tc>
          <w:tcPr>
            <w:tcW w:w="980" w:type="dxa"/>
            <w:gridSpan w:val="3"/>
            <w:noWrap/>
            <w:tcMar>
              <w:left w:w="108" w:type="dxa"/>
              <w:right w:w="108" w:type="dxa"/>
            </w:tcMar>
            <w:vAlign w:val="center"/>
          </w:tcPr>
          <w:p w:rsidR="00936DBF" w:rsidRDefault="00936DBF" w:rsidP="00936DBF">
            <w:pPr>
              <w:adjustRightInd w:val="0"/>
              <w:snapToGrid w:val="0"/>
              <w:jc w:val="center"/>
              <w:rPr>
                <w:kern w:val="0"/>
                <w:szCs w:val="24"/>
              </w:rPr>
            </w:pPr>
            <w:r>
              <w:rPr>
                <w:rFonts w:hint="eastAsia"/>
                <w:kern w:val="0"/>
                <w:szCs w:val="24"/>
              </w:rPr>
              <w:t>学科</w:t>
            </w:r>
            <w:r>
              <w:rPr>
                <w:kern w:val="0"/>
                <w:szCs w:val="24"/>
              </w:rPr>
              <w:t>3</w:t>
            </w:r>
          </w:p>
        </w:tc>
        <w:tc>
          <w:tcPr>
            <w:tcW w:w="1752" w:type="dxa"/>
            <w:gridSpan w:val="6"/>
            <w:noWrap/>
            <w:vAlign w:val="center"/>
          </w:tcPr>
          <w:p w:rsidR="00936DBF" w:rsidRDefault="00936DBF" w:rsidP="00936DBF">
            <w:pPr>
              <w:adjustRightInd w:val="0"/>
              <w:snapToGrid w:val="0"/>
              <w:jc w:val="center"/>
              <w:rPr>
                <w:kern w:val="0"/>
                <w:szCs w:val="24"/>
              </w:rPr>
            </w:pPr>
            <w:r>
              <w:rPr>
                <w:rFonts w:hint="eastAsia"/>
                <w:kern w:val="0"/>
                <w:szCs w:val="24"/>
              </w:rPr>
              <w:t>环境科学与工程</w:t>
            </w:r>
          </w:p>
        </w:tc>
      </w:tr>
      <w:tr w:rsidR="00936DBF">
        <w:trPr>
          <w:gridAfter w:val="1"/>
          <w:wAfter w:w="9" w:type="dxa"/>
          <w:trHeight w:val="454"/>
          <w:jc w:val="center"/>
        </w:trPr>
        <w:tc>
          <w:tcPr>
            <w:tcW w:w="1085" w:type="dxa"/>
            <w:vMerge/>
            <w:noWrap/>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val="restart"/>
            <w:noWrap/>
            <w:vAlign w:val="center"/>
          </w:tcPr>
          <w:p w:rsidR="00936DBF" w:rsidRPr="006E2C56" w:rsidRDefault="00936DBF" w:rsidP="00936DBF">
            <w:pPr>
              <w:adjustRightInd w:val="0"/>
              <w:snapToGrid w:val="0"/>
              <w:rPr>
                <w:kern w:val="0"/>
                <w:sz w:val="20"/>
                <w:szCs w:val="20"/>
              </w:rPr>
            </w:pPr>
            <w:r w:rsidRPr="006E2C56">
              <w:rPr>
                <w:rFonts w:hint="eastAsia"/>
                <w:kern w:val="0"/>
                <w:sz w:val="20"/>
                <w:szCs w:val="20"/>
              </w:rPr>
              <w:t>研究生培养</w:t>
            </w:r>
          </w:p>
        </w:tc>
        <w:tc>
          <w:tcPr>
            <w:tcW w:w="2273" w:type="dxa"/>
            <w:gridSpan w:val="5"/>
            <w:noWrap/>
            <w:vAlign w:val="center"/>
          </w:tcPr>
          <w:p w:rsidR="00936DBF" w:rsidRDefault="00936DBF" w:rsidP="00936DBF">
            <w:pPr>
              <w:widowControl/>
              <w:adjustRightInd w:val="0"/>
              <w:snapToGrid w:val="0"/>
              <w:jc w:val="center"/>
              <w:rPr>
                <w:kern w:val="0"/>
                <w:szCs w:val="24"/>
              </w:rPr>
            </w:pPr>
            <w:r>
              <w:rPr>
                <w:rFonts w:hint="eastAsia"/>
                <w:kern w:val="0"/>
                <w:szCs w:val="24"/>
              </w:rPr>
              <w:t>博士研究生毕业学生数</w:t>
            </w:r>
          </w:p>
        </w:tc>
        <w:tc>
          <w:tcPr>
            <w:tcW w:w="1797" w:type="dxa"/>
            <w:gridSpan w:val="3"/>
            <w:vAlign w:val="center"/>
          </w:tcPr>
          <w:p w:rsidR="00936DBF" w:rsidRDefault="00936DBF" w:rsidP="00936DBF">
            <w:pPr>
              <w:widowControl/>
              <w:adjustRightInd w:val="0"/>
              <w:snapToGrid w:val="0"/>
              <w:jc w:val="center"/>
              <w:rPr>
                <w:kern w:val="0"/>
                <w:szCs w:val="24"/>
              </w:rPr>
            </w:pPr>
            <w:r>
              <w:rPr>
                <w:kern w:val="0"/>
                <w:szCs w:val="24"/>
              </w:rPr>
              <w:t>4</w:t>
            </w:r>
            <w:r>
              <w:rPr>
                <w:rFonts w:hint="eastAsia"/>
                <w:kern w:val="0"/>
                <w:szCs w:val="24"/>
              </w:rPr>
              <w:t>人</w:t>
            </w:r>
          </w:p>
        </w:tc>
        <w:tc>
          <w:tcPr>
            <w:tcW w:w="1135" w:type="dxa"/>
            <w:gridSpan w:val="3"/>
            <w:vAlign w:val="center"/>
          </w:tcPr>
          <w:p w:rsidR="00936DBF" w:rsidRDefault="00936DBF" w:rsidP="00936DBF">
            <w:pPr>
              <w:widowControl/>
              <w:adjustRightInd w:val="0"/>
              <w:snapToGrid w:val="0"/>
              <w:jc w:val="center"/>
              <w:rPr>
                <w:kern w:val="0"/>
                <w:szCs w:val="24"/>
              </w:rPr>
            </w:pPr>
            <w:r>
              <w:rPr>
                <w:rFonts w:hint="eastAsia"/>
                <w:kern w:val="0"/>
                <w:szCs w:val="24"/>
              </w:rPr>
              <w:t>博士研究生在读学生数</w:t>
            </w:r>
          </w:p>
        </w:tc>
        <w:tc>
          <w:tcPr>
            <w:tcW w:w="2732" w:type="dxa"/>
            <w:gridSpan w:val="9"/>
            <w:noWrap/>
            <w:vAlign w:val="center"/>
          </w:tcPr>
          <w:p w:rsidR="00936DBF" w:rsidRDefault="00936DBF" w:rsidP="00936DBF">
            <w:pPr>
              <w:adjustRightInd w:val="0"/>
              <w:snapToGrid w:val="0"/>
              <w:jc w:val="center"/>
              <w:rPr>
                <w:kern w:val="0"/>
                <w:szCs w:val="24"/>
              </w:rPr>
            </w:pPr>
            <w:r>
              <w:rPr>
                <w:kern w:val="0"/>
                <w:szCs w:val="24"/>
              </w:rPr>
              <w:t>3</w:t>
            </w:r>
            <w:r>
              <w:rPr>
                <w:rFonts w:hint="eastAsia"/>
                <w:kern w:val="0"/>
                <w:szCs w:val="24"/>
              </w:rPr>
              <w:t>人</w:t>
            </w:r>
          </w:p>
        </w:tc>
      </w:tr>
      <w:tr w:rsidR="00936DBF">
        <w:trPr>
          <w:gridAfter w:val="1"/>
          <w:wAfter w:w="9" w:type="dxa"/>
          <w:trHeight w:val="454"/>
          <w:jc w:val="center"/>
        </w:trPr>
        <w:tc>
          <w:tcPr>
            <w:tcW w:w="1085" w:type="dxa"/>
            <w:vMerge/>
            <w:noWrap/>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noWrap/>
            <w:vAlign w:val="center"/>
          </w:tcPr>
          <w:p w:rsidR="00936DBF" w:rsidRDefault="00936DBF" w:rsidP="00936DBF">
            <w:pPr>
              <w:widowControl/>
              <w:adjustRightInd w:val="0"/>
              <w:snapToGrid w:val="0"/>
              <w:jc w:val="center"/>
              <w:rPr>
                <w:kern w:val="0"/>
                <w:szCs w:val="24"/>
              </w:rPr>
            </w:pPr>
          </w:p>
        </w:tc>
        <w:tc>
          <w:tcPr>
            <w:tcW w:w="2273" w:type="dxa"/>
            <w:gridSpan w:val="5"/>
            <w:noWrap/>
            <w:vAlign w:val="center"/>
          </w:tcPr>
          <w:p w:rsidR="00936DBF" w:rsidRDefault="00936DBF" w:rsidP="00936DBF">
            <w:pPr>
              <w:widowControl/>
              <w:adjustRightInd w:val="0"/>
              <w:snapToGrid w:val="0"/>
              <w:jc w:val="center"/>
              <w:rPr>
                <w:kern w:val="0"/>
                <w:szCs w:val="24"/>
              </w:rPr>
            </w:pPr>
            <w:r>
              <w:rPr>
                <w:rFonts w:hint="eastAsia"/>
                <w:kern w:val="0"/>
                <w:szCs w:val="24"/>
              </w:rPr>
              <w:t>硕士研究生毕业学生数</w:t>
            </w:r>
          </w:p>
        </w:tc>
        <w:tc>
          <w:tcPr>
            <w:tcW w:w="1797" w:type="dxa"/>
            <w:gridSpan w:val="3"/>
            <w:vAlign w:val="center"/>
          </w:tcPr>
          <w:p w:rsidR="00936DBF" w:rsidRDefault="00936DBF" w:rsidP="00936DBF">
            <w:pPr>
              <w:widowControl/>
              <w:adjustRightInd w:val="0"/>
              <w:snapToGrid w:val="0"/>
              <w:jc w:val="center"/>
              <w:rPr>
                <w:kern w:val="0"/>
                <w:szCs w:val="24"/>
              </w:rPr>
            </w:pPr>
            <w:r>
              <w:rPr>
                <w:kern w:val="0"/>
                <w:szCs w:val="24"/>
              </w:rPr>
              <w:t>380</w:t>
            </w:r>
            <w:r>
              <w:rPr>
                <w:rFonts w:hint="eastAsia"/>
                <w:kern w:val="0"/>
                <w:szCs w:val="24"/>
              </w:rPr>
              <w:t>人</w:t>
            </w:r>
          </w:p>
        </w:tc>
        <w:tc>
          <w:tcPr>
            <w:tcW w:w="1135" w:type="dxa"/>
            <w:gridSpan w:val="3"/>
            <w:vAlign w:val="center"/>
          </w:tcPr>
          <w:p w:rsidR="00936DBF" w:rsidRDefault="00936DBF" w:rsidP="00936DBF">
            <w:pPr>
              <w:widowControl/>
              <w:adjustRightInd w:val="0"/>
              <w:snapToGrid w:val="0"/>
              <w:jc w:val="center"/>
              <w:rPr>
                <w:kern w:val="0"/>
                <w:szCs w:val="24"/>
              </w:rPr>
            </w:pPr>
            <w:r>
              <w:rPr>
                <w:rFonts w:hint="eastAsia"/>
                <w:kern w:val="0"/>
                <w:szCs w:val="24"/>
              </w:rPr>
              <w:t>硕士研究生在读学生数</w:t>
            </w:r>
          </w:p>
        </w:tc>
        <w:tc>
          <w:tcPr>
            <w:tcW w:w="2732" w:type="dxa"/>
            <w:gridSpan w:val="9"/>
            <w:noWrap/>
            <w:vAlign w:val="center"/>
          </w:tcPr>
          <w:p w:rsidR="00936DBF" w:rsidRDefault="00936DBF" w:rsidP="00936DBF">
            <w:pPr>
              <w:adjustRightInd w:val="0"/>
              <w:snapToGrid w:val="0"/>
              <w:jc w:val="center"/>
              <w:rPr>
                <w:kern w:val="0"/>
                <w:szCs w:val="24"/>
              </w:rPr>
            </w:pPr>
            <w:r>
              <w:rPr>
                <w:kern w:val="0"/>
                <w:szCs w:val="24"/>
              </w:rPr>
              <w:t>304</w:t>
            </w:r>
            <w:r>
              <w:rPr>
                <w:rFonts w:hint="eastAsia"/>
                <w:kern w:val="0"/>
                <w:szCs w:val="24"/>
              </w:rPr>
              <w:t>人</w:t>
            </w:r>
          </w:p>
        </w:tc>
      </w:tr>
      <w:tr w:rsidR="00936DBF">
        <w:trPr>
          <w:gridAfter w:val="1"/>
          <w:wAfter w:w="9" w:type="dxa"/>
          <w:trHeight w:val="454"/>
          <w:jc w:val="center"/>
        </w:trPr>
        <w:tc>
          <w:tcPr>
            <w:tcW w:w="1085" w:type="dxa"/>
            <w:vMerge/>
            <w:noWrap/>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noWrap/>
            <w:tcMar>
              <w:left w:w="0" w:type="dxa"/>
              <w:right w:w="0" w:type="dxa"/>
            </w:tcMar>
            <w:vAlign w:val="center"/>
          </w:tcPr>
          <w:p w:rsidR="00936DBF" w:rsidRDefault="00936DBF" w:rsidP="00936DBF">
            <w:pPr>
              <w:widowControl/>
              <w:adjustRightInd w:val="0"/>
              <w:snapToGrid w:val="0"/>
              <w:jc w:val="center"/>
              <w:rPr>
                <w:kern w:val="0"/>
                <w:szCs w:val="24"/>
              </w:rPr>
            </w:pPr>
          </w:p>
        </w:tc>
        <w:tc>
          <w:tcPr>
            <w:tcW w:w="1564" w:type="dxa"/>
            <w:gridSpan w:val="4"/>
            <w:noWrap/>
            <w:tcMar>
              <w:left w:w="0" w:type="dxa"/>
              <w:right w:w="0" w:type="dxa"/>
            </w:tcMar>
            <w:vAlign w:val="center"/>
          </w:tcPr>
          <w:p w:rsidR="00936DBF" w:rsidRDefault="00936DBF" w:rsidP="00936DBF">
            <w:pPr>
              <w:widowControl/>
              <w:adjustRightInd w:val="0"/>
              <w:snapToGrid w:val="0"/>
              <w:jc w:val="center"/>
              <w:rPr>
                <w:kern w:val="0"/>
                <w:szCs w:val="24"/>
              </w:rPr>
            </w:pPr>
            <w:r>
              <w:rPr>
                <w:rFonts w:hint="eastAsia"/>
                <w:kern w:val="0"/>
                <w:szCs w:val="24"/>
              </w:rPr>
              <w:t>校内跨院系联合培养研究生</w:t>
            </w:r>
          </w:p>
        </w:tc>
        <w:tc>
          <w:tcPr>
            <w:tcW w:w="709" w:type="dxa"/>
            <w:vAlign w:val="center"/>
          </w:tcPr>
          <w:p w:rsidR="00936DBF" w:rsidRDefault="00936DBF" w:rsidP="00936DBF">
            <w:pPr>
              <w:widowControl/>
              <w:adjustRightInd w:val="0"/>
              <w:snapToGrid w:val="0"/>
              <w:jc w:val="center"/>
              <w:rPr>
                <w:kern w:val="0"/>
                <w:szCs w:val="24"/>
              </w:rPr>
            </w:pPr>
            <w:r>
              <w:rPr>
                <w:kern w:val="0"/>
                <w:szCs w:val="24"/>
              </w:rPr>
              <w:t>14</w:t>
            </w:r>
            <w:r>
              <w:rPr>
                <w:rFonts w:hint="eastAsia"/>
                <w:kern w:val="0"/>
                <w:szCs w:val="24"/>
              </w:rPr>
              <w:t>人</w:t>
            </w:r>
          </w:p>
        </w:tc>
        <w:tc>
          <w:tcPr>
            <w:tcW w:w="1797" w:type="dxa"/>
            <w:gridSpan w:val="3"/>
            <w:vAlign w:val="center"/>
          </w:tcPr>
          <w:p w:rsidR="00936DBF" w:rsidRDefault="00936DBF" w:rsidP="00936DBF">
            <w:pPr>
              <w:widowControl/>
              <w:adjustRightInd w:val="0"/>
              <w:snapToGrid w:val="0"/>
              <w:jc w:val="center"/>
              <w:rPr>
                <w:kern w:val="0"/>
                <w:szCs w:val="24"/>
              </w:rPr>
            </w:pPr>
            <w:r>
              <w:rPr>
                <w:rFonts w:hint="eastAsia"/>
                <w:kern w:val="0"/>
                <w:szCs w:val="24"/>
              </w:rPr>
              <w:t>与企业</w:t>
            </w:r>
            <w:r>
              <w:rPr>
                <w:kern w:val="0"/>
                <w:szCs w:val="24"/>
              </w:rPr>
              <w:t>/</w:t>
            </w:r>
            <w:r>
              <w:rPr>
                <w:rFonts w:hint="eastAsia"/>
                <w:kern w:val="0"/>
                <w:szCs w:val="24"/>
              </w:rPr>
              <w:t>科研院所联合培养研究生</w:t>
            </w:r>
          </w:p>
        </w:tc>
        <w:tc>
          <w:tcPr>
            <w:tcW w:w="1135" w:type="dxa"/>
            <w:gridSpan w:val="3"/>
            <w:tcMar>
              <w:left w:w="0" w:type="dxa"/>
              <w:right w:w="0" w:type="dxa"/>
            </w:tcMar>
            <w:vAlign w:val="center"/>
          </w:tcPr>
          <w:p w:rsidR="00936DBF" w:rsidRDefault="00936DBF" w:rsidP="00936DBF">
            <w:pPr>
              <w:widowControl/>
              <w:adjustRightInd w:val="0"/>
              <w:snapToGrid w:val="0"/>
              <w:jc w:val="center"/>
              <w:rPr>
                <w:kern w:val="0"/>
                <w:szCs w:val="24"/>
              </w:rPr>
            </w:pPr>
            <w:r>
              <w:rPr>
                <w:kern w:val="0"/>
                <w:szCs w:val="24"/>
              </w:rPr>
              <w:t>55</w:t>
            </w:r>
            <w:r>
              <w:rPr>
                <w:rFonts w:hint="eastAsia"/>
                <w:kern w:val="0"/>
                <w:szCs w:val="24"/>
              </w:rPr>
              <w:t>人</w:t>
            </w:r>
          </w:p>
        </w:tc>
        <w:tc>
          <w:tcPr>
            <w:tcW w:w="1276" w:type="dxa"/>
            <w:gridSpan w:val="5"/>
            <w:vAlign w:val="center"/>
          </w:tcPr>
          <w:p w:rsidR="00936DBF" w:rsidRDefault="00936DBF" w:rsidP="00936DBF">
            <w:pPr>
              <w:widowControl/>
              <w:adjustRightInd w:val="0"/>
              <w:snapToGrid w:val="0"/>
              <w:jc w:val="center"/>
              <w:rPr>
                <w:kern w:val="0"/>
                <w:szCs w:val="24"/>
              </w:rPr>
            </w:pPr>
            <w:r>
              <w:rPr>
                <w:rFonts w:hint="eastAsia"/>
                <w:kern w:val="0"/>
                <w:szCs w:val="24"/>
              </w:rPr>
              <w:t>国际联合培养研究生</w:t>
            </w:r>
          </w:p>
        </w:tc>
        <w:tc>
          <w:tcPr>
            <w:tcW w:w="1456" w:type="dxa"/>
            <w:gridSpan w:val="4"/>
            <w:noWrap/>
            <w:vAlign w:val="center"/>
          </w:tcPr>
          <w:p w:rsidR="00936DBF" w:rsidRDefault="00936DBF" w:rsidP="00936DBF">
            <w:pPr>
              <w:widowControl/>
              <w:adjustRightInd w:val="0"/>
              <w:snapToGrid w:val="0"/>
              <w:jc w:val="center"/>
              <w:rPr>
                <w:kern w:val="0"/>
                <w:szCs w:val="24"/>
              </w:rPr>
            </w:pPr>
            <w:r>
              <w:rPr>
                <w:kern w:val="0"/>
                <w:szCs w:val="24"/>
              </w:rPr>
              <w:t xml:space="preserve">0 </w:t>
            </w:r>
            <w:r>
              <w:rPr>
                <w:rFonts w:hint="eastAsia"/>
                <w:kern w:val="0"/>
                <w:szCs w:val="24"/>
              </w:rPr>
              <w:t>人</w:t>
            </w:r>
          </w:p>
        </w:tc>
      </w:tr>
      <w:tr w:rsidR="00936DBF">
        <w:trPr>
          <w:gridAfter w:val="1"/>
          <w:wAfter w:w="9" w:type="dxa"/>
          <w:trHeight w:val="454"/>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val="restart"/>
            <w:noWrap/>
            <w:tcMar>
              <w:left w:w="0" w:type="dxa"/>
              <w:right w:w="0" w:type="dxa"/>
            </w:tcMar>
            <w:vAlign w:val="center"/>
          </w:tcPr>
          <w:p w:rsidR="00936DBF" w:rsidRDefault="00936DBF" w:rsidP="00936DBF">
            <w:pPr>
              <w:widowControl/>
              <w:adjustRightInd w:val="0"/>
              <w:snapToGrid w:val="0"/>
              <w:jc w:val="center"/>
              <w:rPr>
                <w:kern w:val="0"/>
                <w:szCs w:val="24"/>
              </w:rPr>
            </w:pPr>
            <w:r>
              <w:rPr>
                <w:rFonts w:hint="eastAsia"/>
                <w:kern w:val="0"/>
                <w:szCs w:val="24"/>
              </w:rPr>
              <w:t>课程承担与教材建设</w:t>
            </w:r>
          </w:p>
        </w:tc>
        <w:tc>
          <w:tcPr>
            <w:tcW w:w="2273" w:type="dxa"/>
            <w:gridSpan w:val="5"/>
            <w:noWrap/>
            <w:vAlign w:val="center"/>
          </w:tcPr>
          <w:p w:rsidR="00936DBF" w:rsidRDefault="00936DBF" w:rsidP="00936DBF">
            <w:pPr>
              <w:widowControl/>
              <w:adjustRightInd w:val="0"/>
              <w:snapToGrid w:val="0"/>
              <w:jc w:val="center"/>
              <w:rPr>
                <w:kern w:val="0"/>
                <w:szCs w:val="24"/>
              </w:rPr>
            </w:pPr>
            <w:r>
              <w:rPr>
                <w:rFonts w:hint="eastAsia"/>
                <w:kern w:val="0"/>
                <w:szCs w:val="24"/>
              </w:rPr>
              <w:t>承担本科课程</w:t>
            </w:r>
          </w:p>
        </w:tc>
        <w:tc>
          <w:tcPr>
            <w:tcW w:w="1797" w:type="dxa"/>
            <w:gridSpan w:val="3"/>
            <w:vAlign w:val="center"/>
          </w:tcPr>
          <w:p w:rsidR="00936DBF" w:rsidRDefault="00936DBF" w:rsidP="00936DBF">
            <w:pPr>
              <w:widowControl/>
              <w:adjustRightInd w:val="0"/>
              <w:snapToGrid w:val="0"/>
              <w:jc w:val="center"/>
              <w:rPr>
                <w:kern w:val="0"/>
                <w:szCs w:val="24"/>
              </w:rPr>
            </w:pPr>
            <w:r>
              <w:rPr>
                <w:kern w:val="0"/>
                <w:szCs w:val="24"/>
              </w:rPr>
              <w:t>34838</w:t>
            </w:r>
            <w:r>
              <w:rPr>
                <w:rFonts w:hint="eastAsia"/>
                <w:kern w:val="0"/>
                <w:szCs w:val="24"/>
              </w:rPr>
              <w:t>学时</w:t>
            </w:r>
          </w:p>
        </w:tc>
        <w:tc>
          <w:tcPr>
            <w:tcW w:w="1135" w:type="dxa"/>
            <w:gridSpan w:val="3"/>
            <w:noWrap/>
            <w:vAlign w:val="center"/>
          </w:tcPr>
          <w:p w:rsidR="00936DBF" w:rsidRDefault="00936DBF" w:rsidP="00936DBF">
            <w:pPr>
              <w:widowControl/>
              <w:adjustRightInd w:val="0"/>
              <w:snapToGrid w:val="0"/>
              <w:jc w:val="center"/>
              <w:rPr>
                <w:kern w:val="0"/>
                <w:szCs w:val="24"/>
              </w:rPr>
            </w:pPr>
            <w:r>
              <w:rPr>
                <w:rFonts w:hint="eastAsia"/>
                <w:kern w:val="0"/>
                <w:szCs w:val="24"/>
              </w:rPr>
              <w:t>承担研究生课程</w:t>
            </w:r>
          </w:p>
        </w:tc>
        <w:tc>
          <w:tcPr>
            <w:tcW w:w="2732" w:type="dxa"/>
            <w:gridSpan w:val="9"/>
            <w:noWrap/>
            <w:vAlign w:val="center"/>
          </w:tcPr>
          <w:p w:rsidR="00936DBF" w:rsidRDefault="00936DBF" w:rsidP="00936DBF">
            <w:pPr>
              <w:adjustRightInd w:val="0"/>
              <w:snapToGrid w:val="0"/>
              <w:jc w:val="center"/>
              <w:rPr>
                <w:kern w:val="0"/>
                <w:szCs w:val="24"/>
              </w:rPr>
            </w:pPr>
            <w:r>
              <w:rPr>
                <w:kern w:val="0"/>
                <w:szCs w:val="24"/>
              </w:rPr>
              <w:t>6819</w:t>
            </w:r>
            <w:r>
              <w:rPr>
                <w:rFonts w:hint="eastAsia"/>
                <w:kern w:val="0"/>
                <w:szCs w:val="24"/>
              </w:rPr>
              <w:t>学时</w:t>
            </w:r>
          </w:p>
        </w:tc>
      </w:tr>
      <w:tr w:rsidR="00936DBF" w:rsidTr="008E100D">
        <w:trPr>
          <w:trHeight w:val="454"/>
          <w:jc w:val="center"/>
        </w:trPr>
        <w:tc>
          <w:tcPr>
            <w:tcW w:w="1085" w:type="dxa"/>
            <w:vMerge/>
            <w:tcMar>
              <w:left w:w="0" w:type="dxa"/>
              <w:right w:w="0" w:type="dxa"/>
            </w:tcMar>
            <w:vAlign w:val="center"/>
          </w:tcPr>
          <w:p w:rsidR="00936DBF" w:rsidRDefault="00936DBF" w:rsidP="00936DBF">
            <w:pPr>
              <w:widowControl/>
              <w:adjustRightInd w:val="0"/>
              <w:snapToGrid w:val="0"/>
              <w:spacing w:line="360" w:lineRule="auto"/>
              <w:jc w:val="center"/>
              <w:rPr>
                <w:b/>
                <w:kern w:val="0"/>
                <w:szCs w:val="24"/>
              </w:rPr>
            </w:pPr>
          </w:p>
        </w:tc>
        <w:tc>
          <w:tcPr>
            <w:tcW w:w="1180" w:type="dxa"/>
            <w:vMerge/>
            <w:noWrap/>
            <w:tcMar>
              <w:left w:w="0" w:type="dxa"/>
              <w:right w:w="0" w:type="dxa"/>
            </w:tcMar>
            <w:vAlign w:val="center"/>
          </w:tcPr>
          <w:p w:rsidR="00936DBF" w:rsidRDefault="00936DBF" w:rsidP="00936DBF">
            <w:pPr>
              <w:widowControl/>
              <w:adjustRightInd w:val="0"/>
              <w:snapToGrid w:val="0"/>
              <w:jc w:val="center"/>
              <w:rPr>
                <w:kern w:val="0"/>
                <w:szCs w:val="24"/>
              </w:rPr>
            </w:pPr>
          </w:p>
        </w:tc>
        <w:tc>
          <w:tcPr>
            <w:tcW w:w="1135" w:type="dxa"/>
            <w:gridSpan w:val="2"/>
            <w:noWrap/>
            <w:vAlign w:val="center"/>
          </w:tcPr>
          <w:p w:rsidR="00936DBF" w:rsidRDefault="00936DBF" w:rsidP="00936DBF">
            <w:pPr>
              <w:widowControl/>
              <w:adjustRightInd w:val="0"/>
              <w:snapToGrid w:val="0"/>
              <w:jc w:val="center"/>
              <w:rPr>
                <w:kern w:val="0"/>
                <w:szCs w:val="24"/>
              </w:rPr>
            </w:pPr>
            <w:r>
              <w:rPr>
                <w:rFonts w:hint="eastAsia"/>
                <w:kern w:val="0"/>
                <w:szCs w:val="24"/>
              </w:rPr>
              <w:t>代表性成果（不超过</w:t>
            </w:r>
            <w:r>
              <w:rPr>
                <w:kern w:val="0"/>
                <w:szCs w:val="24"/>
              </w:rPr>
              <w:t>5</w:t>
            </w:r>
            <w:r>
              <w:rPr>
                <w:rFonts w:hint="eastAsia"/>
                <w:kern w:val="0"/>
                <w:szCs w:val="24"/>
              </w:rPr>
              <w:t>项）</w:t>
            </w:r>
          </w:p>
        </w:tc>
        <w:tc>
          <w:tcPr>
            <w:tcW w:w="429" w:type="dxa"/>
            <w:gridSpan w:val="2"/>
            <w:vAlign w:val="center"/>
          </w:tcPr>
          <w:p w:rsidR="00936DBF" w:rsidRDefault="00936DBF" w:rsidP="00936DBF">
            <w:pPr>
              <w:adjustRightInd w:val="0"/>
              <w:snapToGrid w:val="0"/>
              <w:jc w:val="center"/>
              <w:rPr>
                <w:kern w:val="0"/>
                <w:szCs w:val="24"/>
              </w:rPr>
            </w:pPr>
            <w:r>
              <w:rPr>
                <w:rFonts w:hint="eastAsia"/>
                <w:kern w:val="0"/>
                <w:szCs w:val="24"/>
              </w:rPr>
              <w:t>序号</w:t>
            </w:r>
          </w:p>
        </w:tc>
        <w:tc>
          <w:tcPr>
            <w:tcW w:w="1941" w:type="dxa"/>
            <w:gridSpan w:val="3"/>
            <w:vAlign w:val="center"/>
          </w:tcPr>
          <w:p w:rsidR="00936DBF" w:rsidRDefault="00936DBF" w:rsidP="00936DBF">
            <w:pPr>
              <w:adjustRightInd w:val="0"/>
              <w:snapToGrid w:val="0"/>
              <w:jc w:val="center"/>
              <w:rPr>
                <w:kern w:val="0"/>
                <w:szCs w:val="24"/>
              </w:rPr>
            </w:pPr>
            <w:r>
              <w:rPr>
                <w:rFonts w:hint="eastAsia"/>
                <w:kern w:val="0"/>
                <w:szCs w:val="24"/>
              </w:rPr>
              <w:t>课程</w:t>
            </w:r>
            <w:r>
              <w:rPr>
                <w:kern w:val="0"/>
                <w:szCs w:val="24"/>
              </w:rPr>
              <w:t>/</w:t>
            </w:r>
            <w:r>
              <w:rPr>
                <w:rFonts w:hint="eastAsia"/>
                <w:kern w:val="0"/>
                <w:szCs w:val="24"/>
              </w:rPr>
              <w:t>教材名称</w:t>
            </w:r>
          </w:p>
        </w:tc>
        <w:tc>
          <w:tcPr>
            <w:tcW w:w="990" w:type="dxa"/>
            <w:gridSpan w:val="2"/>
            <w:vAlign w:val="center"/>
          </w:tcPr>
          <w:p w:rsidR="00936DBF" w:rsidRDefault="00936DBF" w:rsidP="00936DBF">
            <w:pPr>
              <w:widowControl/>
              <w:adjustRightInd w:val="0"/>
              <w:snapToGrid w:val="0"/>
              <w:rPr>
                <w:kern w:val="0"/>
                <w:sz w:val="19"/>
                <w:szCs w:val="24"/>
              </w:rPr>
            </w:pPr>
            <w:r>
              <w:rPr>
                <w:rFonts w:hint="eastAsia"/>
                <w:kern w:val="0"/>
                <w:sz w:val="19"/>
                <w:szCs w:val="24"/>
              </w:rPr>
              <w:t>授课教师</w:t>
            </w:r>
            <w:r>
              <w:rPr>
                <w:kern w:val="0"/>
                <w:sz w:val="19"/>
                <w:szCs w:val="24"/>
              </w:rPr>
              <w:t>/</w:t>
            </w:r>
            <w:r>
              <w:rPr>
                <w:rFonts w:hint="eastAsia"/>
                <w:kern w:val="0"/>
                <w:sz w:val="19"/>
                <w:szCs w:val="24"/>
              </w:rPr>
              <w:t>编写者</w:t>
            </w:r>
          </w:p>
        </w:tc>
        <w:tc>
          <w:tcPr>
            <w:tcW w:w="3451" w:type="dxa"/>
            <w:gridSpan w:val="12"/>
            <w:noWrap/>
            <w:vAlign w:val="center"/>
          </w:tcPr>
          <w:p w:rsidR="00936DBF" w:rsidRDefault="00936DBF" w:rsidP="00936DBF">
            <w:pPr>
              <w:adjustRightInd w:val="0"/>
              <w:snapToGrid w:val="0"/>
              <w:jc w:val="center"/>
              <w:rPr>
                <w:kern w:val="0"/>
                <w:szCs w:val="24"/>
              </w:rPr>
            </w:pPr>
            <w:r>
              <w:rPr>
                <w:rFonts w:hint="eastAsia"/>
                <w:kern w:val="0"/>
                <w:szCs w:val="24"/>
              </w:rPr>
              <w:t>情况说明（不超过</w:t>
            </w:r>
            <w:r>
              <w:rPr>
                <w:kern w:val="0"/>
                <w:szCs w:val="24"/>
              </w:rPr>
              <w:t>30</w:t>
            </w:r>
            <w:r>
              <w:rPr>
                <w:rFonts w:hint="eastAsia"/>
                <w:kern w:val="0"/>
                <w:szCs w:val="24"/>
              </w:rPr>
              <w:t>字）</w:t>
            </w:r>
          </w:p>
        </w:tc>
      </w:tr>
      <w:tr w:rsidR="00ED7B1D" w:rsidTr="008E100D">
        <w:trPr>
          <w:trHeight w:val="650"/>
          <w:jc w:val="center"/>
        </w:trPr>
        <w:tc>
          <w:tcPr>
            <w:tcW w:w="1085" w:type="dxa"/>
            <w:vMerge/>
            <w:tcMar>
              <w:left w:w="0" w:type="dxa"/>
              <w:right w:w="0" w:type="dxa"/>
            </w:tcMar>
            <w:vAlign w:val="center"/>
          </w:tcPr>
          <w:p w:rsidR="00ED7B1D" w:rsidRDefault="00ED7B1D" w:rsidP="00936DBF">
            <w:pPr>
              <w:widowControl/>
              <w:adjustRightInd w:val="0"/>
              <w:snapToGrid w:val="0"/>
              <w:spacing w:line="360" w:lineRule="auto"/>
              <w:jc w:val="center"/>
              <w:rPr>
                <w:b/>
                <w:kern w:val="0"/>
                <w:szCs w:val="24"/>
              </w:rPr>
            </w:pPr>
          </w:p>
        </w:tc>
        <w:tc>
          <w:tcPr>
            <w:tcW w:w="1180" w:type="dxa"/>
            <w:vMerge/>
            <w:noWrap/>
            <w:tcMar>
              <w:left w:w="0" w:type="dxa"/>
              <w:right w:w="0" w:type="dxa"/>
            </w:tcMar>
            <w:vAlign w:val="center"/>
          </w:tcPr>
          <w:p w:rsidR="00ED7B1D" w:rsidRDefault="00ED7B1D" w:rsidP="00936DBF">
            <w:pPr>
              <w:widowControl/>
              <w:adjustRightInd w:val="0"/>
              <w:snapToGrid w:val="0"/>
              <w:jc w:val="center"/>
              <w:rPr>
                <w:kern w:val="0"/>
                <w:szCs w:val="24"/>
              </w:rPr>
            </w:pPr>
          </w:p>
        </w:tc>
        <w:tc>
          <w:tcPr>
            <w:tcW w:w="1135" w:type="dxa"/>
            <w:gridSpan w:val="2"/>
            <w:vMerge w:val="restart"/>
            <w:noWrap/>
            <w:vAlign w:val="center"/>
          </w:tcPr>
          <w:p w:rsidR="00ED7B1D" w:rsidRDefault="00ED7B1D" w:rsidP="00936DBF">
            <w:pPr>
              <w:widowControl/>
              <w:adjustRightInd w:val="0"/>
              <w:snapToGrid w:val="0"/>
              <w:jc w:val="center"/>
              <w:rPr>
                <w:kern w:val="0"/>
                <w:szCs w:val="24"/>
              </w:rPr>
            </w:pPr>
          </w:p>
        </w:tc>
        <w:tc>
          <w:tcPr>
            <w:tcW w:w="429" w:type="dxa"/>
            <w:gridSpan w:val="2"/>
            <w:vAlign w:val="center"/>
          </w:tcPr>
          <w:p w:rsidR="00ED7B1D" w:rsidRDefault="00ED7B1D" w:rsidP="00936DBF">
            <w:pPr>
              <w:widowControl/>
              <w:adjustRightInd w:val="0"/>
              <w:snapToGrid w:val="0"/>
              <w:jc w:val="center"/>
              <w:rPr>
                <w:kern w:val="0"/>
                <w:szCs w:val="24"/>
              </w:rPr>
            </w:pPr>
            <w:r>
              <w:rPr>
                <w:kern w:val="0"/>
                <w:szCs w:val="24"/>
              </w:rPr>
              <w:t>1</w:t>
            </w:r>
          </w:p>
        </w:tc>
        <w:tc>
          <w:tcPr>
            <w:tcW w:w="1941" w:type="dxa"/>
            <w:gridSpan w:val="3"/>
            <w:vAlign w:val="center"/>
          </w:tcPr>
          <w:p w:rsidR="00ED7B1D" w:rsidRDefault="005469D1" w:rsidP="00936DBF">
            <w:pPr>
              <w:widowControl/>
              <w:adjustRightInd w:val="0"/>
              <w:snapToGrid w:val="0"/>
              <w:jc w:val="left"/>
              <w:rPr>
                <w:szCs w:val="24"/>
              </w:rPr>
            </w:pPr>
            <w:r>
              <w:rPr>
                <w:rFonts w:hint="eastAsia"/>
                <w:szCs w:val="24"/>
              </w:rPr>
              <w:t>普通</w:t>
            </w:r>
            <w:r w:rsidR="005D57EB">
              <w:rPr>
                <w:rFonts w:hint="eastAsia"/>
                <w:szCs w:val="24"/>
              </w:rPr>
              <w:t>生态学</w:t>
            </w:r>
          </w:p>
        </w:tc>
        <w:tc>
          <w:tcPr>
            <w:tcW w:w="990" w:type="dxa"/>
            <w:gridSpan w:val="2"/>
            <w:vAlign w:val="center"/>
          </w:tcPr>
          <w:p w:rsidR="00ED7B1D" w:rsidRDefault="005D57EB" w:rsidP="00936DBF">
            <w:pPr>
              <w:widowControl/>
              <w:adjustRightInd w:val="0"/>
              <w:snapToGrid w:val="0"/>
              <w:jc w:val="center"/>
              <w:rPr>
                <w:szCs w:val="24"/>
              </w:rPr>
            </w:pPr>
            <w:r>
              <w:rPr>
                <w:rFonts w:hint="eastAsia"/>
                <w:szCs w:val="24"/>
              </w:rPr>
              <w:t>武正军周岐海</w:t>
            </w:r>
          </w:p>
        </w:tc>
        <w:tc>
          <w:tcPr>
            <w:tcW w:w="3451" w:type="dxa"/>
            <w:gridSpan w:val="12"/>
            <w:noWrap/>
            <w:vAlign w:val="center"/>
          </w:tcPr>
          <w:p w:rsidR="00ED7B1D" w:rsidRDefault="005D57EB" w:rsidP="00936DBF">
            <w:pPr>
              <w:adjustRightInd w:val="0"/>
              <w:snapToGrid w:val="0"/>
              <w:jc w:val="left"/>
              <w:rPr>
                <w:kern w:val="0"/>
                <w:szCs w:val="24"/>
              </w:rPr>
            </w:pPr>
            <w:r>
              <w:rPr>
                <w:kern w:val="0"/>
                <w:szCs w:val="24"/>
              </w:rPr>
              <w:t>2020</w:t>
            </w:r>
            <w:r>
              <w:rPr>
                <w:rFonts w:hint="eastAsia"/>
                <w:kern w:val="0"/>
                <w:szCs w:val="24"/>
              </w:rPr>
              <w:t>年入选广西一流本科课程，培养学生具备独立开展生态学研究的能力</w:t>
            </w:r>
            <w:r w:rsidR="00D302E4">
              <w:rPr>
                <w:rFonts w:hint="eastAsia"/>
                <w:kern w:val="0"/>
                <w:szCs w:val="24"/>
              </w:rPr>
              <w:t>。</w:t>
            </w:r>
          </w:p>
        </w:tc>
      </w:tr>
      <w:tr w:rsidR="00ED7B1D" w:rsidTr="008E100D">
        <w:trPr>
          <w:gridAfter w:val="1"/>
          <w:wAfter w:w="9" w:type="dxa"/>
          <w:trHeight w:val="730"/>
          <w:jc w:val="center"/>
        </w:trPr>
        <w:tc>
          <w:tcPr>
            <w:tcW w:w="1085" w:type="dxa"/>
            <w:vMerge/>
            <w:tcMar>
              <w:left w:w="0" w:type="dxa"/>
              <w:right w:w="0" w:type="dxa"/>
            </w:tcMar>
            <w:vAlign w:val="center"/>
          </w:tcPr>
          <w:p w:rsidR="00ED7B1D" w:rsidRDefault="00ED7B1D" w:rsidP="00936DBF">
            <w:pPr>
              <w:widowControl/>
              <w:adjustRightInd w:val="0"/>
              <w:snapToGrid w:val="0"/>
              <w:spacing w:line="360" w:lineRule="auto"/>
              <w:jc w:val="center"/>
              <w:rPr>
                <w:b/>
                <w:kern w:val="0"/>
                <w:szCs w:val="24"/>
              </w:rPr>
            </w:pPr>
          </w:p>
        </w:tc>
        <w:tc>
          <w:tcPr>
            <w:tcW w:w="1180" w:type="dxa"/>
            <w:vMerge/>
            <w:noWrap/>
            <w:tcMar>
              <w:left w:w="0" w:type="dxa"/>
              <w:right w:w="0" w:type="dxa"/>
            </w:tcMar>
            <w:vAlign w:val="center"/>
          </w:tcPr>
          <w:p w:rsidR="00ED7B1D" w:rsidRDefault="00ED7B1D" w:rsidP="00936DBF">
            <w:pPr>
              <w:widowControl/>
              <w:adjustRightInd w:val="0"/>
              <w:snapToGrid w:val="0"/>
              <w:jc w:val="center"/>
              <w:rPr>
                <w:kern w:val="0"/>
                <w:szCs w:val="24"/>
              </w:rPr>
            </w:pPr>
          </w:p>
        </w:tc>
        <w:tc>
          <w:tcPr>
            <w:tcW w:w="1135" w:type="dxa"/>
            <w:gridSpan w:val="2"/>
            <w:vMerge/>
            <w:noWrap/>
            <w:vAlign w:val="center"/>
          </w:tcPr>
          <w:p w:rsidR="00ED7B1D" w:rsidRDefault="00ED7B1D" w:rsidP="00936DBF">
            <w:pPr>
              <w:widowControl/>
              <w:adjustRightInd w:val="0"/>
              <w:snapToGrid w:val="0"/>
              <w:jc w:val="center"/>
              <w:rPr>
                <w:kern w:val="0"/>
                <w:szCs w:val="24"/>
              </w:rPr>
            </w:pPr>
          </w:p>
        </w:tc>
        <w:tc>
          <w:tcPr>
            <w:tcW w:w="429" w:type="dxa"/>
            <w:gridSpan w:val="2"/>
            <w:vAlign w:val="center"/>
          </w:tcPr>
          <w:p w:rsidR="00ED7B1D" w:rsidRDefault="00ED7B1D" w:rsidP="00936DBF">
            <w:pPr>
              <w:widowControl/>
              <w:adjustRightInd w:val="0"/>
              <w:snapToGrid w:val="0"/>
              <w:jc w:val="center"/>
              <w:rPr>
                <w:kern w:val="0"/>
                <w:szCs w:val="24"/>
              </w:rPr>
            </w:pPr>
            <w:r>
              <w:rPr>
                <w:kern w:val="0"/>
                <w:szCs w:val="24"/>
              </w:rPr>
              <w:t>2</w:t>
            </w:r>
          </w:p>
        </w:tc>
        <w:tc>
          <w:tcPr>
            <w:tcW w:w="1941" w:type="dxa"/>
            <w:gridSpan w:val="3"/>
            <w:vAlign w:val="center"/>
          </w:tcPr>
          <w:p w:rsidR="00ED7B1D" w:rsidRDefault="005D57EB" w:rsidP="00936DBF">
            <w:pPr>
              <w:widowControl/>
              <w:adjustRightInd w:val="0"/>
              <w:snapToGrid w:val="0"/>
              <w:jc w:val="left"/>
              <w:rPr>
                <w:szCs w:val="24"/>
              </w:rPr>
            </w:pPr>
            <w:r>
              <w:rPr>
                <w:rFonts w:hint="eastAsia"/>
                <w:szCs w:val="24"/>
              </w:rPr>
              <w:t>水处理工程</w:t>
            </w:r>
          </w:p>
        </w:tc>
        <w:tc>
          <w:tcPr>
            <w:tcW w:w="990" w:type="dxa"/>
            <w:gridSpan w:val="2"/>
            <w:vAlign w:val="center"/>
          </w:tcPr>
          <w:p w:rsidR="00ED7B1D" w:rsidRDefault="005D57EB" w:rsidP="005D57EB">
            <w:pPr>
              <w:widowControl/>
              <w:adjustRightInd w:val="0"/>
              <w:snapToGrid w:val="0"/>
              <w:jc w:val="center"/>
              <w:rPr>
                <w:szCs w:val="24"/>
              </w:rPr>
            </w:pPr>
            <w:r>
              <w:rPr>
                <w:rFonts w:hint="eastAsia"/>
                <w:szCs w:val="24"/>
              </w:rPr>
              <w:t>宿程远</w:t>
            </w:r>
          </w:p>
          <w:p w:rsidR="005D57EB" w:rsidRDefault="005D57EB" w:rsidP="005D57EB">
            <w:pPr>
              <w:widowControl/>
              <w:adjustRightInd w:val="0"/>
              <w:snapToGrid w:val="0"/>
              <w:jc w:val="center"/>
              <w:rPr>
                <w:szCs w:val="24"/>
              </w:rPr>
            </w:pPr>
            <w:r>
              <w:rPr>
                <w:rFonts w:hint="eastAsia"/>
                <w:szCs w:val="24"/>
              </w:rPr>
              <w:t>邓</w:t>
            </w:r>
            <w:r>
              <w:rPr>
                <w:szCs w:val="24"/>
              </w:rPr>
              <w:t xml:space="preserve">  </w:t>
            </w:r>
            <w:r>
              <w:rPr>
                <w:rFonts w:hint="eastAsia"/>
                <w:szCs w:val="24"/>
              </w:rPr>
              <w:t>华</w:t>
            </w:r>
          </w:p>
        </w:tc>
        <w:tc>
          <w:tcPr>
            <w:tcW w:w="3442" w:type="dxa"/>
            <w:gridSpan w:val="11"/>
            <w:noWrap/>
            <w:vAlign w:val="center"/>
          </w:tcPr>
          <w:p w:rsidR="00ED7B1D" w:rsidRDefault="00D302E4" w:rsidP="00936DBF">
            <w:pPr>
              <w:adjustRightInd w:val="0"/>
              <w:snapToGrid w:val="0"/>
              <w:jc w:val="left"/>
              <w:rPr>
                <w:kern w:val="0"/>
                <w:szCs w:val="24"/>
              </w:rPr>
            </w:pPr>
            <w:r>
              <w:t>2019</w:t>
            </w:r>
            <w:r>
              <w:rPr>
                <w:rFonts w:hint="eastAsia"/>
              </w:rPr>
              <w:t>年入选广西一流本科课程，培养学生进行水污染控制工程设计和运行管理能力。</w:t>
            </w:r>
          </w:p>
        </w:tc>
      </w:tr>
      <w:tr w:rsidR="00684A9F" w:rsidTr="008E100D">
        <w:trPr>
          <w:gridAfter w:val="1"/>
          <w:wAfter w:w="9" w:type="dxa"/>
          <w:trHeight w:val="654"/>
          <w:jc w:val="center"/>
        </w:trPr>
        <w:tc>
          <w:tcPr>
            <w:tcW w:w="1085" w:type="dxa"/>
            <w:vMerge/>
            <w:tcMar>
              <w:left w:w="0" w:type="dxa"/>
              <w:right w:w="0" w:type="dxa"/>
            </w:tcMar>
            <w:vAlign w:val="center"/>
          </w:tcPr>
          <w:p w:rsidR="00684A9F" w:rsidRDefault="00684A9F" w:rsidP="00684A9F">
            <w:pPr>
              <w:widowControl/>
              <w:adjustRightInd w:val="0"/>
              <w:snapToGrid w:val="0"/>
              <w:spacing w:line="360" w:lineRule="auto"/>
              <w:jc w:val="center"/>
              <w:rPr>
                <w:b/>
                <w:kern w:val="0"/>
                <w:szCs w:val="24"/>
              </w:rPr>
            </w:pPr>
          </w:p>
        </w:tc>
        <w:tc>
          <w:tcPr>
            <w:tcW w:w="1180" w:type="dxa"/>
            <w:vMerge/>
            <w:noWrap/>
            <w:tcMar>
              <w:left w:w="0" w:type="dxa"/>
              <w:right w:w="0" w:type="dxa"/>
            </w:tcMar>
            <w:vAlign w:val="center"/>
          </w:tcPr>
          <w:p w:rsidR="00684A9F" w:rsidRDefault="00684A9F" w:rsidP="00684A9F">
            <w:pPr>
              <w:widowControl/>
              <w:adjustRightInd w:val="0"/>
              <w:snapToGrid w:val="0"/>
              <w:jc w:val="center"/>
              <w:rPr>
                <w:kern w:val="0"/>
                <w:szCs w:val="24"/>
              </w:rPr>
            </w:pPr>
          </w:p>
        </w:tc>
        <w:tc>
          <w:tcPr>
            <w:tcW w:w="1135" w:type="dxa"/>
            <w:gridSpan w:val="2"/>
            <w:vMerge/>
            <w:noWrap/>
            <w:vAlign w:val="center"/>
          </w:tcPr>
          <w:p w:rsidR="00684A9F" w:rsidRDefault="00684A9F" w:rsidP="00684A9F">
            <w:pPr>
              <w:widowControl/>
              <w:adjustRightInd w:val="0"/>
              <w:snapToGrid w:val="0"/>
              <w:jc w:val="center"/>
              <w:rPr>
                <w:kern w:val="0"/>
                <w:szCs w:val="24"/>
              </w:rPr>
            </w:pPr>
          </w:p>
        </w:tc>
        <w:tc>
          <w:tcPr>
            <w:tcW w:w="429" w:type="dxa"/>
            <w:gridSpan w:val="2"/>
            <w:vAlign w:val="center"/>
          </w:tcPr>
          <w:p w:rsidR="00684A9F" w:rsidRDefault="00684A9F" w:rsidP="00684A9F">
            <w:pPr>
              <w:widowControl/>
              <w:adjustRightInd w:val="0"/>
              <w:snapToGrid w:val="0"/>
              <w:jc w:val="center"/>
              <w:rPr>
                <w:kern w:val="0"/>
                <w:szCs w:val="24"/>
              </w:rPr>
            </w:pPr>
            <w:r>
              <w:rPr>
                <w:kern w:val="0"/>
                <w:szCs w:val="24"/>
              </w:rPr>
              <w:t>3</w:t>
            </w:r>
          </w:p>
        </w:tc>
        <w:tc>
          <w:tcPr>
            <w:tcW w:w="1941" w:type="dxa"/>
            <w:gridSpan w:val="3"/>
            <w:vAlign w:val="center"/>
          </w:tcPr>
          <w:p w:rsidR="00684A9F" w:rsidRDefault="00684A9F" w:rsidP="00684A9F">
            <w:pPr>
              <w:widowControl/>
              <w:adjustRightInd w:val="0"/>
              <w:snapToGrid w:val="0"/>
              <w:jc w:val="left"/>
              <w:rPr>
                <w:szCs w:val="24"/>
              </w:rPr>
            </w:pPr>
            <w:r>
              <w:rPr>
                <w:rFonts w:hint="eastAsia"/>
                <w:szCs w:val="24"/>
              </w:rPr>
              <w:t>生态学</w:t>
            </w:r>
          </w:p>
        </w:tc>
        <w:tc>
          <w:tcPr>
            <w:tcW w:w="990" w:type="dxa"/>
            <w:gridSpan w:val="2"/>
            <w:vAlign w:val="center"/>
          </w:tcPr>
          <w:p w:rsidR="00684A9F" w:rsidRDefault="00684A9F" w:rsidP="00684A9F">
            <w:pPr>
              <w:widowControl/>
              <w:adjustRightInd w:val="0"/>
              <w:snapToGrid w:val="0"/>
              <w:jc w:val="center"/>
              <w:rPr>
                <w:szCs w:val="24"/>
              </w:rPr>
            </w:pPr>
            <w:r>
              <w:rPr>
                <w:rFonts w:hint="eastAsia"/>
                <w:szCs w:val="24"/>
              </w:rPr>
              <w:t>梁士楚</w:t>
            </w:r>
          </w:p>
          <w:p w:rsidR="00684A9F" w:rsidRDefault="00684A9F" w:rsidP="00684A9F">
            <w:pPr>
              <w:widowControl/>
              <w:adjustRightInd w:val="0"/>
              <w:snapToGrid w:val="0"/>
              <w:jc w:val="center"/>
              <w:rPr>
                <w:szCs w:val="24"/>
              </w:rPr>
            </w:pPr>
            <w:r>
              <w:rPr>
                <w:rFonts w:hint="eastAsia"/>
                <w:szCs w:val="24"/>
              </w:rPr>
              <w:t>李铭红</w:t>
            </w:r>
          </w:p>
        </w:tc>
        <w:tc>
          <w:tcPr>
            <w:tcW w:w="3442" w:type="dxa"/>
            <w:gridSpan w:val="11"/>
            <w:noWrap/>
            <w:vAlign w:val="center"/>
          </w:tcPr>
          <w:p w:rsidR="00684A9F" w:rsidRDefault="00684A9F" w:rsidP="00684A9F">
            <w:pPr>
              <w:adjustRightInd w:val="0"/>
              <w:snapToGrid w:val="0"/>
              <w:jc w:val="left"/>
              <w:rPr>
                <w:kern w:val="0"/>
                <w:szCs w:val="24"/>
              </w:rPr>
            </w:pPr>
            <w:r>
              <w:rPr>
                <w:rFonts w:hint="eastAsia"/>
                <w:kern w:val="0"/>
                <w:szCs w:val="24"/>
              </w:rPr>
              <w:t>全国普通高等院校生命科学类“十二五”规划教材，每年</w:t>
            </w:r>
            <w:r>
              <w:rPr>
                <w:kern w:val="0"/>
                <w:szCs w:val="24"/>
              </w:rPr>
              <w:t>500</w:t>
            </w:r>
            <w:r>
              <w:rPr>
                <w:rFonts w:hint="eastAsia"/>
                <w:kern w:val="0"/>
                <w:szCs w:val="24"/>
              </w:rPr>
              <w:t>册。</w:t>
            </w:r>
          </w:p>
        </w:tc>
      </w:tr>
      <w:tr w:rsidR="00684A9F" w:rsidTr="008E100D">
        <w:trPr>
          <w:gridAfter w:val="1"/>
          <w:wAfter w:w="9" w:type="dxa"/>
          <w:trHeight w:val="617"/>
          <w:jc w:val="center"/>
        </w:trPr>
        <w:tc>
          <w:tcPr>
            <w:tcW w:w="1085" w:type="dxa"/>
            <w:vMerge/>
            <w:tcMar>
              <w:left w:w="0" w:type="dxa"/>
              <w:right w:w="0" w:type="dxa"/>
            </w:tcMar>
            <w:vAlign w:val="center"/>
          </w:tcPr>
          <w:p w:rsidR="00684A9F" w:rsidRDefault="00684A9F" w:rsidP="00684A9F">
            <w:pPr>
              <w:widowControl/>
              <w:adjustRightInd w:val="0"/>
              <w:snapToGrid w:val="0"/>
              <w:spacing w:line="360" w:lineRule="auto"/>
              <w:jc w:val="center"/>
              <w:rPr>
                <w:b/>
                <w:kern w:val="0"/>
                <w:szCs w:val="24"/>
              </w:rPr>
            </w:pPr>
          </w:p>
        </w:tc>
        <w:tc>
          <w:tcPr>
            <w:tcW w:w="1180" w:type="dxa"/>
            <w:vMerge/>
            <w:noWrap/>
            <w:tcMar>
              <w:left w:w="0" w:type="dxa"/>
              <w:right w:w="0" w:type="dxa"/>
            </w:tcMar>
            <w:vAlign w:val="center"/>
          </w:tcPr>
          <w:p w:rsidR="00684A9F" w:rsidRDefault="00684A9F" w:rsidP="00684A9F">
            <w:pPr>
              <w:widowControl/>
              <w:adjustRightInd w:val="0"/>
              <w:snapToGrid w:val="0"/>
              <w:jc w:val="center"/>
              <w:rPr>
                <w:kern w:val="0"/>
                <w:szCs w:val="24"/>
              </w:rPr>
            </w:pPr>
          </w:p>
        </w:tc>
        <w:tc>
          <w:tcPr>
            <w:tcW w:w="1135" w:type="dxa"/>
            <w:gridSpan w:val="2"/>
            <w:vMerge/>
            <w:noWrap/>
            <w:vAlign w:val="center"/>
          </w:tcPr>
          <w:p w:rsidR="00684A9F" w:rsidRDefault="00684A9F" w:rsidP="00684A9F">
            <w:pPr>
              <w:widowControl/>
              <w:adjustRightInd w:val="0"/>
              <w:snapToGrid w:val="0"/>
              <w:jc w:val="center"/>
              <w:rPr>
                <w:kern w:val="0"/>
                <w:szCs w:val="24"/>
              </w:rPr>
            </w:pPr>
          </w:p>
        </w:tc>
        <w:tc>
          <w:tcPr>
            <w:tcW w:w="429" w:type="dxa"/>
            <w:gridSpan w:val="2"/>
            <w:vAlign w:val="center"/>
          </w:tcPr>
          <w:p w:rsidR="00684A9F" w:rsidRDefault="00684A9F" w:rsidP="00684A9F">
            <w:pPr>
              <w:widowControl/>
              <w:adjustRightInd w:val="0"/>
              <w:snapToGrid w:val="0"/>
              <w:jc w:val="center"/>
              <w:rPr>
                <w:kern w:val="0"/>
                <w:szCs w:val="24"/>
              </w:rPr>
            </w:pPr>
            <w:r>
              <w:rPr>
                <w:kern w:val="0"/>
                <w:szCs w:val="24"/>
              </w:rPr>
              <w:t>4</w:t>
            </w:r>
          </w:p>
        </w:tc>
        <w:tc>
          <w:tcPr>
            <w:tcW w:w="1941" w:type="dxa"/>
            <w:gridSpan w:val="3"/>
            <w:vAlign w:val="center"/>
          </w:tcPr>
          <w:p w:rsidR="00684A9F" w:rsidRDefault="00684A9F" w:rsidP="00684A9F">
            <w:pPr>
              <w:widowControl/>
              <w:adjustRightInd w:val="0"/>
              <w:snapToGrid w:val="0"/>
              <w:jc w:val="left"/>
              <w:rPr>
                <w:szCs w:val="24"/>
              </w:rPr>
            </w:pPr>
            <w:r>
              <w:rPr>
                <w:rFonts w:hint="eastAsia"/>
                <w:szCs w:val="24"/>
              </w:rPr>
              <w:t>动物学实验教程</w:t>
            </w:r>
          </w:p>
        </w:tc>
        <w:tc>
          <w:tcPr>
            <w:tcW w:w="990" w:type="dxa"/>
            <w:gridSpan w:val="2"/>
            <w:vAlign w:val="center"/>
          </w:tcPr>
          <w:p w:rsidR="00684A9F" w:rsidRDefault="00684A9F" w:rsidP="00684A9F">
            <w:pPr>
              <w:widowControl/>
              <w:adjustRightInd w:val="0"/>
              <w:snapToGrid w:val="0"/>
              <w:jc w:val="center"/>
              <w:rPr>
                <w:szCs w:val="24"/>
              </w:rPr>
            </w:pPr>
            <w:r>
              <w:rPr>
                <w:rFonts w:hint="eastAsia"/>
                <w:szCs w:val="24"/>
              </w:rPr>
              <w:t>周善义</w:t>
            </w:r>
          </w:p>
        </w:tc>
        <w:tc>
          <w:tcPr>
            <w:tcW w:w="3442" w:type="dxa"/>
            <w:gridSpan w:val="11"/>
            <w:noWrap/>
            <w:vAlign w:val="center"/>
          </w:tcPr>
          <w:p w:rsidR="00684A9F" w:rsidRDefault="00684A9F" w:rsidP="00684A9F">
            <w:pPr>
              <w:adjustRightInd w:val="0"/>
              <w:snapToGrid w:val="0"/>
              <w:jc w:val="left"/>
              <w:rPr>
                <w:kern w:val="0"/>
                <w:szCs w:val="24"/>
              </w:rPr>
            </w:pPr>
            <w:r>
              <w:rPr>
                <w:rFonts w:hint="eastAsia"/>
                <w:kern w:val="0"/>
                <w:szCs w:val="24"/>
              </w:rPr>
              <w:t>广西师范大学、河池学院及邵阳学院医学院等高校使用，每年</w:t>
            </w:r>
            <w:r>
              <w:rPr>
                <w:kern w:val="0"/>
                <w:szCs w:val="24"/>
              </w:rPr>
              <w:t>500</w:t>
            </w:r>
            <w:r>
              <w:rPr>
                <w:rFonts w:hint="eastAsia"/>
                <w:kern w:val="0"/>
                <w:szCs w:val="24"/>
              </w:rPr>
              <w:t>册。</w:t>
            </w:r>
          </w:p>
        </w:tc>
      </w:tr>
      <w:tr w:rsidR="00684A9F" w:rsidTr="008E100D">
        <w:trPr>
          <w:gridAfter w:val="1"/>
          <w:wAfter w:w="9" w:type="dxa"/>
          <w:trHeight w:val="679"/>
          <w:jc w:val="center"/>
        </w:trPr>
        <w:tc>
          <w:tcPr>
            <w:tcW w:w="1085" w:type="dxa"/>
            <w:vMerge/>
            <w:tcMar>
              <w:left w:w="0" w:type="dxa"/>
              <w:right w:w="0" w:type="dxa"/>
            </w:tcMar>
            <w:vAlign w:val="center"/>
          </w:tcPr>
          <w:p w:rsidR="00684A9F" w:rsidRDefault="00684A9F" w:rsidP="00684A9F">
            <w:pPr>
              <w:widowControl/>
              <w:adjustRightInd w:val="0"/>
              <w:snapToGrid w:val="0"/>
              <w:spacing w:line="360" w:lineRule="auto"/>
              <w:jc w:val="center"/>
              <w:rPr>
                <w:b/>
                <w:kern w:val="0"/>
                <w:szCs w:val="24"/>
              </w:rPr>
            </w:pPr>
          </w:p>
        </w:tc>
        <w:tc>
          <w:tcPr>
            <w:tcW w:w="1180" w:type="dxa"/>
            <w:vMerge/>
            <w:noWrap/>
            <w:tcMar>
              <w:left w:w="0" w:type="dxa"/>
              <w:right w:w="0" w:type="dxa"/>
            </w:tcMar>
            <w:vAlign w:val="center"/>
          </w:tcPr>
          <w:p w:rsidR="00684A9F" w:rsidRDefault="00684A9F" w:rsidP="00684A9F">
            <w:pPr>
              <w:widowControl/>
              <w:adjustRightInd w:val="0"/>
              <w:snapToGrid w:val="0"/>
              <w:jc w:val="center"/>
              <w:rPr>
                <w:kern w:val="0"/>
                <w:szCs w:val="24"/>
              </w:rPr>
            </w:pPr>
          </w:p>
        </w:tc>
        <w:tc>
          <w:tcPr>
            <w:tcW w:w="1135" w:type="dxa"/>
            <w:gridSpan w:val="2"/>
            <w:vMerge/>
            <w:noWrap/>
            <w:vAlign w:val="center"/>
          </w:tcPr>
          <w:p w:rsidR="00684A9F" w:rsidRDefault="00684A9F" w:rsidP="00684A9F">
            <w:pPr>
              <w:widowControl/>
              <w:adjustRightInd w:val="0"/>
              <w:snapToGrid w:val="0"/>
              <w:jc w:val="center"/>
              <w:rPr>
                <w:kern w:val="0"/>
                <w:szCs w:val="24"/>
              </w:rPr>
            </w:pPr>
          </w:p>
        </w:tc>
        <w:tc>
          <w:tcPr>
            <w:tcW w:w="429" w:type="dxa"/>
            <w:gridSpan w:val="2"/>
            <w:vAlign w:val="center"/>
          </w:tcPr>
          <w:p w:rsidR="00684A9F" w:rsidRDefault="00684A9F" w:rsidP="00684A9F">
            <w:pPr>
              <w:widowControl/>
              <w:adjustRightInd w:val="0"/>
              <w:snapToGrid w:val="0"/>
              <w:jc w:val="center"/>
              <w:rPr>
                <w:kern w:val="0"/>
                <w:szCs w:val="24"/>
              </w:rPr>
            </w:pPr>
            <w:r>
              <w:rPr>
                <w:kern w:val="0"/>
                <w:szCs w:val="24"/>
              </w:rPr>
              <w:t>5</w:t>
            </w:r>
          </w:p>
        </w:tc>
        <w:tc>
          <w:tcPr>
            <w:tcW w:w="1941" w:type="dxa"/>
            <w:gridSpan w:val="3"/>
            <w:vAlign w:val="center"/>
          </w:tcPr>
          <w:p w:rsidR="00684A9F" w:rsidRDefault="00684A9F" w:rsidP="00684A9F">
            <w:pPr>
              <w:widowControl/>
              <w:adjustRightInd w:val="0"/>
              <w:snapToGrid w:val="0"/>
              <w:jc w:val="left"/>
              <w:rPr>
                <w:szCs w:val="24"/>
              </w:rPr>
            </w:pPr>
            <w:r>
              <w:rPr>
                <w:rFonts w:hint="eastAsia"/>
                <w:szCs w:val="24"/>
              </w:rPr>
              <w:t>动物学</w:t>
            </w:r>
          </w:p>
        </w:tc>
        <w:tc>
          <w:tcPr>
            <w:tcW w:w="990" w:type="dxa"/>
            <w:gridSpan w:val="2"/>
            <w:vAlign w:val="center"/>
          </w:tcPr>
          <w:p w:rsidR="00684A9F" w:rsidRDefault="00684A9F" w:rsidP="00684A9F">
            <w:pPr>
              <w:widowControl/>
              <w:adjustRightInd w:val="0"/>
              <w:snapToGrid w:val="0"/>
              <w:jc w:val="center"/>
              <w:rPr>
                <w:szCs w:val="24"/>
              </w:rPr>
            </w:pPr>
            <w:r>
              <w:rPr>
                <w:rFonts w:hint="eastAsia"/>
                <w:szCs w:val="24"/>
              </w:rPr>
              <w:t>王国秀</w:t>
            </w:r>
          </w:p>
          <w:p w:rsidR="00684A9F" w:rsidRDefault="00684A9F" w:rsidP="00684A9F">
            <w:pPr>
              <w:widowControl/>
              <w:adjustRightInd w:val="0"/>
              <w:snapToGrid w:val="0"/>
              <w:jc w:val="center"/>
              <w:rPr>
                <w:szCs w:val="24"/>
              </w:rPr>
            </w:pPr>
            <w:r>
              <w:rPr>
                <w:rFonts w:hint="eastAsia"/>
                <w:szCs w:val="24"/>
              </w:rPr>
              <w:t>闫云君</w:t>
            </w:r>
          </w:p>
          <w:p w:rsidR="00684A9F" w:rsidRDefault="00684A9F" w:rsidP="00684A9F">
            <w:pPr>
              <w:widowControl/>
              <w:adjustRightInd w:val="0"/>
              <w:snapToGrid w:val="0"/>
              <w:jc w:val="center"/>
              <w:rPr>
                <w:szCs w:val="24"/>
              </w:rPr>
            </w:pPr>
            <w:r>
              <w:rPr>
                <w:rFonts w:hint="eastAsia"/>
                <w:szCs w:val="24"/>
              </w:rPr>
              <w:t>周善义</w:t>
            </w:r>
          </w:p>
        </w:tc>
        <w:tc>
          <w:tcPr>
            <w:tcW w:w="3442" w:type="dxa"/>
            <w:gridSpan w:val="11"/>
            <w:noWrap/>
            <w:vAlign w:val="center"/>
          </w:tcPr>
          <w:p w:rsidR="00684A9F" w:rsidRDefault="00684A9F" w:rsidP="00684A9F">
            <w:pPr>
              <w:adjustRightInd w:val="0"/>
              <w:snapToGrid w:val="0"/>
              <w:jc w:val="left"/>
              <w:rPr>
                <w:kern w:val="0"/>
                <w:szCs w:val="24"/>
              </w:rPr>
            </w:pPr>
            <w:r>
              <w:rPr>
                <w:rFonts w:hint="eastAsia"/>
                <w:kern w:val="0"/>
                <w:szCs w:val="24"/>
              </w:rPr>
              <w:t>普通高等教育“十三五”规划教材、生命科学类精品教材，每年</w:t>
            </w:r>
            <w:r>
              <w:rPr>
                <w:kern w:val="0"/>
                <w:szCs w:val="24"/>
              </w:rPr>
              <w:t>6000</w:t>
            </w:r>
            <w:r>
              <w:rPr>
                <w:rFonts w:hint="eastAsia"/>
                <w:kern w:val="0"/>
                <w:szCs w:val="24"/>
              </w:rPr>
              <w:t>册。</w:t>
            </w:r>
          </w:p>
        </w:tc>
      </w:tr>
      <w:tr w:rsidR="00684A9F" w:rsidTr="008E100D">
        <w:trPr>
          <w:gridAfter w:val="1"/>
          <w:wAfter w:w="9" w:type="dxa"/>
          <w:trHeight w:val="369"/>
          <w:jc w:val="center"/>
        </w:trPr>
        <w:tc>
          <w:tcPr>
            <w:tcW w:w="1085" w:type="dxa"/>
            <w:vMerge/>
            <w:tcMar>
              <w:left w:w="0" w:type="dxa"/>
              <w:right w:w="0" w:type="dxa"/>
            </w:tcMar>
            <w:vAlign w:val="center"/>
          </w:tcPr>
          <w:p w:rsidR="00684A9F" w:rsidRDefault="00684A9F" w:rsidP="00684A9F">
            <w:pPr>
              <w:widowControl/>
              <w:adjustRightInd w:val="0"/>
              <w:snapToGrid w:val="0"/>
              <w:spacing w:line="360" w:lineRule="auto"/>
              <w:jc w:val="center"/>
              <w:rPr>
                <w:b/>
                <w:kern w:val="0"/>
                <w:szCs w:val="24"/>
              </w:rPr>
            </w:pPr>
          </w:p>
        </w:tc>
        <w:tc>
          <w:tcPr>
            <w:tcW w:w="1180" w:type="dxa"/>
            <w:vMerge w:val="restart"/>
            <w:noWrap/>
            <w:tcMar>
              <w:left w:w="0" w:type="dxa"/>
              <w:right w:w="0" w:type="dxa"/>
            </w:tcMar>
            <w:vAlign w:val="center"/>
          </w:tcPr>
          <w:p w:rsidR="00684A9F" w:rsidRDefault="00684A9F" w:rsidP="00684A9F">
            <w:pPr>
              <w:adjustRightInd w:val="0"/>
              <w:snapToGrid w:val="0"/>
              <w:jc w:val="center"/>
              <w:rPr>
                <w:kern w:val="0"/>
                <w:szCs w:val="24"/>
              </w:rPr>
            </w:pPr>
            <w:r>
              <w:rPr>
                <w:rFonts w:hint="eastAsia"/>
                <w:kern w:val="0"/>
                <w:szCs w:val="24"/>
              </w:rPr>
              <w:t>教学成果</w:t>
            </w:r>
          </w:p>
          <w:p w:rsidR="00684A9F" w:rsidRDefault="00684A9F" w:rsidP="00684A9F">
            <w:pPr>
              <w:adjustRightInd w:val="0"/>
              <w:snapToGrid w:val="0"/>
              <w:jc w:val="center"/>
              <w:rPr>
                <w:kern w:val="0"/>
                <w:szCs w:val="24"/>
              </w:rPr>
            </w:pPr>
            <w:r>
              <w:rPr>
                <w:rFonts w:hint="eastAsia"/>
                <w:kern w:val="0"/>
                <w:szCs w:val="24"/>
              </w:rPr>
              <w:t>获奖</w:t>
            </w:r>
          </w:p>
        </w:tc>
        <w:tc>
          <w:tcPr>
            <w:tcW w:w="1135" w:type="dxa"/>
            <w:gridSpan w:val="2"/>
            <w:vMerge w:val="restart"/>
            <w:noWrap/>
            <w:vAlign w:val="center"/>
          </w:tcPr>
          <w:p w:rsidR="00684A9F" w:rsidRDefault="00684A9F" w:rsidP="00684A9F">
            <w:pPr>
              <w:adjustRightInd w:val="0"/>
              <w:snapToGrid w:val="0"/>
              <w:jc w:val="center"/>
              <w:rPr>
                <w:kern w:val="0"/>
                <w:szCs w:val="24"/>
              </w:rPr>
            </w:pPr>
            <w:r>
              <w:rPr>
                <w:rFonts w:hint="eastAsia"/>
                <w:kern w:val="0"/>
                <w:szCs w:val="24"/>
              </w:rPr>
              <w:t>代表性教学奖励（不超过</w:t>
            </w:r>
            <w:r>
              <w:rPr>
                <w:kern w:val="0"/>
                <w:szCs w:val="24"/>
              </w:rPr>
              <w:t>5</w:t>
            </w:r>
            <w:r>
              <w:rPr>
                <w:rFonts w:hint="eastAsia"/>
                <w:kern w:val="0"/>
                <w:szCs w:val="24"/>
              </w:rPr>
              <w:t>项）</w:t>
            </w:r>
          </w:p>
        </w:tc>
        <w:tc>
          <w:tcPr>
            <w:tcW w:w="429" w:type="dxa"/>
            <w:gridSpan w:val="2"/>
            <w:vAlign w:val="center"/>
          </w:tcPr>
          <w:p w:rsidR="00684A9F" w:rsidRDefault="00684A9F" w:rsidP="00684A9F">
            <w:pPr>
              <w:widowControl/>
              <w:adjustRightInd w:val="0"/>
              <w:snapToGrid w:val="0"/>
              <w:jc w:val="center"/>
              <w:rPr>
                <w:kern w:val="0"/>
                <w:szCs w:val="24"/>
              </w:rPr>
            </w:pPr>
            <w:r>
              <w:rPr>
                <w:rFonts w:hint="eastAsia"/>
                <w:kern w:val="0"/>
                <w:szCs w:val="24"/>
              </w:rPr>
              <w:t>序号</w:t>
            </w:r>
          </w:p>
        </w:tc>
        <w:tc>
          <w:tcPr>
            <w:tcW w:w="1941" w:type="dxa"/>
            <w:gridSpan w:val="3"/>
            <w:vAlign w:val="center"/>
          </w:tcPr>
          <w:p w:rsidR="00684A9F" w:rsidRDefault="00684A9F" w:rsidP="00684A9F">
            <w:pPr>
              <w:adjustRightInd w:val="0"/>
              <w:snapToGrid w:val="0"/>
              <w:jc w:val="center"/>
              <w:rPr>
                <w:kern w:val="0"/>
                <w:szCs w:val="24"/>
              </w:rPr>
            </w:pPr>
            <w:r>
              <w:rPr>
                <w:rFonts w:hint="eastAsia"/>
                <w:kern w:val="0"/>
                <w:szCs w:val="24"/>
              </w:rPr>
              <w:t>获奖成果名称</w:t>
            </w:r>
          </w:p>
        </w:tc>
        <w:tc>
          <w:tcPr>
            <w:tcW w:w="2541" w:type="dxa"/>
            <w:gridSpan w:val="6"/>
            <w:vAlign w:val="center"/>
          </w:tcPr>
          <w:p w:rsidR="00684A9F" w:rsidRDefault="00684A9F" w:rsidP="00684A9F">
            <w:pPr>
              <w:adjustRightInd w:val="0"/>
              <w:snapToGrid w:val="0"/>
              <w:jc w:val="center"/>
              <w:rPr>
                <w:kern w:val="0"/>
                <w:szCs w:val="24"/>
              </w:rPr>
            </w:pPr>
            <w:r>
              <w:rPr>
                <w:rFonts w:hint="eastAsia"/>
                <w:kern w:val="0"/>
                <w:szCs w:val="24"/>
              </w:rPr>
              <w:t>奖励名称和等级</w:t>
            </w:r>
          </w:p>
        </w:tc>
        <w:tc>
          <w:tcPr>
            <w:tcW w:w="860" w:type="dxa"/>
            <w:gridSpan w:val="5"/>
            <w:noWrap/>
            <w:vAlign w:val="center"/>
          </w:tcPr>
          <w:p w:rsidR="00684A9F" w:rsidRDefault="00684A9F" w:rsidP="00684A9F">
            <w:pPr>
              <w:widowControl/>
              <w:adjustRightInd w:val="0"/>
              <w:snapToGrid w:val="0"/>
              <w:jc w:val="center"/>
              <w:rPr>
                <w:kern w:val="0"/>
                <w:szCs w:val="24"/>
              </w:rPr>
            </w:pPr>
            <w:r>
              <w:rPr>
                <w:rFonts w:hint="eastAsia"/>
                <w:kern w:val="0"/>
                <w:szCs w:val="24"/>
              </w:rPr>
              <w:t>排名</w:t>
            </w:r>
          </w:p>
        </w:tc>
        <w:tc>
          <w:tcPr>
            <w:tcW w:w="1031" w:type="dxa"/>
            <w:gridSpan w:val="2"/>
            <w:noWrap/>
            <w:vAlign w:val="center"/>
          </w:tcPr>
          <w:p w:rsidR="00684A9F" w:rsidRDefault="00684A9F" w:rsidP="00684A9F">
            <w:pPr>
              <w:adjustRightInd w:val="0"/>
              <w:snapToGrid w:val="0"/>
              <w:jc w:val="center"/>
              <w:rPr>
                <w:kern w:val="0"/>
                <w:szCs w:val="24"/>
              </w:rPr>
            </w:pPr>
            <w:r>
              <w:rPr>
                <w:rFonts w:hint="eastAsia"/>
                <w:kern w:val="0"/>
                <w:szCs w:val="24"/>
              </w:rPr>
              <w:t>获奖时间</w:t>
            </w:r>
          </w:p>
        </w:tc>
      </w:tr>
      <w:tr w:rsidR="00684A9F" w:rsidTr="008E100D">
        <w:trPr>
          <w:gridAfter w:val="1"/>
          <w:wAfter w:w="9" w:type="dxa"/>
          <w:trHeight w:val="739"/>
          <w:jc w:val="center"/>
        </w:trPr>
        <w:tc>
          <w:tcPr>
            <w:tcW w:w="1085" w:type="dxa"/>
            <w:vMerge/>
            <w:tcMar>
              <w:left w:w="0" w:type="dxa"/>
              <w:right w:w="0" w:type="dxa"/>
            </w:tcMar>
            <w:vAlign w:val="center"/>
          </w:tcPr>
          <w:p w:rsidR="00684A9F" w:rsidRDefault="00684A9F" w:rsidP="00684A9F">
            <w:pPr>
              <w:widowControl/>
              <w:adjustRightInd w:val="0"/>
              <w:snapToGrid w:val="0"/>
              <w:spacing w:line="360" w:lineRule="auto"/>
              <w:jc w:val="center"/>
              <w:rPr>
                <w:b/>
                <w:kern w:val="0"/>
                <w:szCs w:val="24"/>
              </w:rPr>
            </w:pPr>
          </w:p>
        </w:tc>
        <w:tc>
          <w:tcPr>
            <w:tcW w:w="1180" w:type="dxa"/>
            <w:vMerge/>
            <w:noWrap/>
            <w:tcMar>
              <w:left w:w="0" w:type="dxa"/>
              <w:right w:w="0" w:type="dxa"/>
            </w:tcMar>
            <w:vAlign w:val="center"/>
          </w:tcPr>
          <w:p w:rsidR="00684A9F" w:rsidRDefault="00684A9F" w:rsidP="00684A9F">
            <w:pPr>
              <w:widowControl/>
              <w:adjustRightInd w:val="0"/>
              <w:snapToGrid w:val="0"/>
              <w:jc w:val="center"/>
              <w:rPr>
                <w:kern w:val="0"/>
                <w:szCs w:val="24"/>
              </w:rPr>
            </w:pPr>
          </w:p>
        </w:tc>
        <w:tc>
          <w:tcPr>
            <w:tcW w:w="1135" w:type="dxa"/>
            <w:gridSpan w:val="2"/>
            <w:vMerge/>
            <w:noWrap/>
            <w:vAlign w:val="center"/>
          </w:tcPr>
          <w:p w:rsidR="00684A9F" w:rsidRDefault="00684A9F" w:rsidP="00684A9F">
            <w:pPr>
              <w:widowControl/>
              <w:adjustRightInd w:val="0"/>
              <w:snapToGrid w:val="0"/>
              <w:jc w:val="center"/>
              <w:rPr>
                <w:kern w:val="0"/>
                <w:szCs w:val="24"/>
              </w:rPr>
            </w:pPr>
          </w:p>
        </w:tc>
        <w:tc>
          <w:tcPr>
            <w:tcW w:w="429" w:type="dxa"/>
            <w:gridSpan w:val="2"/>
            <w:vAlign w:val="center"/>
          </w:tcPr>
          <w:p w:rsidR="00684A9F" w:rsidRDefault="00684A9F" w:rsidP="00684A9F">
            <w:pPr>
              <w:widowControl/>
              <w:adjustRightInd w:val="0"/>
              <w:snapToGrid w:val="0"/>
              <w:jc w:val="center"/>
              <w:rPr>
                <w:kern w:val="0"/>
                <w:szCs w:val="24"/>
              </w:rPr>
            </w:pPr>
            <w:r>
              <w:rPr>
                <w:kern w:val="0"/>
                <w:szCs w:val="24"/>
              </w:rPr>
              <w:t>1</w:t>
            </w:r>
          </w:p>
        </w:tc>
        <w:tc>
          <w:tcPr>
            <w:tcW w:w="1941" w:type="dxa"/>
            <w:gridSpan w:val="3"/>
            <w:vAlign w:val="center"/>
          </w:tcPr>
          <w:p w:rsidR="00684A9F" w:rsidRDefault="00684A9F" w:rsidP="00684A9F">
            <w:pPr>
              <w:widowControl/>
              <w:adjustRightInd w:val="0"/>
              <w:snapToGrid w:val="0"/>
              <w:jc w:val="left"/>
              <w:rPr>
                <w:kern w:val="0"/>
                <w:szCs w:val="24"/>
              </w:rPr>
            </w:pPr>
          </w:p>
          <w:p w:rsidR="00684A9F" w:rsidRDefault="00684A9F" w:rsidP="00684A9F">
            <w:pPr>
              <w:widowControl/>
              <w:adjustRightInd w:val="0"/>
              <w:snapToGrid w:val="0"/>
              <w:jc w:val="left"/>
              <w:rPr>
                <w:kern w:val="0"/>
                <w:szCs w:val="24"/>
              </w:rPr>
            </w:pPr>
            <w:r>
              <w:rPr>
                <w:rFonts w:hint="eastAsia"/>
                <w:kern w:val="0"/>
                <w:szCs w:val="24"/>
              </w:rPr>
              <w:t>高校思想政治理论课“四位一体”教学改革与实践</w:t>
            </w:r>
          </w:p>
          <w:p w:rsidR="00684A9F" w:rsidRDefault="00684A9F" w:rsidP="00684A9F">
            <w:pPr>
              <w:widowControl/>
              <w:adjustRightInd w:val="0"/>
              <w:snapToGrid w:val="0"/>
              <w:jc w:val="left"/>
              <w:rPr>
                <w:kern w:val="0"/>
                <w:szCs w:val="24"/>
              </w:rPr>
            </w:pPr>
          </w:p>
        </w:tc>
        <w:tc>
          <w:tcPr>
            <w:tcW w:w="2541" w:type="dxa"/>
            <w:gridSpan w:val="6"/>
            <w:vAlign w:val="center"/>
          </w:tcPr>
          <w:p w:rsidR="00684A9F" w:rsidRDefault="00684A9F" w:rsidP="00684A9F">
            <w:pPr>
              <w:adjustRightInd w:val="0"/>
              <w:snapToGrid w:val="0"/>
              <w:spacing w:line="300" w:lineRule="exact"/>
              <w:jc w:val="center"/>
              <w:rPr>
                <w:kern w:val="0"/>
                <w:szCs w:val="24"/>
              </w:rPr>
            </w:pPr>
            <w:r>
              <w:rPr>
                <w:rFonts w:hint="eastAsia"/>
                <w:kern w:val="0"/>
                <w:szCs w:val="24"/>
              </w:rPr>
              <w:t>广西高等教育自治区级</w:t>
            </w:r>
          </w:p>
          <w:p w:rsidR="00684A9F" w:rsidRDefault="00684A9F" w:rsidP="00684A9F">
            <w:pPr>
              <w:adjustRightInd w:val="0"/>
              <w:snapToGrid w:val="0"/>
              <w:spacing w:line="300" w:lineRule="exact"/>
              <w:jc w:val="center"/>
              <w:rPr>
                <w:kern w:val="0"/>
                <w:szCs w:val="24"/>
              </w:rPr>
            </w:pPr>
            <w:r>
              <w:rPr>
                <w:rFonts w:hint="eastAsia"/>
                <w:kern w:val="0"/>
                <w:szCs w:val="24"/>
              </w:rPr>
              <w:t>教学成果一等奖</w:t>
            </w:r>
          </w:p>
        </w:tc>
        <w:tc>
          <w:tcPr>
            <w:tcW w:w="860" w:type="dxa"/>
            <w:gridSpan w:val="5"/>
            <w:noWrap/>
            <w:vAlign w:val="center"/>
          </w:tcPr>
          <w:p w:rsidR="00684A9F" w:rsidRDefault="00684A9F" w:rsidP="00684A9F">
            <w:pPr>
              <w:widowControl/>
              <w:adjustRightInd w:val="0"/>
              <w:snapToGrid w:val="0"/>
              <w:spacing w:line="300" w:lineRule="exact"/>
              <w:jc w:val="center"/>
              <w:rPr>
                <w:kern w:val="0"/>
                <w:szCs w:val="24"/>
              </w:rPr>
            </w:pPr>
            <w:r>
              <w:rPr>
                <w:kern w:val="0"/>
                <w:szCs w:val="24"/>
              </w:rPr>
              <w:t>1</w:t>
            </w:r>
          </w:p>
        </w:tc>
        <w:tc>
          <w:tcPr>
            <w:tcW w:w="1031" w:type="dxa"/>
            <w:gridSpan w:val="2"/>
            <w:noWrap/>
            <w:vAlign w:val="center"/>
          </w:tcPr>
          <w:p w:rsidR="00684A9F" w:rsidRDefault="00684A9F" w:rsidP="00684A9F">
            <w:pPr>
              <w:adjustRightInd w:val="0"/>
              <w:snapToGrid w:val="0"/>
              <w:spacing w:line="300" w:lineRule="exact"/>
              <w:jc w:val="center"/>
              <w:rPr>
                <w:kern w:val="0"/>
                <w:szCs w:val="24"/>
              </w:rPr>
            </w:pPr>
            <w:r>
              <w:rPr>
                <w:kern w:val="0"/>
                <w:szCs w:val="24"/>
              </w:rPr>
              <w:t>2019</w:t>
            </w:r>
          </w:p>
        </w:tc>
      </w:tr>
      <w:tr w:rsidR="00684A9F" w:rsidTr="008E100D">
        <w:trPr>
          <w:gridAfter w:val="1"/>
          <w:wAfter w:w="9" w:type="dxa"/>
          <w:trHeight w:val="1689"/>
          <w:jc w:val="center"/>
        </w:trPr>
        <w:tc>
          <w:tcPr>
            <w:tcW w:w="1085" w:type="dxa"/>
            <w:vMerge/>
            <w:tcMar>
              <w:left w:w="0" w:type="dxa"/>
              <w:right w:w="0" w:type="dxa"/>
            </w:tcMar>
            <w:vAlign w:val="center"/>
          </w:tcPr>
          <w:p w:rsidR="00684A9F" w:rsidRDefault="00684A9F" w:rsidP="00684A9F">
            <w:pPr>
              <w:widowControl/>
              <w:adjustRightInd w:val="0"/>
              <w:snapToGrid w:val="0"/>
              <w:spacing w:line="360" w:lineRule="auto"/>
              <w:jc w:val="center"/>
              <w:rPr>
                <w:b/>
                <w:kern w:val="0"/>
                <w:szCs w:val="24"/>
              </w:rPr>
            </w:pPr>
          </w:p>
        </w:tc>
        <w:tc>
          <w:tcPr>
            <w:tcW w:w="1180" w:type="dxa"/>
            <w:vMerge/>
            <w:noWrap/>
            <w:tcMar>
              <w:left w:w="0" w:type="dxa"/>
              <w:right w:w="0" w:type="dxa"/>
            </w:tcMar>
            <w:vAlign w:val="center"/>
          </w:tcPr>
          <w:p w:rsidR="00684A9F" w:rsidRDefault="00684A9F" w:rsidP="00684A9F">
            <w:pPr>
              <w:widowControl/>
              <w:adjustRightInd w:val="0"/>
              <w:snapToGrid w:val="0"/>
              <w:jc w:val="center"/>
              <w:rPr>
                <w:kern w:val="0"/>
                <w:szCs w:val="24"/>
              </w:rPr>
            </w:pPr>
          </w:p>
        </w:tc>
        <w:tc>
          <w:tcPr>
            <w:tcW w:w="1135" w:type="dxa"/>
            <w:gridSpan w:val="2"/>
            <w:vMerge/>
            <w:noWrap/>
            <w:vAlign w:val="center"/>
          </w:tcPr>
          <w:p w:rsidR="00684A9F" w:rsidRDefault="00684A9F" w:rsidP="00684A9F">
            <w:pPr>
              <w:widowControl/>
              <w:adjustRightInd w:val="0"/>
              <w:snapToGrid w:val="0"/>
              <w:jc w:val="center"/>
              <w:rPr>
                <w:kern w:val="0"/>
                <w:szCs w:val="24"/>
              </w:rPr>
            </w:pPr>
          </w:p>
        </w:tc>
        <w:tc>
          <w:tcPr>
            <w:tcW w:w="429" w:type="dxa"/>
            <w:gridSpan w:val="2"/>
            <w:vAlign w:val="center"/>
          </w:tcPr>
          <w:p w:rsidR="00684A9F" w:rsidRDefault="00684A9F" w:rsidP="00684A9F">
            <w:pPr>
              <w:widowControl/>
              <w:adjustRightInd w:val="0"/>
              <w:snapToGrid w:val="0"/>
              <w:jc w:val="center"/>
              <w:rPr>
                <w:kern w:val="0"/>
                <w:szCs w:val="24"/>
              </w:rPr>
            </w:pPr>
            <w:r>
              <w:rPr>
                <w:kern w:val="0"/>
                <w:szCs w:val="24"/>
              </w:rPr>
              <w:t>2</w:t>
            </w:r>
          </w:p>
        </w:tc>
        <w:tc>
          <w:tcPr>
            <w:tcW w:w="1941" w:type="dxa"/>
            <w:gridSpan w:val="3"/>
            <w:vAlign w:val="center"/>
          </w:tcPr>
          <w:p w:rsidR="00684A9F" w:rsidRDefault="00684A9F" w:rsidP="00684A9F">
            <w:pPr>
              <w:widowControl/>
              <w:adjustRightInd w:val="0"/>
              <w:snapToGrid w:val="0"/>
              <w:jc w:val="left"/>
              <w:rPr>
                <w:kern w:val="0"/>
                <w:szCs w:val="24"/>
              </w:rPr>
            </w:pPr>
            <w:r>
              <w:rPr>
                <w:kern w:val="0"/>
                <w:szCs w:val="24"/>
              </w:rPr>
              <w:t>“</w:t>
            </w:r>
            <w:r>
              <w:rPr>
                <w:rFonts w:hint="eastAsia"/>
                <w:kern w:val="0"/>
                <w:szCs w:val="24"/>
              </w:rPr>
              <w:t>诊断﹒促进﹒支持﹒提升”四位一体高校青年老师教学发展与保障体系构建与实践</w:t>
            </w:r>
          </w:p>
        </w:tc>
        <w:tc>
          <w:tcPr>
            <w:tcW w:w="2541" w:type="dxa"/>
            <w:gridSpan w:val="6"/>
            <w:vAlign w:val="center"/>
          </w:tcPr>
          <w:p w:rsidR="00684A9F" w:rsidRDefault="00684A9F" w:rsidP="00684A9F">
            <w:pPr>
              <w:adjustRightInd w:val="0"/>
              <w:snapToGrid w:val="0"/>
              <w:spacing w:line="300" w:lineRule="exact"/>
              <w:jc w:val="center"/>
              <w:rPr>
                <w:kern w:val="0"/>
                <w:szCs w:val="24"/>
              </w:rPr>
            </w:pPr>
            <w:r>
              <w:rPr>
                <w:rFonts w:hint="eastAsia"/>
                <w:kern w:val="0"/>
                <w:szCs w:val="24"/>
              </w:rPr>
              <w:t>广西高等教育自治区级</w:t>
            </w:r>
          </w:p>
          <w:p w:rsidR="00684A9F" w:rsidRDefault="00684A9F" w:rsidP="00684A9F">
            <w:pPr>
              <w:adjustRightInd w:val="0"/>
              <w:snapToGrid w:val="0"/>
              <w:spacing w:line="300" w:lineRule="exact"/>
              <w:jc w:val="center"/>
              <w:rPr>
                <w:kern w:val="0"/>
                <w:szCs w:val="24"/>
              </w:rPr>
            </w:pPr>
            <w:r>
              <w:rPr>
                <w:rFonts w:hint="eastAsia"/>
                <w:kern w:val="0"/>
                <w:szCs w:val="24"/>
              </w:rPr>
              <w:t>教学成果一等奖</w:t>
            </w:r>
          </w:p>
        </w:tc>
        <w:tc>
          <w:tcPr>
            <w:tcW w:w="860" w:type="dxa"/>
            <w:gridSpan w:val="5"/>
            <w:noWrap/>
            <w:vAlign w:val="center"/>
          </w:tcPr>
          <w:p w:rsidR="00684A9F" w:rsidRDefault="00684A9F" w:rsidP="00684A9F">
            <w:pPr>
              <w:widowControl/>
              <w:adjustRightInd w:val="0"/>
              <w:snapToGrid w:val="0"/>
              <w:spacing w:line="300" w:lineRule="exact"/>
              <w:jc w:val="center"/>
              <w:rPr>
                <w:kern w:val="0"/>
                <w:szCs w:val="24"/>
              </w:rPr>
            </w:pPr>
            <w:r>
              <w:rPr>
                <w:kern w:val="0"/>
                <w:szCs w:val="24"/>
              </w:rPr>
              <w:t>1</w:t>
            </w:r>
          </w:p>
        </w:tc>
        <w:tc>
          <w:tcPr>
            <w:tcW w:w="1031" w:type="dxa"/>
            <w:gridSpan w:val="2"/>
            <w:noWrap/>
            <w:vAlign w:val="center"/>
          </w:tcPr>
          <w:p w:rsidR="00684A9F" w:rsidRDefault="00684A9F" w:rsidP="00684A9F">
            <w:pPr>
              <w:adjustRightInd w:val="0"/>
              <w:snapToGrid w:val="0"/>
              <w:spacing w:line="300" w:lineRule="exact"/>
              <w:jc w:val="center"/>
              <w:rPr>
                <w:kern w:val="0"/>
                <w:szCs w:val="24"/>
              </w:rPr>
            </w:pPr>
            <w:r>
              <w:rPr>
                <w:kern w:val="0"/>
                <w:szCs w:val="24"/>
              </w:rPr>
              <w:t>2019</w:t>
            </w:r>
          </w:p>
        </w:tc>
      </w:tr>
      <w:tr w:rsidR="00684A9F" w:rsidTr="008E100D">
        <w:trPr>
          <w:gridAfter w:val="1"/>
          <w:wAfter w:w="9" w:type="dxa"/>
          <w:trHeight w:val="1263"/>
          <w:jc w:val="center"/>
        </w:trPr>
        <w:tc>
          <w:tcPr>
            <w:tcW w:w="1085" w:type="dxa"/>
            <w:vMerge/>
            <w:tcMar>
              <w:left w:w="0" w:type="dxa"/>
              <w:right w:w="0" w:type="dxa"/>
            </w:tcMar>
            <w:vAlign w:val="center"/>
          </w:tcPr>
          <w:p w:rsidR="00684A9F" w:rsidRDefault="00684A9F" w:rsidP="00684A9F">
            <w:pPr>
              <w:widowControl/>
              <w:adjustRightInd w:val="0"/>
              <w:snapToGrid w:val="0"/>
              <w:spacing w:line="360" w:lineRule="auto"/>
              <w:jc w:val="center"/>
              <w:rPr>
                <w:b/>
                <w:kern w:val="0"/>
                <w:szCs w:val="24"/>
              </w:rPr>
            </w:pPr>
          </w:p>
        </w:tc>
        <w:tc>
          <w:tcPr>
            <w:tcW w:w="1180" w:type="dxa"/>
            <w:vMerge/>
            <w:noWrap/>
            <w:tcMar>
              <w:left w:w="0" w:type="dxa"/>
              <w:right w:w="0" w:type="dxa"/>
            </w:tcMar>
            <w:vAlign w:val="center"/>
          </w:tcPr>
          <w:p w:rsidR="00684A9F" w:rsidRDefault="00684A9F" w:rsidP="00684A9F">
            <w:pPr>
              <w:widowControl/>
              <w:adjustRightInd w:val="0"/>
              <w:snapToGrid w:val="0"/>
              <w:jc w:val="center"/>
              <w:rPr>
                <w:kern w:val="0"/>
                <w:szCs w:val="24"/>
              </w:rPr>
            </w:pPr>
          </w:p>
        </w:tc>
        <w:tc>
          <w:tcPr>
            <w:tcW w:w="1135" w:type="dxa"/>
            <w:gridSpan w:val="2"/>
            <w:vMerge/>
            <w:noWrap/>
            <w:vAlign w:val="center"/>
          </w:tcPr>
          <w:p w:rsidR="00684A9F" w:rsidRDefault="00684A9F" w:rsidP="00684A9F">
            <w:pPr>
              <w:widowControl/>
              <w:adjustRightInd w:val="0"/>
              <w:snapToGrid w:val="0"/>
              <w:jc w:val="center"/>
              <w:rPr>
                <w:kern w:val="0"/>
                <w:szCs w:val="24"/>
              </w:rPr>
            </w:pPr>
          </w:p>
        </w:tc>
        <w:tc>
          <w:tcPr>
            <w:tcW w:w="429" w:type="dxa"/>
            <w:gridSpan w:val="2"/>
            <w:vAlign w:val="center"/>
          </w:tcPr>
          <w:p w:rsidR="00684A9F" w:rsidRDefault="00684A9F" w:rsidP="00684A9F">
            <w:pPr>
              <w:widowControl/>
              <w:adjustRightInd w:val="0"/>
              <w:snapToGrid w:val="0"/>
              <w:jc w:val="center"/>
              <w:rPr>
                <w:kern w:val="0"/>
                <w:szCs w:val="24"/>
              </w:rPr>
            </w:pPr>
            <w:r>
              <w:rPr>
                <w:kern w:val="0"/>
                <w:szCs w:val="24"/>
              </w:rPr>
              <w:t>3</w:t>
            </w:r>
          </w:p>
        </w:tc>
        <w:tc>
          <w:tcPr>
            <w:tcW w:w="1941" w:type="dxa"/>
            <w:gridSpan w:val="3"/>
            <w:vAlign w:val="center"/>
          </w:tcPr>
          <w:p w:rsidR="00684A9F" w:rsidRDefault="00684A9F" w:rsidP="00684A9F">
            <w:pPr>
              <w:widowControl/>
              <w:adjustRightInd w:val="0"/>
              <w:snapToGrid w:val="0"/>
              <w:jc w:val="left"/>
              <w:rPr>
                <w:kern w:val="0"/>
                <w:szCs w:val="24"/>
              </w:rPr>
            </w:pPr>
            <w:r>
              <w:rPr>
                <w:kern w:val="0"/>
                <w:szCs w:val="24"/>
              </w:rPr>
              <w:t>“</w:t>
            </w:r>
            <w:r>
              <w:rPr>
                <w:rFonts w:hint="eastAsia"/>
                <w:kern w:val="0"/>
                <w:szCs w:val="24"/>
              </w:rPr>
              <w:t>一、一、六、三”创新创业教育新模式的构建与实践</w:t>
            </w:r>
          </w:p>
        </w:tc>
        <w:tc>
          <w:tcPr>
            <w:tcW w:w="2541" w:type="dxa"/>
            <w:gridSpan w:val="6"/>
            <w:vAlign w:val="center"/>
          </w:tcPr>
          <w:p w:rsidR="00684A9F" w:rsidRDefault="00684A9F" w:rsidP="00684A9F">
            <w:pPr>
              <w:adjustRightInd w:val="0"/>
              <w:snapToGrid w:val="0"/>
              <w:spacing w:line="300" w:lineRule="exact"/>
              <w:jc w:val="center"/>
              <w:rPr>
                <w:kern w:val="0"/>
                <w:szCs w:val="24"/>
              </w:rPr>
            </w:pPr>
            <w:r>
              <w:rPr>
                <w:rFonts w:hint="eastAsia"/>
                <w:kern w:val="0"/>
                <w:szCs w:val="24"/>
              </w:rPr>
              <w:t>广西高等教育自治区级</w:t>
            </w:r>
          </w:p>
          <w:p w:rsidR="00684A9F" w:rsidRDefault="00684A9F" w:rsidP="00684A9F">
            <w:pPr>
              <w:adjustRightInd w:val="0"/>
              <w:snapToGrid w:val="0"/>
              <w:spacing w:line="300" w:lineRule="exact"/>
              <w:jc w:val="center"/>
              <w:rPr>
                <w:kern w:val="0"/>
                <w:szCs w:val="24"/>
              </w:rPr>
            </w:pPr>
            <w:r>
              <w:rPr>
                <w:rFonts w:hint="eastAsia"/>
                <w:kern w:val="0"/>
                <w:szCs w:val="24"/>
              </w:rPr>
              <w:t>教学成果二等奖</w:t>
            </w:r>
          </w:p>
        </w:tc>
        <w:tc>
          <w:tcPr>
            <w:tcW w:w="860" w:type="dxa"/>
            <w:gridSpan w:val="5"/>
            <w:noWrap/>
            <w:vAlign w:val="center"/>
          </w:tcPr>
          <w:p w:rsidR="00684A9F" w:rsidRDefault="00684A9F" w:rsidP="00684A9F">
            <w:pPr>
              <w:widowControl/>
              <w:adjustRightInd w:val="0"/>
              <w:snapToGrid w:val="0"/>
              <w:spacing w:line="300" w:lineRule="exact"/>
              <w:jc w:val="center"/>
              <w:rPr>
                <w:kern w:val="0"/>
                <w:szCs w:val="24"/>
              </w:rPr>
            </w:pPr>
            <w:r>
              <w:rPr>
                <w:kern w:val="0"/>
                <w:szCs w:val="24"/>
              </w:rPr>
              <w:t>1</w:t>
            </w:r>
          </w:p>
        </w:tc>
        <w:tc>
          <w:tcPr>
            <w:tcW w:w="1031" w:type="dxa"/>
            <w:gridSpan w:val="2"/>
            <w:noWrap/>
            <w:vAlign w:val="center"/>
          </w:tcPr>
          <w:p w:rsidR="00684A9F" w:rsidRDefault="00684A9F" w:rsidP="00684A9F">
            <w:pPr>
              <w:adjustRightInd w:val="0"/>
              <w:snapToGrid w:val="0"/>
              <w:spacing w:line="300" w:lineRule="exact"/>
              <w:jc w:val="center"/>
              <w:rPr>
                <w:kern w:val="0"/>
                <w:szCs w:val="24"/>
              </w:rPr>
            </w:pPr>
            <w:r>
              <w:rPr>
                <w:kern w:val="0"/>
                <w:szCs w:val="24"/>
              </w:rPr>
              <w:t>2019</w:t>
            </w:r>
          </w:p>
        </w:tc>
      </w:tr>
      <w:tr w:rsidR="00684A9F" w:rsidTr="008E100D">
        <w:trPr>
          <w:gridAfter w:val="1"/>
          <w:wAfter w:w="9" w:type="dxa"/>
          <w:trHeight w:val="1550"/>
          <w:jc w:val="center"/>
        </w:trPr>
        <w:tc>
          <w:tcPr>
            <w:tcW w:w="1085" w:type="dxa"/>
            <w:vMerge/>
            <w:tcMar>
              <w:left w:w="0" w:type="dxa"/>
              <w:right w:w="0" w:type="dxa"/>
            </w:tcMar>
            <w:vAlign w:val="center"/>
          </w:tcPr>
          <w:p w:rsidR="00684A9F" w:rsidRDefault="00684A9F" w:rsidP="00684A9F">
            <w:pPr>
              <w:widowControl/>
              <w:adjustRightInd w:val="0"/>
              <w:snapToGrid w:val="0"/>
              <w:spacing w:line="360" w:lineRule="auto"/>
              <w:jc w:val="center"/>
              <w:rPr>
                <w:b/>
                <w:kern w:val="0"/>
                <w:szCs w:val="24"/>
              </w:rPr>
            </w:pPr>
          </w:p>
        </w:tc>
        <w:tc>
          <w:tcPr>
            <w:tcW w:w="1180" w:type="dxa"/>
            <w:vMerge/>
            <w:noWrap/>
            <w:tcMar>
              <w:left w:w="0" w:type="dxa"/>
              <w:right w:w="0" w:type="dxa"/>
            </w:tcMar>
            <w:vAlign w:val="center"/>
          </w:tcPr>
          <w:p w:rsidR="00684A9F" w:rsidRDefault="00684A9F" w:rsidP="00684A9F">
            <w:pPr>
              <w:widowControl/>
              <w:adjustRightInd w:val="0"/>
              <w:snapToGrid w:val="0"/>
              <w:jc w:val="center"/>
              <w:rPr>
                <w:kern w:val="0"/>
                <w:szCs w:val="24"/>
              </w:rPr>
            </w:pPr>
          </w:p>
        </w:tc>
        <w:tc>
          <w:tcPr>
            <w:tcW w:w="1135" w:type="dxa"/>
            <w:gridSpan w:val="2"/>
            <w:vMerge/>
            <w:noWrap/>
            <w:vAlign w:val="center"/>
          </w:tcPr>
          <w:p w:rsidR="00684A9F" w:rsidRDefault="00684A9F" w:rsidP="00684A9F">
            <w:pPr>
              <w:widowControl/>
              <w:adjustRightInd w:val="0"/>
              <w:snapToGrid w:val="0"/>
              <w:jc w:val="center"/>
              <w:rPr>
                <w:kern w:val="0"/>
                <w:szCs w:val="24"/>
              </w:rPr>
            </w:pPr>
          </w:p>
        </w:tc>
        <w:tc>
          <w:tcPr>
            <w:tcW w:w="429" w:type="dxa"/>
            <w:gridSpan w:val="2"/>
            <w:vAlign w:val="center"/>
          </w:tcPr>
          <w:p w:rsidR="00684A9F" w:rsidRDefault="00684A9F" w:rsidP="00684A9F">
            <w:pPr>
              <w:widowControl/>
              <w:adjustRightInd w:val="0"/>
              <w:snapToGrid w:val="0"/>
              <w:jc w:val="center"/>
              <w:rPr>
                <w:kern w:val="0"/>
                <w:szCs w:val="24"/>
              </w:rPr>
            </w:pPr>
            <w:r>
              <w:rPr>
                <w:kern w:val="0"/>
                <w:szCs w:val="24"/>
              </w:rPr>
              <w:t>4</w:t>
            </w:r>
          </w:p>
        </w:tc>
        <w:tc>
          <w:tcPr>
            <w:tcW w:w="1941" w:type="dxa"/>
            <w:gridSpan w:val="3"/>
            <w:vAlign w:val="center"/>
          </w:tcPr>
          <w:p w:rsidR="00684A9F" w:rsidRDefault="00684A9F" w:rsidP="00684A9F">
            <w:pPr>
              <w:widowControl/>
              <w:adjustRightInd w:val="0"/>
              <w:snapToGrid w:val="0"/>
              <w:jc w:val="left"/>
              <w:rPr>
                <w:kern w:val="0"/>
                <w:szCs w:val="24"/>
              </w:rPr>
            </w:pPr>
            <w:r>
              <w:rPr>
                <w:rFonts w:hint="eastAsia"/>
                <w:kern w:val="0"/>
                <w:szCs w:val="24"/>
              </w:rPr>
              <w:t>基于“内容为王</w:t>
            </w:r>
            <w:r>
              <w:rPr>
                <w:kern w:val="0"/>
                <w:szCs w:val="24"/>
              </w:rPr>
              <w:t>+</w:t>
            </w:r>
            <w:r>
              <w:rPr>
                <w:rFonts w:hint="eastAsia"/>
                <w:kern w:val="0"/>
                <w:szCs w:val="24"/>
              </w:rPr>
              <w:t>手段制胜”的高校思想政治理论课教学构建与实践探索</w:t>
            </w:r>
          </w:p>
        </w:tc>
        <w:tc>
          <w:tcPr>
            <w:tcW w:w="2541" w:type="dxa"/>
            <w:gridSpan w:val="6"/>
            <w:vAlign w:val="center"/>
          </w:tcPr>
          <w:p w:rsidR="00684A9F" w:rsidRDefault="00684A9F" w:rsidP="00684A9F">
            <w:pPr>
              <w:adjustRightInd w:val="0"/>
              <w:snapToGrid w:val="0"/>
              <w:spacing w:line="300" w:lineRule="exact"/>
              <w:jc w:val="center"/>
              <w:rPr>
                <w:kern w:val="0"/>
                <w:szCs w:val="24"/>
              </w:rPr>
            </w:pPr>
            <w:r>
              <w:rPr>
                <w:rFonts w:hint="eastAsia"/>
                <w:kern w:val="0"/>
                <w:szCs w:val="24"/>
              </w:rPr>
              <w:t>广西高等教育自治区级</w:t>
            </w:r>
          </w:p>
          <w:p w:rsidR="00684A9F" w:rsidRDefault="00684A9F" w:rsidP="00684A9F">
            <w:pPr>
              <w:adjustRightInd w:val="0"/>
              <w:snapToGrid w:val="0"/>
              <w:spacing w:line="300" w:lineRule="exact"/>
              <w:jc w:val="center"/>
              <w:rPr>
                <w:kern w:val="0"/>
                <w:szCs w:val="24"/>
              </w:rPr>
            </w:pPr>
            <w:r>
              <w:rPr>
                <w:rFonts w:hint="eastAsia"/>
                <w:kern w:val="0"/>
                <w:szCs w:val="24"/>
              </w:rPr>
              <w:t>教学成果二等奖</w:t>
            </w:r>
          </w:p>
        </w:tc>
        <w:tc>
          <w:tcPr>
            <w:tcW w:w="860" w:type="dxa"/>
            <w:gridSpan w:val="5"/>
            <w:noWrap/>
            <w:vAlign w:val="center"/>
          </w:tcPr>
          <w:p w:rsidR="00684A9F" w:rsidRDefault="00684A9F" w:rsidP="00684A9F">
            <w:pPr>
              <w:widowControl/>
              <w:adjustRightInd w:val="0"/>
              <w:snapToGrid w:val="0"/>
              <w:spacing w:line="300" w:lineRule="exact"/>
              <w:jc w:val="center"/>
              <w:rPr>
                <w:kern w:val="0"/>
                <w:szCs w:val="24"/>
              </w:rPr>
            </w:pPr>
            <w:r>
              <w:rPr>
                <w:kern w:val="0"/>
                <w:szCs w:val="24"/>
              </w:rPr>
              <w:t>1</w:t>
            </w:r>
          </w:p>
        </w:tc>
        <w:tc>
          <w:tcPr>
            <w:tcW w:w="1031" w:type="dxa"/>
            <w:gridSpan w:val="2"/>
            <w:noWrap/>
            <w:vAlign w:val="center"/>
          </w:tcPr>
          <w:p w:rsidR="00684A9F" w:rsidRDefault="00684A9F" w:rsidP="00684A9F">
            <w:pPr>
              <w:adjustRightInd w:val="0"/>
              <w:snapToGrid w:val="0"/>
              <w:spacing w:line="300" w:lineRule="exact"/>
              <w:jc w:val="center"/>
              <w:rPr>
                <w:kern w:val="0"/>
                <w:szCs w:val="24"/>
              </w:rPr>
            </w:pPr>
            <w:r>
              <w:rPr>
                <w:kern w:val="0"/>
                <w:szCs w:val="24"/>
              </w:rPr>
              <w:t>2019</w:t>
            </w:r>
          </w:p>
        </w:tc>
      </w:tr>
      <w:tr w:rsidR="00684A9F" w:rsidTr="008E100D">
        <w:trPr>
          <w:gridAfter w:val="1"/>
          <w:wAfter w:w="9" w:type="dxa"/>
          <w:trHeight w:val="1413"/>
          <w:jc w:val="center"/>
        </w:trPr>
        <w:tc>
          <w:tcPr>
            <w:tcW w:w="1085" w:type="dxa"/>
            <w:vMerge/>
            <w:tcMar>
              <w:left w:w="0" w:type="dxa"/>
              <w:right w:w="0" w:type="dxa"/>
            </w:tcMar>
            <w:vAlign w:val="center"/>
          </w:tcPr>
          <w:p w:rsidR="00684A9F" w:rsidRDefault="00684A9F" w:rsidP="00684A9F">
            <w:pPr>
              <w:widowControl/>
              <w:adjustRightInd w:val="0"/>
              <w:snapToGrid w:val="0"/>
              <w:spacing w:line="360" w:lineRule="auto"/>
              <w:jc w:val="center"/>
              <w:rPr>
                <w:b/>
                <w:kern w:val="0"/>
                <w:szCs w:val="24"/>
              </w:rPr>
            </w:pPr>
          </w:p>
        </w:tc>
        <w:tc>
          <w:tcPr>
            <w:tcW w:w="1180" w:type="dxa"/>
            <w:vMerge/>
            <w:noWrap/>
            <w:tcMar>
              <w:left w:w="0" w:type="dxa"/>
              <w:right w:w="0" w:type="dxa"/>
            </w:tcMar>
            <w:vAlign w:val="center"/>
          </w:tcPr>
          <w:p w:rsidR="00684A9F" w:rsidRDefault="00684A9F" w:rsidP="00684A9F">
            <w:pPr>
              <w:widowControl/>
              <w:adjustRightInd w:val="0"/>
              <w:snapToGrid w:val="0"/>
              <w:jc w:val="center"/>
              <w:rPr>
                <w:kern w:val="0"/>
                <w:szCs w:val="24"/>
              </w:rPr>
            </w:pPr>
          </w:p>
        </w:tc>
        <w:tc>
          <w:tcPr>
            <w:tcW w:w="1135" w:type="dxa"/>
            <w:gridSpan w:val="2"/>
            <w:vMerge/>
            <w:noWrap/>
            <w:vAlign w:val="center"/>
          </w:tcPr>
          <w:p w:rsidR="00684A9F" w:rsidRDefault="00684A9F" w:rsidP="00684A9F">
            <w:pPr>
              <w:widowControl/>
              <w:adjustRightInd w:val="0"/>
              <w:snapToGrid w:val="0"/>
              <w:jc w:val="center"/>
              <w:rPr>
                <w:kern w:val="0"/>
                <w:szCs w:val="24"/>
              </w:rPr>
            </w:pPr>
          </w:p>
        </w:tc>
        <w:tc>
          <w:tcPr>
            <w:tcW w:w="429" w:type="dxa"/>
            <w:gridSpan w:val="2"/>
            <w:vAlign w:val="center"/>
          </w:tcPr>
          <w:p w:rsidR="00684A9F" w:rsidRDefault="00684A9F" w:rsidP="00684A9F">
            <w:pPr>
              <w:widowControl/>
              <w:adjustRightInd w:val="0"/>
              <w:snapToGrid w:val="0"/>
              <w:jc w:val="center"/>
              <w:rPr>
                <w:kern w:val="0"/>
                <w:szCs w:val="24"/>
              </w:rPr>
            </w:pPr>
            <w:r>
              <w:rPr>
                <w:kern w:val="0"/>
                <w:szCs w:val="24"/>
              </w:rPr>
              <w:t>5</w:t>
            </w:r>
          </w:p>
        </w:tc>
        <w:tc>
          <w:tcPr>
            <w:tcW w:w="1941" w:type="dxa"/>
            <w:gridSpan w:val="3"/>
            <w:vAlign w:val="center"/>
          </w:tcPr>
          <w:p w:rsidR="00684A9F" w:rsidRDefault="00684A9F" w:rsidP="00684A9F">
            <w:pPr>
              <w:widowControl/>
              <w:adjustRightInd w:val="0"/>
              <w:snapToGrid w:val="0"/>
              <w:jc w:val="left"/>
              <w:rPr>
                <w:kern w:val="0"/>
                <w:szCs w:val="24"/>
              </w:rPr>
            </w:pPr>
            <w:r>
              <w:rPr>
                <w:rFonts w:hint="eastAsia"/>
                <w:kern w:val="0"/>
                <w:szCs w:val="24"/>
              </w:rPr>
              <w:t>环境类专业本科生创新意识和实战化能力培养机制研究与实践</w:t>
            </w:r>
          </w:p>
        </w:tc>
        <w:tc>
          <w:tcPr>
            <w:tcW w:w="2541" w:type="dxa"/>
            <w:gridSpan w:val="6"/>
            <w:vAlign w:val="center"/>
          </w:tcPr>
          <w:p w:rsidR="00684A9F" w:rsidRDefault="00684A9F" w:rsidP="00684A9F">
            <w:pPr>
              <w:adjustRightInd w:val="0"/>
              <w:snapToGrid w:val="0"/>
              <w:spacing w:line="300" w:lineRule="exact"/>
              <w:jc w:val="center"/>
              <w:rPr>
                <w:kern w:val="0"/>
                <w:szCs w:val="24"/>
              </w:rPr>
            </w:pPr>
            <w:r>
              <w:rPr>
                <w:rFonts w:hint="eastAsia"/>
                <w:kern w:val="0"/>
                <w:szCs w:val="24"/>
              </w:rPr>
              <w:t>广西高等教育自治区级</w:t>
            </w:r>
          </w:p>
          <w:p w:rsidR="00684A9F" w:rsidRDefault="00684A9F" w:rsidP="00684A9F">
            <w:pPr>
              <w:adjustRightInd w:val="0"/>
              <w:snapToGrid w:val="0"/>
              <w:spacing w:line="300" w:lineRule="exact"/>
              <w:jc w:val="center"/>
              <w:rPr>
                <w:kern w:val="0"/>
                <w:szCs w:val="24"/>
              </w:rPr>
            </w:pPr>
            <w:r>
              <w:rPr>
                <w:rFonts w:hint="eastAsia"/>
                <w:kern w:val="0"/>
                <w:szCs w:val="24"/>
              </w:rPr>
              <w:t>教学成果三等奖</w:t>
            </w:r>
          </w:p>
        </w:tc>
        <w:tc>
          <w:tcPr>
            <w:tcW w:w="860" w:type="dxa"/>
            <w:gridSpan w:val="5"/>
            <w:noWrap/>
            <w:vAlign w:val="center"/>
          </w:tcPr>
          <w:p w:rsidR="00684A9F" w:rsidRDefault="00684A9F" w:rsidP="00684A9F">
            <w:pPr>
              <w:widowControl/>
              <w:adjustRightInd w:val="0"/>
              <w:snapToGrid w:val="0"/>
              <w:spacing w:line="300" w:lineRule="exact"/>
              <w:jc w:val="center"/>
              <w:rPr>
                <w:kern w:val="0"/>
                <w:szCs w:val="24"/>
              </w:rPr>
            </w:pPr>
            <w:r>
              <w:rPr>
                <w:kern w:val="0"/>
                <w:szCs w:val="24"/>
              </w:rPr>
              <w:t>1</w:t>
            </w:r>
          </w:p>
        </w:tc>
        <w:tc>
          <w:tcPr>
            <w:tcW w:w="1031" w:type="dxa"/>
            <w:gridSpan w:val="2"/>
            <w:noWrap/>
            <w:vAlign w:val="center"/>
          </w:tcPr>
          <w:p w:rsidR="00684A9F" w:rsidRDefault="00684A9F" w:rsidP="00684A9F">
            <w:pPr>
              <w:adjustRightInd w:val="0"/>
              <w:snapToGrid w:val="0"/>
              <w:spacing w:line="300" w:lineRule="exact"/>
              <w:jc w:val="center"/>
              <w:rPr>
                <w:kern w:val="0"/>
                <w:szCs w:val="24"/>
              </w:rPr>
            </w:pPr>
            <w:r>
              <w:rPr>
                <w:kern w:val="0"/>
                <w:szCs w:val="24"/>
              </w:rPr>
              <w:t>2017</w:t>
            </w:r>
          </w:p>
        </w:tc>
      </w:tr>
      <w:tr w:rsidR="00684A9F">
        <w:trPr>
          <w:gridAfter w:val="1"/>
          <w:wAfter w:w="9" w:type="dxa"/>
          <w:trHeight w:val="2120"/>
          <w:jc w:val="center"/>
        </w:trPr>
        <w:tc>
          <w:tcPr>
            <w:tcW w:w="1085" w:type="dxa"/>
            <w:vMerge/>
            <w:tcMar>
              <w:left w:w="0" w:type="dxa"/>
              <w:right w:w="0" w:type="dxa"/>
            </w:tcMar>
            <w:vAlign w:val="center"/>
          </w:tcPr>
          <w:p w:rsidR="00684A9F" w:rsidRDefault="00684A9F" w:rsidP="00684A9F">
            <w:pPr>
              <w:widowControl/>
              <w:adjustRightInd w:val="0"/>
              <w:snapToGrid w:val="0"/>
              <w:spacing w:line="360" w:lineRule="auto"/>
              <w:jc w:val="center"/>
              <w:rPr>
                <w:b/>
                <w:kern w:val="0"/>
                <w:szCs w:val="24"/>
              </w:rPr>
            </w:pPr>
          </w:p>
        </w:tc>
        <w:tc>
          <w:tcPr>
            <w:tcW w:w="9117" w:type="dxa"/>
            <w:gridSpan w:val="21"/>
            <w:noWrap/>
            <w:tcMar>
              <w:left w:w="0" w:type="dxa"/>
              <w:right w:w="0" w:type="dxa"/>
            </w:tcMar>
            <w:vAlign w:val="center"/>
          </w:tcPr>
          <w:p w:rsidR="00684A9F" w:rsidRDefault="00684A9F" w:rsidP="00684A9F">
            <w:pPr>
              <w:adjustRightInd w:val="0"/>
              <w:snapToGrid w:val="0"/>
              <w:spacing w:afterLines="20"/>
              <w:jc w:val="left"/>
              <w:rPr>
                <w:kern w:val="0"/>
                <w:szCs w:val="24"/>
              </w:rPr>
            </w:pPr>
            <w:r>
              <w:rPr>
                <w:rFonts w:hint="eastAsia"/>
                <w:kern w:val="0"/>
                <w:szCs w:val="24"/>
              </w:rPr>
              <w:t>备注说明：（其他有关人才培养、课程建设以及教学成果奖励等需要说明的问题，不超过</w:t>
            </w:r>
            <w:r>
              <w:rPr>
                <w:kern w:val="0"/>
                <w:szCs w:val="24"/>
              </w:rPr>
              <w:t>200</w:t>
            </w:r>
            <w:r>
              <w:rPr>
                <w:rFonts w:hint="eastAsia"/>
                <w:kern w:val="0"/>
                <w:szCs w:val="24"/>
              </w:rPr>
              <w:t>字。）</w:t>
            </w:r>
          </w:p>
          <w:p w:rsidR="00684A9F" w:rsidRDefault="00684A9F" w:rsidP="00684A9F">
            <w:pPr>
              <w:adjustRightInd w:val="0"/>
              <w:snapToGrid w:val="0"/>
              <w:spacing w:line="300" w:lineRule="exact"/>
              <w:ind w:firstLineChars="200" w:firstLine="420"/>
              <w:jc w:val="left"/>
              <w:rPr>
                <w:kern w:val="0"/>
                <w:szCs w:val="24"/>
              </w:rPr>
            </w:pPr>
            <w:r>
              <w:rPr>
                <w:rFonts w:hint="eastAsia"/>
                <w:szCs w:val="24"/>
              </w:rPr>
              <w:t>实验室以立德树人为根本，以课程思政为载体，科创融合一体化，构建高质量的“三全育人”体系。评估期内，获评学校“三全育人”试点单位；生物科学专业入选国家一流专业建设点并通过教育部师范专业二级认证，环境科学专业入选广西一流专业建设点；建成了自治区一流本科课程</w:t>
            </w:r>
            <w:r>
              <w:rPr>
                <w:szCs w:val="24"/>
              </w:rPr>
              <w:t>3</w:t>
            </w:r>
            <w:r>
              <w:rPr>
                <w:rFonts w:hint="eastAsia"/>
                <w:szCs w:val="24"/>
              </w:rPr>
              <w:t>门，自治区精品课程</w:t>
            </w:r>
            <w:r>
              <w:rPr>
                <w:szCs w:val="24"/>
              </w:rPr>
              <w:t>2</w:t>
            </w:r>
            <w:r>
              <w:rPr>
                <w:rFonts w:hint="eastAsia"/>
                <w:szCs w:val="24"/>
              </w:rPr>
              <w:t>门，有</w:t>
            </w:r>
            <w:r>
              <w:rPr>
                <w:szCs w:val="24"/>
              </w:rPr>
              <w:t>12</w:t>
            </w:r>
            <w:r>
              <w:rPr>
                <w:rFonts w:hint="eastAsia"/>
                <w:szCs w:val="24"/>
              </w:rPr>
              <w:t>门课程入选课程思政建设项目；承担教学改革项目</w:t>
            </w:r>
            <w:r>
              <w:rPr>
                <w:szCs w:val="24"/>
              </w:rPr>
              <w:t>32</w:t>
            </w:r>
            <w:r>
              <w:rPr>
                <w:rFonts w:hint="eastAsia"/>
                <w:szCs w:val="24"/>
              </w:rPr>
              <w:t>项；涌现出全国高校百名研究生党员标兵、中国大学生自强之星</w:t>
            </w:r>
            <w:r w:rsidR="005D57EB">
              <w:rPr>
                <w:rFonts w:hint="eastAsia"/>
                <w:szCs w:val="24"/>
              </w:rPr>
              <w:t>、</w:t>
            </w:r>
            <w:r w:rsidR="00B93BA9">
              <w:rPr>
                <w:rFonts w:hint="eastAsia"/>
                <w:szCs w:val="24"/>
              </w:rPr>
              <w:t>首届广西青少年科技创新自治区主席奖</w:t>
            </w:r>
            <w:r>
              <w:rPr>
                <w:rFonts w:hint="eastAsia"/>
                <w:szCs w:val="24"/>
              </w:rPr>
              <w:t>等优秀人才。</w:t>
            </w:r>
          </w:p>
        </w:tc>
      </w:tr>
      <w:tr w:rsidR="00684A9F" w:rsidTr="008E100D">
        <w:trPr>
          <w:gridAfter w:val="1"/>
          <w:wAfter w:w="9" w:type="dxa"/>
          <w:trHeight w:val="454"/>
          <w:jc w:val="center"/>
        </w:trPr>
        <w:tc>
          <w:tcPr>
            <w:tcW w:w="1085" w:type="dxa"/>
            <w:vMerge w:val="restart"/>
            <w:noWrap/>
            <w:tcMar>
              <w:left w:w="0" w:type="dxa"/>
              <w:right w:w="0" w:type="dxa"/>
            </w:tcMar>
            <w:vAlign w:val="center"/>
          </w:tcPr>
          <w:p w:rsidR="00684A9F" w:rsidRDefault="00684A9F" w:rsidP="00684A9F">
            <w:pPr>
              <w:widowControl/>
              <w:adjustRightInd w:val="0"/>
              <w:snapToGrid w:val="0"/>
              <w:spacing w:line="360" w:lineRule="auto"/>
              <w:jc w:val="center"/>
              <w:rPr>
                <w:b/>
                <w:kern w:val="0"/>
                <w:szCs w:val="24"/>
              </w:rPr>
            </w:pPr>
            <w:r>
              <w:rPr>
                <w:rFonts w:hint="eastAsia"/>
                <w:b/>
                <w:kern w:val="0"/>
                <w:szCs w:val="24"/>
              </w:rPr>
              <w:t>开放与</w:t>
            </w:r>
          </w:p>
          <w:p w:rsidR="00684A9F" w:rsidRDefault="00684A9F" w:rsidP="00684A9F">
            <w:pPr>
              <w:widowControl/>
              <w:adjustRightInd w:val="0"/>
              <w:snapToGrid w:val="0"/>
              <w:spacing w:line="360" w:lineRule="auto"/>
              <w:jc w:val="center"/>
              <w:rPr>
                <w:b/>
                <w:kern w:val="0"/>
                <w:szCs w:val="24"/>
              </w:rPr>
            </w:pPr>
            <w:r>
              <w:rPr>
                <w:rFonts w:hint="eastAsia"/>
                <w:b/>
                <w:kern w:val="0"/>
                <w:szCs w:val="24"/>
              </w:rPr>
              <w:t>运行管理</w:t>
            </w:r>
          </w:p>
        </w:tc>
        <w:tc>
          <w:tcPr>
            <w:tcW w:w="1180" w:type="dxa"/>
            <w:noWrap/>
            <w:vAlign w:val="center"/>
          </w:tcPr>
          <w:p w:rsidR="00684A9F" w:rsidRDefault="00684A9F" w:rsidP="00684A9F">
            <w:pPr>
              <w:widowControl/>
              <w:adjustRightInd w:val="0"/>
              <w:snapToGrid w:val="0"/>
              <w:jc w:val="center"/>
              <w:rPr>
                <w:kern w:val="0"/>
                <w:szCs w:val="24"/>
              </w:rPr>
            </w:pPr>
            <w:r>
              <w:rPr>
                <w:rFonts w:hint="eastAsia"/>
                <w:kern w:val="0"/>
                <w:szCs w:val="24"/>
              </w:rPr>
              <w:t>承办学术会议</w:t>
            </w:r>
          </w:p>
        </w:tc>
        <w:tc>
          <w:tcPr>
            <w:tcW w:w="3505" w:type="dxa"/>
            <w:gridSpan w:val="7"/>
            <w:noWrap/>
            <w:vAlign w:val="center"/>
          </w:tcPr>
          <w:p w:rsidR="00684A9F" w:rsidRDefault="00684A9F" w:rsidP="00684A9F">
            <w:pPr>
              <w:widowControl/>
              <w:adjustRightInd w:val="0"/>
              <w:snapToGrid w:val="0"/>
              <w:jc w:val="center"/>
              <w:rPr>
                <w:kern w:val="0"/>
                <w:szCs w:val="24"/>
              </w:rPr>
            </w:pPr>
            <w:r>
              <w:rPr>
                <w:rFonts w:hint="eastAsia"/>
                <w:kern w:val="0"/>
                <w:szCs w:val="24"/>
              </w:rPr>
              <w:t>国际（含视频会议）</w:t>
            </w:r>
          </w:p>
        </w:tc>
        <w:tc>
          <w:tcPr>
            <w:tcW w:w="565" w:type="dxa"/>
            <w:vAlign w:val="center"/>
          </w:tcPr>
          <w:p w:rsidR="00684A9F" w:rsidRDefault="00684A9F" w:rsidP="00684A9F">
            <w:pPr>
              <w:widowControl/>
              <w:adjustRightInd w:val="0"/>
              <w:snapToGrid w:val="0"/>
              <w:jc w:val="center"/>
              <w:rPr>
                <w:kern w:val="0"/>
                <w:szCs w:val="24"/>
              </w:rPr>
            </w:pPr>
            <w:r>
              <w:rPr>
                <w:kern w:val="0"/>
                <w:szCs w:val="24"/>
              </w:rPr>
              <w:t>1</w:t>
            </w:r>
            <w:r>
              <w:rPr>
                <w:rFonts w:hint="eastAsia"/>
                <w:kern w:val="0"/>
                <w:szCs w:val="24"/>
              </w:rPr>
              <w:t>次</w:t>
            </w:r>
          </w:p>
        </w:tc>
        <w:tc>
          <w:tcPr>
            <w:tcW w:w="1559" w:type="dxa"/>
            <w:gridSpan w:val="4"/>
            <w:tcMar>
              <w:left w:w="0" w:type="dxa"/>
              <w:right w:w="0" w:type="dxa"/>
            </w:tcMar>
            <w:vAlign w:val="center"/>
          </w:tcPr>
          <w:p w:rsidR="00684A9F" w:rsidRDefault="00684A9F" w:rsidP="00684A9F">
            <w:pPr>
              <w:widowControl/>
              <w:adjustRightInd w:val="0"/>
              <w:snapToGrid w:val="0"/>
              <w:jc w:val="center"/>
              <w:rPr>
                <w:kern w:val="0"/>
                <w:szCs w:val="24"/>
              </w:rPr>
            </w:pPr>
            <w:r>
              <w:rPr>
                <w:rFonts w:hint="eastAsia"/>
                <w:kern w:val="0"/>
                <w:szCs w:val="24"/>
              </w:rPr>
              <w:t>国内（含港澳台）</w:t>
            </w:r>
          </w:p>
        </w:tc>
        <w:tc>
          <w:tcPr>
            <w:tcW w:w="2308" w:type="dxa"/>
            <w:gridSpan w:val="8"/>
            <w:noWrap/>
            <w:vAlign w:val="center"/>
          </w:tcPr>
          <w:p w:rsidR="00684A9F" w:rsidRDefault="00684A9F" w:rsidP="00684A9F">
            <w:pPr>
              <w:widowControl/>
              <w:adjustRightInd w:val="0"/>
              <w:snapToGrid w:val="0"/>
              <w:jc w:val="center"/>
              <w:rPr>
                <w:kern w:val="0"/>
                <w:szCs w:val="24"/>
              </w:rPr>
            </w:pPr>
            <w:r>
              <w:rPr>
                <w:kern w:val="0"/>
                <w:szCs w:val="24"/>
              </w:rPr>
              <w:t>4</w:t>
            </w:r>
            <w:r>
              <w:rPr>
                <w:rFonts w:hint="eastAsia"/>
                <w:kern w:val="0"/>
                <w:szCs w:val="24"/>
              </w:rPr>
              <w:t>次</w:t>
            </w:r>
          </w:p>
        </w:tc>
      </w:tr>
      <w:tr w:rsidR="00684A9F" w:rsidTr="008E100D">
        <w:trPr>
          <w:gridAfter w:val="1"/>
          <w:wAfter w:w="9" w:type="dxa"/>
          <w:trHeight w:val="454"/>
          <w:jc w:val="center"/>
        </w:trPr>
        <w:tc>
          <w:tcPr>
            <w:tcW w:w="1085" w:type="dxa"/>
            <w:vMerge/>
            <w:vAlign w:val="center"/>
          </w:tcPr>
          <w:p w:rsidR="00684A9F" w:rsidRDefault="00684A9F" w:rsidP="00684A9F">
            <w:pPr>
              <w:widowControl/>
              <w:adjustRightInd w:val="0"/>
              <w:snapToGrid w:val="0"/>
              <w:spacing w:line="360" w:lineRule="auto"/>
              <w:jc w:val="center"/>
              <w:rPr>
                <w:b/>
                <w:kern w:val="0"/>
                <w:szCs w:val="24"/>
              </w:rPr>
            </w:pPr>
          </w:p>
        </w:tc>
        <w:tc>
          <w:tcPr>
            <w:tcW w:w="2315" w:type="dxa"/>
            <w:gridSpan w:val="3"/>
            <w:noWrap/>
            <w:vAlign w:val="center"/>
          </w:tcPr>
          <w:p w:rsidR="00684A9F" w:rsidRDefault="00684A9F" w:rsidP="00684A9F">
            <w:pPr>
              <w:widowControl/>
              <w:adjustRightInd w:val="0"/>
              <w:snapToGrid w:val="0"/>
              <w:jc w:val="center"/>
              <w:rPr>
                <w:kern w:val="0"/>
                <w:szCs w:val="24"/>
              </w:rPr>
            </w:pPr>
            <w:r>
              <w:rPr>
                <w:rFonts w:hint="eastAsia"/>
                <w:kern w:val="0"/>
                <w:szCs w:val="24"/>
              </w:rPr>
              <w:t>国际合作计划</w:t>
            </w:r>
          </w:p>
        </w:tc>
        <w:tc>
          <w:tcPr>
            <w:tcW w:w="2370" w:type="dxa"/>
            <w:gridSpan w:val="5"/>
            <w:vAlign w:val="center"/>
          </w:tcPr>
          <w:p w:rsidR="00684A9F" w:rsidRDefault="00684A9F" w:rsidP="00684A9F">
            <w:pPr>
              <w:widowControl/>
              <w:adjustRightInd w:val="0"/>
              <w:snapToGrid w:val="0"/>
              <w:jc w:val="center"/>
              <w:rPr>
                <w:kern w:val="0"/>
                <w:szCs w:val="24"/>
              </w:rPr>
            </w:pPr>
            <w:r>
              <w:rPr>
                <w:kern w:val="0"/>
                <w:szCs w:val="24"/>
              </w:rPr>
              <w:t>0</w:t>
            </w:r>
            <w:r>
              <w:rPr>
                <w:rFonts w:hint="eastAsia"/>
                <w:kern w:val="0"/>
                <w:szCs w:val="24"/>
              </w:rPr>
              <w:t>项</w:t>
            </w:r>
          </w:p>
        </w:tc>
        <w:tc>
          <w:tcPr>
            <w:tcW w:w="1700" w:type="dxa"/>
            <w:gridSpan w:val="4"/>
            <w:tcMar>
              <w:left w:w="0" w:type="dxa"/>
              <w:right w:w="0" w:type="dxa"/>
            </w:tcMar>
            <w:vAlign w:val="center"/>
          </w:tcPr>
          <w:p w:rsidR="00684A9F" w:rsidRDefault="00684A9F" w:rsidP="00684A9F">
            <w:pPr>
              <w:adjustRightInd w:val="0"/>
              <w:snapToGrid w:val="0"/>
              <w:jc w:val="center"/>
              <w:rPr>
                <w:kern w:val="0"/>
                <w:szCs w:val="24"/>
              </w:rPr>
            </w:pPr>
            <w:r>
              <w:rPr>
                <w:rFonts w:hint="eastAsia"/>
                <w:kern w:val="0"/>
                <w:szCs w:val="24"/>
              </w:rPr>
              <w:t>国际合作经费</w:t>
            </w:r>
          </w:p>
        </w:tc>
        <w:tc>
          <w:tcPr>
            <w:tcW w:w="2732" w:type="dxa"/>
            <w:gridSpan w:val="9"/>
            <w:noWrap/>
            <w:vAlign w:val="center"/>
          </w:tcPr>
          <w:p w:rsidR="00684A9F" w:rsidRDefault="00684A9F" w:rsidP="00684A9F">
            <w:pPr>
              <w:widowControl/>
              <w:adjustRightInd w:val="0"/>
              <w:snapToGrid w:val="0"/>
              <w:jc w:val="center"/>
              <w:rPr>
                <w:kern w:val="0"/>
                <w:szCs w:val="24"/>
              </w:rPr>
            </w:pPr>
            <w:r>
              <w:rPr>
                <w:kern w:val="0"/>
                <w:szCs w:val="24"/>
              </w:rPr>
              <w:t>0</w:t>
            </w:r>
            <w:r>
              <w:rPr>
                <w:rFonts w:hint="eastAsia"/>
                <w:kern w:val="0"/>
                <w:szCs w:val="24"/>
              </w:rPr>
              <w:t>万元</w:t>
            </w:r>
          </w:p>
        </w:tc>
      </w:tr>
      <w:tr w:rsidR="00684A9F" w:rsidTr="008E100D">
        <w:trPr>
          <w:gridAfter w:val="1"/>
          <w:wAfter w:w="9" w:type="dxa"/>
          <w:trHeight w:val="454"/>
          <w:jc w:val="center"/>
        </w:trPr>
        <w:tc>
          <w:tcPr>
            <w:tcW w:w="1085" w:type="dxa"/>
            <w:vMerge/>
            <w:vAlign w:val="center"/>
          </w:tcPr>
          <w:p w:rsidR="00684A9F" w:rsidRDefault="00684A9F" w:rsidP="00684A9F">
            <w:pPr>
              <w:widowControl/>
              <w:adjustRightInd w:val="0"/>
              <w:snapToGrid w:val="0"/>
              <w:spacing w:line="360" w:lineRule="auto"/>
              <w:jc w:val="center"/>
              <w:rPr>
                <w:b/>
                <w:kern w:val="0"/>
                <w:szCs w:val="24"/>
              </w:rPr>
            </w:pPr>
          </w:p>
        </w:tc>
        <w:tc>
          <w:tcPr>
            <w:tcW w:w="2315" w:type="dxa"/>
            <w:gridSpan w:val="3"/>
            <w:noWrap/>
            <w:vAlign w:val="center"/>
          </w:tcPr>
          <w:p w:rsidR="00684A9F" w:rsidRDefault="00684A9F" w:rsidP="00684A9F">
            <w:pPr>
              <w:widowControl/>
              <w:adjustRightInd w:val="0"/>
              <w:snapToGrid w:val="0"/>
              <w:jc w:val="center"/>
              <w:rPr>
                <w:kern w:val="0"/>
                <w:szCs w:val="24"/>
              </w:rPr>
            </w:pPr>
            <w:r>
              <w:rPr>
                <w:rFonts w:hint="eastAsia"/>
                <w:kern w:val="0"/>
                <w:szCs w:val="24"/>
              </w:rPr>
              <w:t>实验室面积</w:t>
            </w:r>
          </w:p>
        </w:tc>
        <w:tc>
          <w:tcPr>
            <w:tcW w:w="2370" w:type="dxa"/>
            <w:gridSpan w:val="5"/>
            <w:vAlign w:val="center"/>
          </w:tcPr>
          <w:p w:rsidR="00684A9F" w:rsidRDefault="00684A9F" w:rsidP="00684A9F">
            <w:pPr>
              <w:widowControl/>
              <w:adjustRightInd w:val="0"/>
              <w:snapToGrid w:val="0"/>
              <w:jc w:val="center"/>
              <w:rPr>
                <w:kern w:val="0"/>
                <w:szCs w:val="24"/>
              </w:rPr>
            </w:pPr>
            <w:r>
              <w:rPr>
                <w:kern w:val="0"/>
                <w:szCs w:val="24"/>
              </w:rPr>
              <w:t>9100 m</w:t>
            </w:r>
            <w:r>
              <w:rPr>
                <w:kern w:val="0"/>
                <w:szCs w:val="24"/>
                <w:vertAlign w:val="superscript"/>
              </w:rPr>
              <w:t>2</w:t>
            </w:r>
          </w:p>
        </w:tc>
        <w:tc>
          <w:tcPr>
            <w:tcW w:w="1700" w:type="dxa"/>
            <w:gridSpan w:val="4"/>
            <w:noWrap/>
            <w:vAlign w:val="center"/>
          </w:tcPr>
          <w:p w:rsidR="00684A9F" w:rsidRDefault="00684A9F" w:rsidP="00684A9F">
            <w:pPr>
              <w:adjustRightInd w:val="0"/>
              <w:snapToGrid w:val="0"/>
              <w:jc w:val="center"/>
              <w:rPr>
                <w:kern w:val="0"/>
                <w:szCs w:val="24"/>
              </w:rPr>
            </w:pPr>
            <w:r>
              <w:rPr>
                <w:rFonts w:hint="eastAsia"/>
                <w:kern w:val="0"/>
                <w:szCs w:val="24"/>
              </w:rPr>
              <w:t>实验室网址</w:t>
            </w:r>
          </w:p>
        </w:tc>
        <w:tc>
          <w:tcPr>
            <w:tcW w:w="2732" w:type="dxa"/>
            <w:gridSpan w:val="9"/>
            <w:vAlign w:val="center"/>
          </w:tcPr>
          <w:p w:rsidR="00684A9F" w:rsidRDefault="00684A9F" w:rsidP="00684A9F">
            <w:pPr>
              <w:widowControl/>
              <w:adjustRightInd w:val="0"/>
              <w:snapToGrid w:val="0"/>
              <w:jc w:val="center"/>
              <w:rPr>
                <w:kern w:val="0"/>
                <w:szCs w:val="24"/>
              </w:rPr>
            </w:pPr>
            <w:r>
              <w:rPr>
                <w:kern w:val="0"/>
                <w:szCs w:val="24"/>
              </w:rPr>
              <w:t>http://www.esp.gxnu.edu.cn/</w:t>
            </w:r>
          </w:p>
        </w:tc>
      </w:tr>
      <w:tr w:rsidR="00684A9F" w:rsidTr="008E100D">
        <w:trPr>
          <w:gridAfter w:val="1"/>
          <w:wAfter w:w="9" w:type="dxa"/>
          <w:trHeight w:val="454"/>
          <w:jc w:val="center"/>
        </w:trPr>
        <w:tc>
          <w:tcPr>
            <w:tcW w:w="1085" w:type="dxa"/>
            <w:vMerge/>
            <w:vAlign w:val="center"/>
          </w:tcPr>
          <w:p w:rsidR="00684A9F" w:rsidRDefault="00684A9F" w:rsidP="00684A9F">
            <w:pPr>
              <w:widowControl/>
              <w:adjustRightInd w:val="0"/>
              <w:snapToGrid w:val="0"/>
              <w:spacing w:line="360" w:lineRule="auto"/>
              <w:jc w:val="center"/>
              <w:rPr>
                <w:b/>
                <w:kern w:val="0"/>
                <w:szCs w:val="24"/>
              </w:rPr>
            </w:pPr>
          </w:p>
        </w:tc>
        <w:tc>
          <w:tcPr>
            <w:tcW w:w="2315" w:type="dxa"/>
            <w:gridSpan w:val="3"/>
            <w:noWrap/>
            <w:tcMar>
              <w:left w:w="0" w:type="dxa"/>
              <w:right w:w="0" w:type="dxa"/>
            </w:tcMar>
            <w:vAlign w:val="center"/>
          </w:tcPr>
          <w:p w:rsidR="00684A9F" w:rsidRDefault="00684A9F" w:rsidP="00684A9F">
            <w:pPr>
              <w:widowControl/>
              <w:adjustRightInd w:val="0"/>
              <w:snapToGrid w:val="0"/>
              <w:jc w:val="center"/>
              <w:rPr>
                <w:kern w:val="0"/>
                <w:szCs w:val="24"/>
              </w:rPr>
            </w:pPr>
            <w:r>
              <w:rPr>
                <w:rFonts w:hint="eastAsia"/>
                <w:kern w:val="0"/>
                <w:szCs w:val="24"/>
              </w:rPr>
              <w:t>主管部门五年经费投入</w:t>
            </w:r>
          </w:p>
        </w:tc>
        <w:tc>
          <w:tcPr>
            <w:tcW w:w="2370" w:type="dxa"/>
            <w:gridSpan w:val="5"/>
            <w:vAlign w:val="center"/>
          </w:tcPr>
          <w:p w:rsidR="00684A9F" w:rsidRDefault="00684A9F" w:rsidP="00684A9F">
            <w:pPr>
              <w:adjustRightInd w:val="0"/>
              <w:snapToGrid w:val="0"/>
              <w:jc w:val="center"/>
              <w:rPr>
                <w:kern w:val="0"/>
                <w:szCs w:val="24"/>
              </w:rPr>
            </w:pPr>
            <w:r>
              <w:rPr>
                <w:kern w:val="0"/>
                <w:szCs w:val="24"/>
              </w:rPr>
              <w:t>790</w:t>
            </w:r>
            <w:r>
              <w:rPr>
                <w:rFonts w:hint="eastAsia"/>
                <w:kern w:val="0"/>
                <w:szCs w:val="24"/>
              </w:rPr>
              <w:t>万元</w:t>
            </w:r>
          </w:p>
        </w:tc>
        <w:tc>
          <w:tcPr>
            <w:tcW w:w="1700" w:type="dxa"/>
            <w:gridSpan w:val="4"/>
            <w:vAlign w:val="center"/>
          </w:tcPr>
          <w:p w:rsidR="00684A9F" w:rsidRDefault="00684A9F" w:rsidP="00684A9F">
            <w:pPr>
              <w:adjustRightInd w:val="0"/>
              <w:snapToGrid w:val="0"/>
              <w:jc w:val="center"/>
              <w:rPr>
                <w:kern w:val="0"/>
                <w:szCs w:val="24"/>
              </w:rPr>
            </w:pPr>
            <w:r>
              <w:rPr>
                <w:rFonts w:hint="eastAsia"/>
                <w:kern w:val="0"/>
                <w:szCs w:val="24"/>
              </w:rPr>
              <w:t>依托单位五年经费投入</w:t>
            </w:r>
          </w:p>
        </w:tc>
        <w:tc>
          <w:tcPr>
            <w:tcW w:w="2732" w:type="dxa"/>
            <w:gridSpan w:val="9"/>
            <w:vAlign w:val="center"/>
          </w:tcPr>
          <w:p w:rsidR="00684A9F" w:rsidRDefault="00684A9F" w:rsidP="00684A9F">
            <w:pPr>
              <w:adjustRightInd w:val="0"/>
              <w:snapToGrid w:val="0"/>
              <w:jc w:val="center"/>
              <w:rPr>
                <w:kern w:val="0"/>
                <w:szCs w:val="24"/>
              </w:rPr>
            </w:pPr>
            <w:r>
              <w:rPr>
                <w:kern w:val="0"/>
                <w:szCs w:val="24"/>
              </w:rPr>
              <w:t>2459</w:t>
            </w:r>
            <w:r>
              <w:rPr>
                <w:rFonts w:hint="eastAsia"/>
                <w:kern w:val="0"/>
                <w:szCs w:val="24"/>
              </w:rPr>
              <w:t>万元</w:t>
            </w:r>
          </w:p>
        </w:tc>
      </w:tr>
      <w:tr w:rsidR="00684A9F" w:rsidTr="008E100D">
        <w:trPr>
          <w:gridAfter w:val="1"/>
          <w:wAfter w:w="9" w:type="dxa"/>
          <w:trHeight w:val="454"/>
          <w:jc w:val="center"/>
        </w:trPr>
        <w:tc>
          <w:tcPr>
            <w:tcW w:w="1085" w:type="dxa"/>
            <w:vMerge/>
            <w:vAlign w:val="center"/>
          </w:tcPr>
          <w:p w:rsidR="00684A9F" w:rsidRDefault="00684A9F" w:rsidP="00684A9F">
            <w:pPr>
              <w:widowControl/>
              <w:adjustRightInd w:val="0"/>
              <w:snapToGrid w:val="0"/>
              <w:spacing w:line="360" w:lineRule="auto"/>
              <w:jc w:val="center"/>
              <w:rPr>
                <w:b/>
                <w:kern w:val="0"/>
                <w:szCs w:val="24"/>
              </w:rPr>
            </w:pPr>
          </w:p>
        </w:tc>
        <w:tc>
          <w:tcPr>
            <w:tcW w:w="2315" w:type="dxa"/>
            <w:gridSpan w:val="3"/>
            <w:noWrap/>
            <w:tcMar>
              <w:left w:w="0" w:type="dxa"/>
              <w:right w:w="0" w:type="dxa"/>
            </w:tcMar>
            <w:vAlign w:val="center"/>
          </w:tcPr>
          <w:p w:rsidR="00684A9F" w:rsidRDefault="00684A9F" w:rsidP="00684A9F">
            <w:pPr>
              <w:adjustRightInd w:val="0"/>
              <w:snapToGrid w:val="0"/>
              <w:jc w:val="center"/>
              <w:rPr>
                <w:kern w:val="0"/>
                <w:szCs w:val="24"/>
              </w:rPr>
            </w:pPr>
            <w:r>
              <w:rPr>
                <w:rFonts w:hint="eastAsia"/>
                <w:kern w:val="0"/>
                <w:szCs w:val="24"/>
              </w:rPr>
              <w:t>依托单位投入中：运行</w:t>
            </w:r>
          </w:p>
          <w:p w:rsidR="00684A9F" w:rsidRDefault="00684A9F" w:rsidP="00684A9F">
            <w:pPr>
              <w:adjustRightInd w:val="0"/>
              <w:snapToGrid w:val="0"/>
              <w:jc w:val="center"/>
              <w:rPr>
                <w:kern w:val="0"/>
                <w:szCs w:val="24"/>
              </w:rPr>
            </w:pPr>
            <w:r>
              <w:rPr>
                <w:rFonts w:hint="eastAsia"/>
                <w:kern w:val="0"/>
                <w:szCs w:val="24"/>
              </w:rPr>
              <w:t>经费</w:t>
            </w:r>
          </w:p>
        </w:tc>
        <w:tc>
          <w:tcPr>
            <w:tcW w:w="1138" w:type="dxa"/>
            <w:gridSpan w:val="3"/>
            <w:vAlign w:val="center"/>
          </w:tcPr>
          <w:p w:rsidR="00684A9F" w:rsidRDefault="00684A9F" w:rsidP="00684A9F">
            <w:pPr>
              <w:adjustRightInd w:val="0"/>
              <w:snapToGrid w:val="0"/>
              <w:jc w:val="center"/>
              <w:rPr>
                <w:kern w:val="0"/>
                <w:szCs w:val="24"/>
              </w:rPr>
            </w:pPr>
            <w:r>
              <w:rPr>
                <w:kern w:val="0"/>
                <w:szCs w:val="24"/>
              </w:rPr>
              <w:t>500</w:t>
            </w:r>
            <w:r>
              <w:rPr>
                <w:rFonts w:hint="eastAsia"/>
                <w:kern w:val="0"/>
                <w:szCs w:val="24"/>
              </w:rPr>
              <w:t>万元</w:t>
            </w:r>
          </w:p>
        </w:tc>
        <w:tc>
          <w:tcPr>
            <w:tcW w:w="1232" w:type="dxa"/>
            <w:gridSpan w:val="2"/>
            <w:vAlign w:val="center"/>
          </w:tcPr>
          <w:p w:rsidR="00684A9F" w:rsidRDefault="00684A9F" w:rsidP="00684A9F">
            <w:pPr>
              <w:adjustRightInd w:val="0"/>
              <w:snapToGrid w:val="0"/>
              <w:ind w:right="160"/>
              <w:jc w:val="center"/>
              <w:rPr>
                <w:kern w:val="0"/>
                <w:szCs w:val="24"/>
              </w:rPr>
            </w:pPr>
            <w:r>
              <w:rPr>
                <w:rFonts w:hint="eastAsia"/>
                <w:kern w:val="0"/>
                <w:szCs w:val="24"/>
              </w:rPr>
              <w:t>学科建设经费</w:t>
            </w:r>
          </w:p>
        </w:tc>
        <w:tc>
          <w:tcPr>
            <w:tcW w:w="1700" w:type="dxa"/>
            <w:gridSpan w:val="4"/>
            <w:vAlign w:val="center"/>
          </w:tcPr>
          <w:p w:rsidR="00684A9F" w:rsidRDefault="00684A9F" w:rsidP="00684A9F">
            <w:pPr>
              <w:adjustRightInd w:val="0"/>
              <w:snapToGrid w:val="0"/>
              <w:jc w:val="center"/>
              <w:rPr>
                <w:kern w:val="0"/>
                <w:szCs w:val="24"/>
              </w:rPr>
            </w:pPr>
            <w:r>
              <w:rPr>
                <w:kern w:val="0"/>
                <w:szCs w:val="24"/>
              </w:rPr>
              <w:t>119</w:t>
            </w:r>
            <w:r>
              <w:rPr>
                <w:rFonts w:hint="eastAsia"/>
                <w:kern w:val="0"/>
                <w:szCs w:val="24"/>
              </w:rPr>
              <w:t>万元</w:t>
            </w:r>
          </w:p>
        </w:tc>
        <w:tc>
          <w:tcPr>
            <w:tcW w:w="1286" w:type="dxa"/>
            <w:gridSpan w:val="6"/>
            <w:vAlign w:val="center"/>
          </w:tcPr>
          <w:p w:rsidR="00684A9F" w:rsidRDefault="00684A9F" w:rsidP="00684A9F">
            <w:pPr>
              <w:adjustRightInd w:val="0"/>
              <w:snapToGrid w:val="0"/>
              <w:jc w:val="center"/>
              <w:rPr>
                <w:kern w:val="0"/>
                <w:szCs w:val="24"/>
              </w:rPr>
            </w:pPr>
            <w:r>
              <w:rPr>
                <w:rFonts w:hint="eastAsia"/>
                <w:kern w:val="0"/>
                <w:szCs w:val="24"/>
              </w:rPr>
              <w:t>其他经费</w:t>
            </w:r>
          </w:p>
        </w:tc>
        <w:tc>
          <w:tcPr>
            <w:tcW w:w="1446" w:type="dxa"/>
            <w:gridSpan w:val="3"/>
            <w:vAlign w:val="center"/>
          </w:tcPr>
          <w:p w:rsidR="00684A9F" w:rsidRDefault="00684A9F" w:rsidP="00684A9F">
            <w:pPr>
              <w:adjustRightInd w:val="0"/>
              <w:snapToGrid w:val="0"/>
              <w:jc w:val="center"/>
              <w:rPr>
                <w:kern w:val="0"/>
                <w:szCs w:val="24"/>
              </w:rPr>
            </w:pPr>
            <w:r>
              <w:rPr>
                <w:kern w:val="0"/>
                <w:szCs w:val="24"/>
              </w:rPr>
              <w:t>1840</w:t>
            </w:r>
            <w:r>
              <w:rPr>
                <w:rFonts w:hint="eastAsia"/>
                <w:kern w:val="0"/>
                <w:szCs w:val="24"/>
              </w:rPr>
              <w:t>万元</w:t>
            </w:r>
          </w:p>
        </w:tc>
      </w:tr>
      <w:tr w:rsidR="00684A9F" w:rsidTr="008E100D">
        <w:trPr>
          <w:gridAfter w:val="1"/>
          <w:wAfter w:w="9" w:type="dxa"/>
          <w:trHeight w:val="637"/>
          <w:jc w:val="center"/>
        </w:trPr>
        <w:tc>
          <w:tcPr>
            <w:tcW w:w="1085" w:type="dxa"/>
            <w:vMerge/>
            <w:vAlign w:val="center"/>
          </w:tcPr>
          <w:p w:rsidR="00684A9F" w:rsidRDefault="00684A9F" w:rsidP="00684A9F">
            <w:pPr>
              <w:widowControl/>
              <w:adjustRightInd w:val="0"/>
              <w:snapToGrid w:val="0"/>
              <w:spacing w:line="360" w:lineRule="auto"/>
              <w:jc w:val="center"/>
              <w:rPr>
                <w:b/>
                <w:kern w:val="0"/>
                <w:szCs w:val="24"/>
              </w:rPr>
            </w:pPr>
          </w:p>
        </w:tc>
        <w:tc>
          <w:tcPr>
            <w:tcW w:w="1180" w:type="dxa"/>
            <w:noWrap/>
            <w:tcMar>
              <w:left w:w="0" w:type="dxa"/>
              <w:right w:w="0" w:type="dxa"/>
            </w:tcMar>
            <w:vAlign w:val="center"/>
          </w:tcPr>
          <w:p w:rsidR="00684A9F" w:rsidRDefault="00684A9F" w:rsidP="00684A9F">
            <w:pPr>
              <w:widowControl/>
              <w:adjustRightInd w:val="0"/>
              <w:snapToGrid w:val="0"/>
              <w:jc w:val="center"/>
              <w:rPr>
                <w:kern w:val="0"/>
                <w:szCs w:val="24"/>
              </w:rPr>
            </w:pPr>
            <w:r>
              <w:rPr>
                <w:rFonts w:hint="eastAsia"/>
                <w:kern w:val="0"/>
                <w:szCs w:val="24"/>
              </w:rPr>
              <w:t>学术委员会人数</w:t>
            </w:r>
          </w:p>
        </w:tc>
        <w:tc>
          <w:tcPr>
            <w:tcW w:w="1135" w:type="dxa"/>
            <w:gridSpan w:val="2"/>
            <w:vAlign w:val="center"/>
          </w:tcPr>
          <w:p w:rsidR="00684A9F" w:rsidRDefault="00684A9F" w:rsidP="00684A9F">
            <w:pPr>
              <w:widowControl/>
              <w:adjustRightInd w:val="0"/>
              <w:snapToGrid w:val="0"/>
              <w:jc w:val="center"/>
              <w:rPr>
                <w:kern w:val="0"/>
                <w:szCs w:val="24"/>
              </w:rPr>
            </w:pPr>
            <w:r>
              <w:rPr>
                <w:kern w:val="0"/>
                <w:szCs w:val="24"/>
              </w:rPr>
              <w:t>13</w:t>
            </w:r>
            <w:r>
              <w:rPr>
                <w:rFonts w:hint="eastAsia"/>
                <w:kern w:val="0"/>
                <w:szCs w:val="24"/>
              </w:rPr>
              <w:t>人</w:t>
            </w:r>
          </w:p>
        </w:tc>
        <w:tc>
          <w:tcPr>
            <w:tcW w:w="2370" w:type="dxa"/>
            <w:gridSpan w:val="5"/>
            <w:vAlign w:val="center"/>
          </w:tcPr>
          <w:p w:rsidR="00684A9F" w:rsidRDefault="00684A9F" w:rsidP="00684A9F">
            <w:pPr>
              <w:widowControl/>
              <w:adjustRightInd w:val="0"/>
              <w:snapToGrid w:val="0"/>
              <w:jc w:val="center"/>
              <w:rPr>
                <w:kern w:val="0"/>
                <w:szCs w:val="24"/>
              </w:rPr>
            </w:pPr>
            <w:r>
              <w:rPr>
                <w:rFonts w:hint="eastAsia"/>
                <w:kern w:val="0"/>
                <w:szCs w:val="24"/>
              </w:rPr>
              <w:t>其中外籍委员</w:t>
            </w:r>
          </w:p>
        </w:tc>
        <w:tc>
          <w:tcPr>
            <w:tcW w:w="565" w:type="dxa"/>
            <w:noWrap/>
            <w:vAlign w:val="center"/>
          </w:tcPr>
          <w:p w:rsidR="00684A9F" w:rsidRDefault="00684A9F" w:rsidP="00684A9F">
            <w:pPr>
              <w:widowControl/>
              <w:adjustRightInd w:val="0"/>
              <w:snapToGrid w:val="0"/>
              <w:jc w:val="center"/>
              <w:rPr>
                <w:kern w:val="0"/>
                <w:szCs w:val="24"/>
              </w:rPr>
            </w:pPr>
            <w:r>
              <w:rPr>
                <w:kern w:val="0"/>
                <w:szCs w:val="24"/>
              </w:rPr>
              <w:t>0</w:t>
            </w:r>
            <w:r>
              <w:rPr>
                <w:rFonts w:hint="eastAsia"/>
                <w:kern w:val="0"/>
                <w:szCs w:val="24"/>
              </w:rPr>
              <w:t>人</w:t>
            </w:r>
          </w:p>
        </w:tc>
        <w:tc>
          <w:tcPr>
            <w:tcW w:w="3867" w:type="dxa"/>
            <w:gridSpan w:val="12"/>
            <w:vAlign w:val="center"/>
          </w:tcPr>
          <w:p w:rsidR="00684A9F" w:rsidRDefault="00684A9F" w:rsidP="00684A9F">
            <w:pPr>
              <w:widowControl/>
              <w:adjustRightInd w:val="0"/>
              <w:snapToGrid w:val="0"/>
              <w:jc w:val="center"/>
              <w:rPr>
                <w:kern w:val="0"/>
                <w:szCs w:val="24"/>
              </w:rPr>
            </w:pPr>
            <w:r>
              <w:rPr>
                <w:rFonts w:hint="eastAsia"/>
                <w:kern w:val="0"/>
                <w:szCs w:val="24"/>
              </w:rPr>
              <w:t>五年共计召开实验室学术委员会议</w:t>
            </w:r>
            <w:r>
              <w:rPr>
                <w:kern w:val="0"/>
                <w:szCs w:val="24"/>
              </w:rPr>
              <w:t>5</w:t>
            </w:r>
            <w:r>
              <w:rPr>
                <w:rFonts w:hint="eastAsia"/>
                <w:kern w:val="0"/>
                <w:szCs w:val="24"/>
              </w:rPr>
              <w:t>次</w:t>
            </w:r>
          </w:p>
        </w:tc>
      </w:tr>
      <w:tr w:rsidR="00684A9F">
        <w:trPr>
          <w:gridAfter w:val="1"/>
          <w:wAfter w:w="9" w:type="dxa"/>
          <w:trHeight w:val="615"/>
          <w:jc w:val="center"/>
        </w:trPr>
        <w:tc>
          <w:tcPr>
            <w:tcW w:w="1085" w:type="dxa"/>
            <w:vMerge/>
            <w:vAlign w:val="center"/>
          </w:tcPr>
          <w:p w:rsidR="00684A9F" w:rsidRDefault="00684A9F" w:rsidP="00684A9F">
            <w:pPr>
              <w:widowControl/>
              <w:adjustRightInd w:val="0"/>
              <w:snapToGrid w:val="0"/>
              <w:spacing w:line="360" w:lineRule="auto"/>
              <w:jc w:val="center"/>
              <w:rPr>
                <w:b/>
                <w:kern w:val="0"/>
                <w:szCs w:val="24"/>
              </w:rPr>
            </w:pPr>
          </w:p>
        </w:tc>
        <w:tc>
          <w:tcPr>
            <w:tcW w:w="2315" w:type="dxa"/>
            <w:gridSpan w:val="3"/>
            <w:noWrap/>
            <w:vAlign w:val="center"/>
          </w:tcPr>
          <w:p w:rsidR="00684A9F" w:rsidRDefault="00684A9F" w:rsidP="00684A9F">
            <w:pPr>
              <w:widowControl/>
              <w:adjustRightInd w:val="0"/>
              <w:snapToGrid w:val="0"/>
              <w:jc w:val="center"/>
              <w:rPr>
                <w:kern w:val="0"/>
                <w:szCs w:val="24"/>
              </w:rPr>
            </w:pPr>
            <w:r>
              <w:rPr>
                <w:rFonts w:hint="eastAsia"/>
                <w:kern w:val="0"/>
                <w:szCs w:val="24"/>
              </w:rPr>
              <w:t>五年内是否出现学术不端行为：</w:t>
            </w:r>
            <w:r>
              <w:rPr>
                <w:kern w:val="0"/>
                <w:szCs w:val="24"/>
              </w:rPr>
              <w:t xml:space="preserve"> </w:t>
            </w:r>
            <w:r>
              <w:rPr>
                <w:rFonts w:hint="eastAsia"/>
                <w:kern w:val="0"/>
                <w:szCs w:val="24"/>
              </w:rPr>
              <w:t>是□</w:t>
            </w:r>
            <w:r>
              <w:rPr>
                <w:kern w:val="0"/>
                <w:szCs w:val="24"/>
              </w:rPr>
              <w:t xml:space="preserve">    </w:t>
            </w:r>
            <w:r>
              <w:rPr>
                <w:rFonts w:hint="eastAsia"/>
                <w:kern w:val="0"/>
                <w:szCs w:val="24"/>
              </w:rPr>
              <w:t>否■</w:t>
            </w:r>
          </w:p>
        </w:tc>
        <w:tc>
          <w:tcPr>
            <w:tcW w:w="6802" w:type="dxa"/>
            <w:gridSpan w:val="18"/>
            <w:noWrap/>
            <w:vAlign w:val="center"/>
          </w:tcPr>
          <w:p w:rsidR="00684A9F" w:rsidRDefault="00684A9F" w:rsidP="00684A9F">
            <w:pPr>
              <w:widowControl/>
              <w:adjustRightInd w:val="0"/>
              <w:snapToGrid w:val="0"/>
              <w:jc w:val="center"/>
              <w:rPr>
                <w:kern w:val="0"/>
                <w:szCs w:val="24"/>
              </w:rPr>
            </w:pPr>
            <w:r>
              <w:rPr>
                <w:rFonts w:hint="eastAsia"/>
                <w:kern w:val="0"/>
                <w:szCs w:val="24"/>
              </w:rPr>
              <w:t>五年内是否按期进行年度考核：是■</w:t>
            </w:r>
            <w:r>
              <w:rPr>
                <w:kern w:val="0"/>
                <w:szCs w:val="24"/>
              </w:rPr>
              <w:t xml:space="preserve">      </w:t>
            </w:r>
            <w:r>
              <w:rPr>
                <w:rFonts w:hint="eastAsia"/>
                <w:kern w:val="0"/>
                <w:szCs w:val="24"/>
              </w:rPr>
              <w:t>否□</w:t>
            </w:r>
          </w:p>
        </w:tc>
      </w:tr>
      <w:tr w:rsidR="00684A9F">
        <w:trPr>
          <w:gridAfter w:val="1"/>
          <w:wAfter w:w="9" w:type="dxa"/>
          <w:trHeight w:val="1855"/>
          <w:jc w:val="center"/>
        </w:trPr>
        <w:tc>
          <w:tcPr>
            <w:tcW w:w="1085" w:type="dxa"/>
            <w:vMerge/>
            <w:vAlign w:val="center"/>
          </w:tcPr>
          <w:p w:rsidR="00684A9F" w:rsidRDefault="00684A9F" w:rsidP="00684A9F">
            <w:pPr>
              <w:widowControl/>
              <w:adjustRightInd w:val="0"/>
              <w:snapToGrid w:val="0"/>
              <w:spacing w:line="360" w:lineRule="auto"/>
              <w:jc w:val="center"/>
              <w:rPr>
                <w:b/>
                <w:kern w:val="0"/>
                <w:szCs w:val="24"/>
              </w:rPr>
            </w:pPr>
          </w:p>
        </w:tc>
        <w:tc>
          <w:tcPr>
            <w:tcW w:w="2315" w:type="dxa"/>
            <w:gridSpan w:val="3"/>
            <w:noWrap/>
            <w:vAlign w:val="center"/>
          </w:tcPr>
          <w:p w:rsidR="00684A9F" w:rsidRDefault="00684A9F" w:rsidP="00684A9F">
            <w:pPr>
              <w:widowControl/>
              <w:adjustRightInd w:val="0"/>
              <w:snapToGrid w:val="0"/>
              <w:jc w:val="center"/>
              <w:rPr>
                <w:kern w:val="0"/>
                <w:szCs w:val="24"/>
              </w:rPr>
            </w:pPr>
            <w:r>
              <w:rPr>
                <w:rFonts w:hint="eastAsia"/>
                <w:kern w:val="0"/>
                <w:szCs w:val="24"/>
              </w:rPr>
              <w:t>实验室科普工作形式</w:t>
            </w:r>
          </w:p>
        </w:tc>
        <w:tc>
          <w:tcPr>
            <w:tcW w:w="6802" w:type="dxa"/>
            <w:gridSpan w:val="18"/>
            <w:vAlign w:val="center"/>
          </w:tcPr>
          <w:p w:rsidR="00FA0C76" w:rsidRDefault="00684A9F" w:rsidP="00F20FA3">
            <w:pPr>
              <w:widowControl/>
              <w:adjustRightInd w:val="0"/>
              <w:snapToGrid w:val="0"/>
              <w:spacing w:line="300" w:lineRule="exact"/>
              <w:rPr>
                <w:kern w:val="0"/>
                <w:szCs w:val="24"/>
              </w:rPr>
            </w:pPr>
            <w:r>
              <w:rPr>
                <w:rFonts w:hint="eastAsia"/>
                <w:kern w:val="0"/>
                <w:szCs w:val="24"/>
              </w:rPr>
              <w:t>是否每年有固定的开放日（■是，日期：</w:t>
            </w:r>
            <w:r>
              <w:rPr>
                <w:kern w:val="0"/>
                <w:szCs w:val="24"/>
              </w:rPr>
              <w:t>5</w:t>
            </w:r>
            <w:r>
              <w:rPr>
                <w:rFonts w:hint="eastAsia"/>
                <w:kern w:val="0"/>
                <w:szCs w:val="24"/>
              </w:rPr>
              <w:t>月</w:t>
            </w:r>
            <w:r>
              <w:rPr>
                <w:kern w:val="0"/>
                <w:szCs w:val="24"/>
              </w:rPr>
              <w:t>22</w:t>
            </w:r>
            <w:r>
              <w:rPr>
                <w:rFonts w:hint="eastAsia"/>
                <w:kern w:val="0"/>
                <w:szCs w:val="24"/>
              </w:rPr>
              <w:t>日</w:t>
            </w:r>
            <w:r>
              <w:rPr>
                <w:kern w:val="0"/>
                <w:szCs w:val="24"/>
              </w:rPr>
              <w:t xml:space="preserve">  </w:t>
            </w:r>
            <w:r>
              <w:rPr>
                <w:rFonts w:hint="eastAsia"/>
                <w:kern w:val="0"/>
                <w:szCs w:val="24"/>
              </w:rPr>
              <w:t>□否）</w:t>
            </w:r>
          </w:p>
          <w:p w:rsidR="00684A9F" w:rsidRDefault="00FA0C76" w:rsidP="00F20FA3">
            <w:pPr>
              <w:widowControl/>
              <w:adjustRightInd w:val="0"/>
              <w:snapToGrid w:val="0"/>
              <w:spacing w:line="300" w:lineRule="exact"/>
              <w:ind w:firstLineChars="200" w:firstLine="420"/>
              <w:rPr>
                <w:kern w:val="0"/>
                <w:szCs w:val="24"/>
              </w:rPr>
            </w:pPr>
            <w:r>
              <w:rPr>
                <w:rFonts w:hint="eastAsia"/>
                <w:kern w:val="0"/>
                <w:szCs w:val="24"/>
              </w:rPr>
              <w:t>除固定开放日外，</w:t>
            </w:r>
            <w:r w:rsidR="005962A4">
              <w:rPr>
                <w:rFonts w:hint="eastAsia"/>
                <w:kern w:val="0"/>
                <w:szCs w:val="24"/>
              </w:rPr>
              <w:t>实验室生物多样性博物馆在</w:t>
            </w:r>
            <w:r>
              <w:rPr>
                <w:rFonts w:hint="eastAsia"/>
                <w:kern w:val="0"/>
                <w:szCs w:val="24"/>
              </w:rPr>
              <w:t>周末和节假日均对外开放，</w:t>
            </w:r>
            <w:r w:rsidR="004039B0">
              <w:rPr>
                <w:rFonts w:hint="eastAsia"/>
                <w:kern w:val="0"/>
                <w:szCs w:val="24"/>
              </w:rPr>
              <w:t>评估期内，</w:t>
            </w:r>
            <w:r w:rsidR="007314A4">
              <w:rPr>
                <w:rFonts w:hint="eastAsia"/>
                <w:kern w:val="0"/>
                <w:szCs w:val="24"/>
              </w:rPr>
              <w:t>参观人数</w:t>
            </w:r>
            <w:r w:rsidR="004039B0">
              <w:rPr>
                <w:rFonts w:hint="eastAsia"/>
                <w:kern w:val="0"/>
                <w:szCs w:val="24"/>
              </w:rPr>
              <w:t>累计达到</w:t>
            </w:r>
            <w:r w:rsidR="004039B0">
              <w:rPr>
                <w:kern w:val="0"/>
                <w:szCs w:val="24"/>
              </w:rPr>
              <w:t>33112</w:t>
            </w:r>
            <w:r w:rsidR="004039B0">
              <w:rPr>
                <w:rFonts w:hint="eastAsia"/>
                <w:kern w:val="0"/>
                <w:szCs w:val="24"/>
              </w:rPr>
              <w:t>人次</w:t>
            </w:r>
            <w:r w:rsidR="00684A9F">
              <w:rPr>
                <w:rFonts w:hint="eastAsia"/>
                <w:kern w:val="0"/>
                <w:szCs w:val="24"/>
              </w:rPr>
              <w:t>；</w:t>
            </w:r>
          </w:p>
          <w:p w:rsidR="00684A9F" w:rsidRDefault="00684A9F" w:rsidP="00F20FA3">
            <w:pPr>
              <w:widowControl/>
              <w:adjustRightInd w:val="0"/>
              <w:snapToGrid w:val="0"/>
              <w:spacing w:line="300" w:lineRule="exact"/>
              <w:rPr>
                <w:kern w:val="0"/>
                <w:szCs w:val="24"/>
              </w:rPr>
            </w:pPr>
            <w:r>
              <w:rPr>
                <w:rFonts w:hint="eastAsia"/>
                <w:kern w:val="0"/>
                <w:szCs w:val="24"/>
              </w:rPr>
              <w:t>科普宣讲</w:t>
            </w:r>
            <w:r w:rsidR="005469D1">
              <w:rPr>
                <w:rFonts w:hint="eastAsia"/>
                <w:kern w:val="0"/>
                <w:szCs w:val="24"/>
              </w:rPr>
              <w:t>：</w:t>
            </w:r>
            <w:r w:rsidR="005962A4">
              <w:rPr>
                <w:rFonts w:hint="eastAsia"/>
                <w:szCs w:val="24"/>
              </w:rPr>
              <w:t>线上线下开展</w:t>
            </w:r>
            <w:r w:rsidR="005962A4">
              <w:rPr>
                <w:szCs w:val="24"/>
              </w:rPr>
              <w:t>100</w:t>
            </w:r>
            <w:r w:rsidR="005962A4">
              <w:rPr>
                <w:rFonts w:hint="eastAsia"/>
                <w:szCs w:val="24"/>
              </w:rPr>
              <w:t>多场科普宣讲活动</w:t>
            </w:r>
            <w:r>
              <w:rPr>
                <w:rFonts w:hint="eastAsia"/>
                <w:kern w:val="0"/>
                <w:szCs w:val="24"/>
              </w:rPr>
              <w:t>；</w:t>
            </w:r>
          </w:p>
          <w:p w:rsidR="00684A9F" w:rsidRDefault="00684A9F" w:rsidP="00F20FA3">
            <w:pPr>
              <w:adjustRightInd w:val="0"/>
              <w:snapToGrid w:val="0"/>
              <w:spacing w:line="300" w:lineRule="exact"/>
              <w:rPr>
                <w:kern w:val="0"/>
                <w:szCs w:val="24"/>
              </w:rPr>
            </w:pPr>
            <w:r>
              <w:rPr>
                <w:rFonts w:hint="eastAsia"/>
                <w:kern w:val="0"/>
                <w:szCs w:val="24"/>
              </w:rPr>
              <w:t>科普文章</w:t>
            </w:r>
            <w:r w:rsidR="005469D1">
              <w:rPr>
                <w:rFonts w:hint="eastAsia"/>
                <w:kern w:val="0"/>
                <w:szCs w:val="24"/>
              </w:rPr>
              <w:t>：</w:t>
            </w:r>
            <w:r>
              <w:rPr>
                <w:rFonts w:hint="eastAsia"/>
                <w:kern w:val="0"/>
                <w:szCs w:val="24"/>
              </w:rPr>
              <w:t>五年累计发表科普类文章</w:t>
            </w:r>
            <w:r>
              <w:rPr>
                <w:kern w:val="0"/>
                <w:szCs w:val="24"/>
              </w:rPr>
              <w:t>286</w:t>
            </w:r>
            <w:r>
              <w:rPr>
                <w:rFonts w:hint="eastAsia"/>
                <w:kern w:val="0"/>
                <w:szCs w:val="24"/>
              </w:rPr>
              <w:t>篇；</w:t>
            </w:r>
          </w:p>
          <w:p w:rsidR="00684A9F" w:rsidRDefault="00684A9F" w:rsidP="009A2603">
            <w:pPr>
              <w:adjustRightInd w:val="0"/>
              <w:snapToGrid w:val="0"/>
              <w:spacing w:line="300" w:lineRule="exact"/>
              <w:rPr>
                <w:kern w:val="0"/>
                <w:szCs w:val="24"/>
              </w:rPr>
            </w:pPr>
            <w:r>
              <w:rPr>
                <w:rFonts w:hint="eastAsia"/>
                <w:kern w:val="0"/>
                <w:szCs w:val="24"/>
              </w:rPr>
              <w:t>其他：撰写科普著作</w:t>
            </w:r>
            <w:r>
              <w:rPr>
                <w:kern w:val="0"/>
                <w:szCs w:val="24"/>
              </w:rPr>
              <w:t>10</w:t>
            </w:r>
            <w:r>
              <w:rPr>
                <w:rFonts w:hint="eastAsia"/>
                <w:kern w:val="0"/>
                <w:szCs w:val="24"/>
              </w:rPr>
              <w:t>部，译作</w:t>
            </w:r>
            <w:r>
              <w:rPr>
                <w:kern w:val="0"/>
                <w:szCs w:val="24"/>
              </w:rPr>
              <w:t>2</w:t>
            </w:r>
            <w:r>
              <w:rPr>
                <w:rFonts w:hint="eastAsia"/>
                <w:kern w:val="0"/>
                <w:szCs w:val="24"/>
              </w:rPr>
              <w:t>部</w:t>
            </w:r>
            <w:r w:rsidR="005469D1">
              <w:rPr>
                <w:rFonts w:hint="eastAsia"/>
                <w:kern w:val="0"/>
                <w:szCs w:val="24"/>
              </w:rPr>
              <w:t>；建立科普网站</w:t>
            </w:r>
            <w:r w:rsidR="005469D1">
              <w:rPr>
                <w:kern w:val="0"/>
                <w:szCs w:val="24"/>
              </w:rPr>
              <w:t>2</w:t>
            </w:r>
            <w:r w:rsidR="005469D1">
              <w:rPr>
                <w:rFonts w:hint="eastAsia"/>
                <w:kern w:val="0"/>
                <w:szCs w:val="24"/>
              </w:rPr>
              <w:t>个（</w:t>
            </w:r>
            <w:r w:rsidR="0069671F" w:rsidRPr="0069671F">
              <w:rPr>
                <w:rFonts w:hint="eastAsia"/>
                <w:kern w:val="0"/>
                <w:szCs w:val="24"/>
              </w:rPr>
              <w:t>蚂蚁网：</w:t>
            </w:r>
            <w:hyperlink r:id="rId8" w:history="1">
              <w:r w:rsidR="0069671F" w:rsidRPr="0069671F">
                <w:rPr>
                  <w:rStyle w:val="af5"/>
                  <w:color w:val="auto"/>
                  <w:u w:val="none"/>
                </w:rPr>
                <w:t>http://www.ants-china.com</w:t>
              </w:r>
            </w:hyperlink>
            <w:r w:rsidR="009A2603">
              <w:rPr>
                <w:rFonts w:hint="eastAsia"/>
              </w:rPr>
              <w:t>，</w:t>
            </w:r>
            <w:r w:rsidR="0069671F">
              <w:rPr>
                <w:rFonts w:hint="eastAsia"/>
              </w:rPr>
              <w:t>物种网：</w:t>
            </w:r>
            <w:r w:rsidR="0069671F">
              <w:t>http://www.sppchina.com</w:t>
            </w:r>
            <w:r w:rsidR="005469D1">
              <w:rPr>
                <w:rFonts w:hint="eastAsia"/>
                <w:kern w:val="0"/>
                <w:szCs w:val="24"/>
              </w:rPr>
              <w:t>）</w:t>
            </w:r>
            <w:r w:rsidR="00031391">
              <w:rPr>
                <w:rFonts w:hint="eastAsia"/>
                <w:kern w:val="0"/>
                <w:szCs w:val="24"/>
              </w:rPr>
              <w:t>；</w:t>
            </w:r>
            <w:r w:rsidR="00E06FD2">
              <w:rPr>
                <w:rFonts w:hint="eastAsia"/>
                <w:kern w:val="0"/>
                <w:szCs w:val="24"/>
              </w:rPr>
              <w:t>与</w:t>
            </w:r>
            <w:r w:rsidR="00031391">
              <w:rPr>
                <w:rFonts w:hint="eastAsia"/>
                <w:kern w:val="0"/>
                <w:szCs w:val="24"/>
              </w:rPr>
              <w:t>中央电视台</w:t>
            </w:r>
            <w:r w:rsidR="00E06FD2">
              <w:rPr>
                <w:rFonts w:hint="eastAsia"/>
                <w:kern w:val="0"/>
                <w:szCs w:val="24"/>
              </w:rPr>
              <w:t>合作拍摄</w:t>
            </w:r>
            <w:r w:rsidR="00031391">
              <w:rPr>
                <w:rFonts w:hint="eastAsia"/>
                <w:kern w:val="0"/>
                <w:szCs w:val="24"/>
              </w:rPr>
              <w:t>科普专题片</w:t>
            </w:r>
            <w:r w:rsidR="00DC0FDC">
              <w:rPr>
                <w:kern w:val="0"/>
                <w:szCs w:val="24"/>
              </w:rPr>
              <w:t>5</w:t>
            </w:r>
            <w:r w:rsidR="00DC0FDC">
              <w:rPr>
                <w:rFonts w:hint="eastAsia"/>
                <w:kern w:val="0"/>
                <w:szCs w:val="24"/>
              </w:rPr>
              <w:t>部</w:t>
            </w:r>
            <w:r>
              <w:rPr>
                <w:rFonts w:hint="eastAsia"/>
                <w:kern w:val="0"/>
                <w:szCs w:val="24"/>
              </w:rPr>
              <w:t>，</w:t>
            </w:r>
            <w:r w:rsidR="00DC0FDC">
              <w:rPr>
                <w:rFonts w:hint="eastAsia"/>
                <w:kern w:val="0"/>
                <w:szCs w:val="24"/>
              </w:rPr>
              <w:t>与央视频合作，以白头叶猴研究与保护为主题</w:t>
            </w:r>
            <w:r w:rsidR="00F20FA3">
              <w:rPr>
                <w:rFonts w:hint="eastAsia"/>
                <w:kern w:val="0"/>
                <w:szCs w:val="24"/>
              </w:rPr>
              <w:t>的</w:t>
            </w:r>
            <w:r w:rsidR="00DC0FDC" w:rsidRPr="00DC0FDC">
              <w:rPr>
                <w:color w:val="000000"/>
              </w:rPr>
              <w:t>“</w:t>
            </w:r>
            <w:r w:rsidR="00DC0FDC" w:rsidRPr="00DC0FDC">
              <w:rPr>
                <w:rFonts w:hint="eastAsia"/>
                <w:color w:val="000000"/>
              </w:rPr>
              <w:t>最美山川，我来守护</w:t>
            </w:r>
            <w:r w:rsidR="00DC0FDC" w:rsidRPr="00DC0FDC">
              <w:rPr>
                <w:color w:val="000000"/>
              </w:rPr>
              <w:t>”</w:t>
            </w:r>
            <w:r w:rsidR="00DC0FDC" w:rsidRPr="00DC0FDC">
              <w:rPr>
                <w:rFonts w:hint="eastAsia"/>
                <w:color w:val="000000"/>
              </w:rPr>
              <w:t>专题直播</w:t>
            </w:r>
            <w:r w:rsidR="00DC0FDC">
              <w:rPr>
                <w:rFonts w:hint="eastAsia"/>
                <w:color w:val="000000"/>
              </w:rPr>
              <w:t>，</w:t>
            </w:r>
            <w:r w:rsidR="00DC0FDC" w:rsidRPr="00DC0FDC">
              <w:rPr>
                <w:rFonts w:hint="eastAsia"/>
                <w:color w:val="000000"/>
              </w:rPr>
              <w:t>短短两天的直播受到</w:t>
            </w:r>
            <w:r w:rsidR="00DC0FDC" w:rsidRPr="00DC0FDC">
              <w:rPr>
                <w:color w:val="000000"/>
              </w:rPr>
              <w:t>8.3</w:t>
            </w:r>
            <w:r w:rsidR="00DC0FDC" w:rsidRPr="00DC0FDC">
              <w:rPr>
                <w:rFonts w:hint="eastAsia"/>
                <w:color w:val="000000"/>
              </w:rPr>
              <w:t>万网友关注</w:t>
            </w:r>
            <w:r w:rsidR="00F20FA3">
              <w:rPr>
                <w:rFonts w:hint="eastAsia"/>
                <w:color w:val="000000"/>
              </w:rPr>
              <w:t>支持</w:t>
            </w:r>
            <w:r w:rsidR="00DC0FDC">
              <w:rPr>
                <w:rFonts w:hint="eastAsia"/>
                <w:color w:val="000000"/>
              </w:rPr>
              <w:t>（</w:t>
            </w:r>
            <w:r w:rsidR="009A2603">
              <w:t>https://m.yangshipin.cn/video?type=0&amp;vid=q00004945al</w:t>
            </w:r>
            <w:r w:rsidR="00DC0FDC">
              <w:rPr>
                <w:rFonts w:hint="eastAsia"/>
                <w:color w:val="000000"/>
              </w:rPr>
              <w:t>）</w:t>
            </w:r>
            <w:r w:rsidRPr="00DC0FDC">
              <w:rPr>
                <w:rFonts w:hint="eastAsia"/>
                <w:kern w:val="0"/>
              </w:rPr>
              <w:t>。</w:t>
            </w:r>
          </w:p>
        </w:tc>
      </w:tr>
      <w:tr w:rsidR="00684A9F">
        <w:trPr>
          <w:gridAfter w:val="1"/>
          <w:wAfter w:w="9" w:type="dxa"/>
          <w:trHeight w:val="3960"/>
          <w:jc w:val="center"/>
        </w:trPr>
        <w:tc>
          <w:tcPr>
            <w:tcW w:w="1085" w:type="dxa"/>
            <w:vAlign w:val="center"/>
          </w:tcPr>
          <w:p w:rsidR="00684A9F" w:rsidRDefault="00684A9F" w:rsidP="00684A9F">
            <w:pPr>
              <w:widowControl/>
              <w:adjustRightInd w:val="0"/>
              <w:snapToGrid w:val="0"/>
              <w:spacing w:line="360" w:lineRule="auto"/>
              <w:jc w:val="center"/>
              <w:rPr>
                <w:b/>
                <w:kern w:val="0"/>
                <w:szCs w:val="24"/>
              </w:rPr>
            </w:pPr>
            <w:r>
              <w:rPr>
                <w:rFonts w:hint="eastAsia"/>
                <w:b/>
                <w:kern w:val="0"/>
                <w:szCs w:val="24"/>
              </w:rPr>
              <w:t>其他</w:t>
            </w:r>
          </w:p>
        </w:tc>
        <w:tc>
          <w:tcPr>
            <w:tcW w:w="9117" w:type="dxa"/>
            <w:gridSpan w:val="21"/>
            <w:noWrap/>
            <w:vAlign w:val="center"/>
          </w:tcPr>
          <w:p w:rsidR="00684A9F" w:rsidRDefault="00684A9F" w:rsidP="00684A9F">
            <w:pPr>
              <w:widowControl/>
              <w:adjustRightInd w:val="0"/>
              <w:snapToGrid w:val="0"/>
              <w:spacing w:afterLines="20" w:line="300" w:lineRule="exact"/>
              <w:jc w:val="left"/>
              <w:rPr>
                <w:kern w:val="0"/>
                <w:szCs w:val="24"/>
              </w:rPr>
            </w:pPr>
            <w:r>
              <w:rPr>
                <w:rFonts w:hint="eastAsia"/>
                <w:kern w:val="0"/>
                <w:szCs w:val="24"/>
              </w:rPr>
              <w:t>如有上述未涉及的重要情况，请在此简要说明。</w:t>
            </w:r>
          </w:p>
          <w:p w:rsidR="00684A9F" w:rsidRDefault="00684A9F" w:rsidP="00F20FA3">
            <w:pPr>
              <w:widowControl/>
              <w:adjustRightInd w:val="0"/>
              <w:snapToGrid w:val="0"/>
              <w:spacing w:line="300" w:lineRule="exact"/>
              <w:rPr>
                <w:szCs w:val="24"/>
              </w:rPr>
            </w:pPr>
            <w:r>
              <w:rPr>
                <w:kern w:val="0"/>
                <w:szCs w:val="24"/>
              </w:rPr>
              <w:t>1</w:t>
            </w:r>
            <w:r>
              <w:rPr>
                <w:rFonts w:hint="eastAsia"/>
                <w:kern w:val="0"/>
                <w:szCs w:val="24"/>
              </w:rPr>
              <w:t>．作为广西唯一开展珍稀濒危动植物生态与保护研究的</w:t>
            </w:r>
            <w:r w:rsidR="00DC0FDC">
              <w:rPr>
                <w:rFonts w:hint="eastAsia"/>
                <w:kern w:val="0"/>
                <w:szCs w:val="24"/>
              </w:rPr>
              <w:t>教育</w:t>
            </w:r>
            <w:r>
              <w:rPr>
                <w:rFonts w:hint="eastAsia"/>
                <w:kern w:val="0"/>
                <w:szCs w:val="24"/>
              </w:rPr>
              <w:t>重点实验室，</w:t>
            </w:r>
            <w:r>
              <w:rPr>
                <w:rFonts w:hint="eastAsia"/>
                <w:szCs w:val="24"/>
              </w:rPr>
              <w:t>开创了我国白头叶猴和鳄蜥的生态学研究，为白头叶猴和鳄蜥保护做出了不可替代的贡献。长期以来，</w:t>
            </w:r>
            <w:r>
              <w:rPr>
                <w:rFonts w:hint="eastAsia"/>
                <w:kern w:val="0"/>
                <w:szCs w:val="24"/>
              </w:rPr>
              <w:t>实验室的建设与发展受到广西</w:t>
            </w:r>
            <w:r w:rsidR="00DC0FDC">
              <w:rPr>
                <w:rFonts w:hint="eastAsia"/>
                <w:kern w:val="0"/>
                <w:szCs w:val="24"/>
              </w:rPr>
              <w:t>壮族</w:t>
            </w:r>
            <w:r>
              <w:rPr>
                <w:rFonts w:hint="eastAsia"/>
                <w:kern w:val="0"/>
                <w:szCs w:val="24"/>
              </w:rPr>
              <w:t>自治区党委政府的高度重视，</w:t>
            </w:r>
            <w:r>
              <w:rPr>
                <w:rFonts w:hint="eastAsia"/>
                <w:szCs w:val="24"/>
              </w:rPr>
              <w:t>自治区党委书记、主席及相关领导多次亲临指导，充分肯定实验室取得的成绩。</w:t>
            </w:r>
          </w:p>
          <w:p w:rsidR="00684A9F" w:rsidRDefault="00684A9F" w:rsidP="00F20FA3">
            <w:pPr>
              <w:widowControl/>
              <w:adjustRightInd w:val="0"/>
              <w:snapToGrid w:val="0"/>
              <w:spacing w:line="300" w:lineRule="exact"/>
              <w:rPr>
                <w:szCs w:val="24"/>
              </w:rPr>
            </w:pPr>
            <w:r>
              <w:rPr>
                <w:szCs w:val="24"/>
              </w:rPr>
              <w:t>2</w:t>
            </w:r>
            <w:r>
              <w:rPr>
                <w:rFonts w:hint="eastAsia"/>
                <w:szCs w:val="24"/>
              </w:rPr>
              <w:t>．评估期内，依托单位广西师范大学投入</w:t>
            </w:r>
            <w:r>
              <w:rPr>
                <w:szCs w:val="24"/>
              </w:rPr>
              <w:t>790</w:t>
            </w:r>
            <w:r>
              <w:rPr>
                <w:rFonts w:hint="eastAsia"/>
                <w:szCs w:val="24"/>
              </w:rPr>
              <w:t>万元</w:t>
            </w:r>
            <w:r w:rsidR="00DC0FDC">
              <w:rPr>
                <w:rFonts w:hint="eastAsia"/>
                <w:szCs w:val="24"/>
              </w:rPr>
              <w:t>，把实验室</w:t>
            </w:r>
            <w:r>
              <w:rPr>
                <w:rFonts w:hint="eastAsia"/>
                <w:szCs w:val="24"/>
              </w:rPr>
              <w:t>生物多样性博物馆</w:t>
            </w:r>
            <w:r w:rsidR="00DC0FDC">
              <w:rPr>
                <w:rFonts w:hint="eastAsia"/>
                <w:szCs w:val="24"/>
              </w:rPr>
              <w:t>建设成为</w:t>
            </w:r>
            <w:r>
              <w:rPr>
                <w:rFonts w:hint="eastAsia"/>
                <w:szCs w:val="24"/>
              </w:rPr>
              <w:t>国内高校中馆藏动物标本类群和种数最多的博物馆</w:t>
            </w:r>
            <w:r w:rsidRPr="005962A4">
              <w:rPr>
                <w:rFonts w:ascii="宋体" w:hAnsi="宋体" w:hint="eastAsia"/>
              </w:rPr>
              <w:t>之一</w:t>
            </w:r>
            <w:r w:rsidR="005962A4" w:rsidRPr="005962A4">
              <w:rPr>
                <w:rFonts w:ascii="宋体" w:hAnsi="宋体" w:hint="eastAsia"/>
              </w:rPr>
              <w:t>和广西及西南地区重要的科普教育基地</w:t>
            </w:r>
            <w:r w:rsidRPr="005962A4">
              <w:rPr>
                <w:rFonts w:ascii="宋体" w:hAnsi="宋体" w:hint="eastAsia"/>
              </w:rPr>
              <w:t>。</w:t>
            </w:r>
          </w:p>
          <w:p w:rsidR="00684A9F" w:rsidRDefault="00684A9F" w:rsidP="00F20FA3">
            <w:pPr>
              <w:widowControl/>
              <w:adjustRightInd w:val="0"/>
              <w:snapToGrid w:val="0"/>
              <w:spacing w:line="300" w:lineRule="exact"/>
              <w:rPr>
                <w:szCs w:val="24"/>
              </w:rPr>
            </w:pPr>
            <w:r>
              <w:rPr>
                <w:szCs w:val="24"/>
              </w:rPr>
              <w:t>3</w:t>
            </w:r>
            <w:r>
              <w:rPr>
                <w:rFonts w:hint="eastAsia"/>
                <w:szCs w:val="24"/>
              </w:rPr>
              <w:t>．</w:t>
            </w:r>
            <w:r w:rsidR="00A51F71">
              <w:rPr>
                <w:rFonts w:hint="eastAsia"/>
                <w:szCs w:val="24"/>
              </w:rPr>
              <w:t>紧紧围绕建设</w:t>
            </w:r>
            <w:r>
              <w:rPr>
                <w:rFonts w:hint="eastAsia"/>
                <w:szCs w:val="24"/>
              </w:rPr>
              <w:t>桂林国家可持续发展议程创新示范区，实验室</w:t>
            </w:r>
            <w:r w:rsidR="00A51F71">
              <w:rPr>
                <w:rFonts w:hint="eastAsia"/>
                <w:szCs w:val="24"/>
              </w:rPr>
              <w:t>于</w:t>
            </w:r>
            <w:r w:rsidR="00A51F71">
              <w:rPr>
                <w:szCs w:val="24"/>
              </w:rPr>
              <w:t>2018</w:t>
            </w:r>
            <w:r w:rsidR="00A51F71">
              <w:rPr>
                <w:rFonts w:hint="eastAsia"/>
                <w:szCs w:val="24"/>
              </w:rPr>
              <w:t>年在广西率先成立了可持续发展创新研究院</w:t>
            </w:r>
            <w:r>
              <w:rPr>
                <w:rFonts w:hint="eastAsia"/>
                <w:szCs w:val="24"/>
              </w:rPr>
              <w:t>。研究院成立</w:t>
            </w:r>
            <w:r w:rsidR="00A51F71">
              <w:rPr>
                <w:rFonts w:hint="eastAsia"/>
                <w:szCs w:val="24"/>
              </w:rPr>
              <w:t>以</w:t>
            </w:r>
            <w:r>
              <w:rPr>
                <w:rFonts w:hint="eastAsia"/>
                <w:szCs w:val="24"/>
              </w:rPr>
              <w:t>来，承担了广西创新驱动发展（科技重大）专项</w:t>
            </w:r>
            <w:r>
              <w:rPr>
                <w:szCs w:val="24"/>
              </w:rPr>
              <w:t>2</w:t>
            </w:r>
            <w:r>
              <w:rPr>
                <w:rFonts w:hint="eastAsia"/>
                <w:szCs w:val="24"/>
              </w:rPr>
              <w:t>项、广西重点研究发计划</w:t>
            </w:r>
            <w:r>
              <w:rPr>
                <w:szCs w:val="24"/>
              </w:rPr>
              <w:t>2</w:t>
            </w:r>
            <w:r>
              <w:rPr>
                <w:rFonts w:hint="eastAsia"/>
                <w:szCs w:val="24"/>
              </w:rPr>
              <w:t>项、桂林市可持续发展重大专项</w:t>
            </w:r>
            <w:r>
              <w:rPr>
                <w:szCs w:val="24"/>
              </w:rPr>
              <w:t>2</w:t>
            </w:r>
            <w:r>
              <w:rPr>
                <w:rFonts w:hint="eastAsia"/>
                <w:szCs w:val="24"/>
              </w:rPr>
              <w:t>项</w:t>
            </w:r>
            <w:r w:rsidR="003945B9">
              <w:rPr>
                <w:rFonts w:hint="eastAsia"/>
                <w:szCs w:val="24"/>
              </w:rPr>
              <w:t>，</w:t>
            </w:r>
            <w:r w:rsidR="003945B9">
              <w:rPr>
                <w:rFonts w:hint="eastAsia"/>
              </w:rPr>
              <w:t>景观资源生态与可持续利用重点实验室获桂林市科技局批准立项培育</w:t>
            </w:r>
            <w:r w:rsidR="009C20AF">
              <w:rPr>
                <w:rFonts w:hint="eastAsia"/>
                <w:szCs w:val="24"/>
              </w:rPr>
              <w:t>；在此基础上组建</w:t>
            </w:r>
            <w:r w:rsidR="00B27604">
              <w:rPr>
                <w:rFonts w:hint="eastAsia"/>
                <w:szCs w:val="24"/>
              </w:rPr>
              <w:t>的</w:t>
            </w:r>
            <w:r w:rsidR="00B27604">
              <w:rPr>
                <w:rFonts w:hint="eastAsia"/>
              </w:rPr>
              <w:t>广西漓江流域景观资源保育与可持续利用重点实验室在</w:t>
            </w:r>
            <w:r w:rsidR="00B27604">
              <w:t>2021</w:t>
            </w:r>
            <w:r w:rsidR="00B27604">
              <w:rPr>
                <w:rFonts w:hint="eastAsia"/>
              </w:rPr>
              <w:t>年被认定为自治区重点实验室。</w:t>
            </w:r>
          </w:p>
          <w:p w:rsidR="00684A9F" w:rsidRDefault="00684A9F" w:rsidP="00684A9F">
            <w:pPr>
              <w:widowControl/>
              <w:adjustRightInd w:val="0"/>
              <w:snapToGrid w:val="0"/>
              <w:spacing w:line="300" w:lineRule="exact"/>
              <w:jc w:val="left"/>
              <w:rPr>
                <w:kern w:val="0"/>
                <w:szCs w:val="24"/>
              </w:rPr>
            </w:pPr>
          </w:p>
        </w:tc>
      </w:tr>
    </w:tbl>
    <w:p w:rsidR="00941164" w:rsidRDefault="00941164">
      <w:pPr>
        <w:widowControl/>
        <w:jc w:val="left"/>
        <w:rPr>
          <w:rFonts w:eastAsia="黑体"/>
          <w:sz w:val="32"/>
          <w:szCs w:val="24"/>
        </w:rPr>
        <w:sectPr w:rsidR="00941164">
          <w:footerReference w:type="default" r:id="rId9"/>
          <w:pgSz w:w="11906" w:h="16838"/>
          <w:pgMar w:top="1440" w:right="1797" w:bottom="1276" w:left="1797" w:header="851" w:footer="680" w:gutter="0"/>
          <w:pgNumType w:start="1"/>
          <w:cols w:space="720"/>
          <w:docGrid w:type="lines" w:linePitch="381"/>
        </w:sectPr>
      </w:pPr>
    </w:p>
    <w:p w:rsidR="00941164" w:rsidRDefault="00941164">
      <w:pPr>
        <w:adjustRightInd w:val="0"/>
        <w:snapToGrid w:val="0"/>
        <w:spacing w:line="360" w:lineRule="auto"/>
        <w:rPr>
          <w:rFonts w:eastAsia="黑体"/>
          <w:b/>
          <w:sz w:val="32"/>
          <w:szCs w:val="24"/>
        </w:rPr>
      </w:pPr>
      <w:r>
        <w:rPr>
          <w:rFonts w:eastAsia="黑体" w:hint="eastAsia"/>
          <w:sz w:val="32"/>
          <w:szCs w:val="24"/>
        </w:rPr>
        <w:lastRenderedPageBreak/>
        <w:t>二</w:t>
      </w:r>
      <w:r>
        <w:rPr>
          <w:rFonts w:eastAsia="黑体" w:hint="eastAsia"/>
          <w:b/>
          <w:sz w:val="32"/>
          <w:szCs w:val="24"/>
        </w:rPr>
        <w:t>、研究水平与贡献</w:t>
      </w:r>
    </w:p>
    <w:p w:rsidR="00941164" w:rsidRDefault="00941164">
      <w:pPr>
        <w:adjustRightInd w:val="0"/>
        <w:snapToGrid w:val="0"/>
        <w:spacing w:line="360" w:lineRule="auto"/>
        <w:rPr>
          <w:rFonts w:eastAsia="黑体"/>
          <w:b/>
          <w:sz w:val="28"/>
          <w:szCs w:val="24"/>
        </w:rPr>
      </w:pPr>
      <w:r>
        <w:rPr>
          <w:rFonts w:eastAsia="黑体"/>
          <w:b/>
          <w:sz w:val="28"/>
          <w:szCs w:val="24"/>
        </w:rPr>
        <w:t>1</w:t>
      </w:r>
      <w:r w:rsidR="000808B5">
        <w:rPr>
          <w:rFonts w:eastAsia="黑体" w:hint="eastAsia"/>
          <w:b/>
          <w:sz w:val="28"/>
          <w:szCs w:val="24"/>
        </w:rPr>
        <w:t>．</w:t>
      </w:r>
      <w:r>
        <w:rPr>
          <w:rFonts w:eastAsia="黑体" w:hint="eastAsia"/>
          <w:b/>
          <w:sz w:val="28"/>
          <w:szCs w:val="24"/>
        </w:rPr>
        <w:t>学术影响力及服务国家重大战略需求情况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08"/>
      </w:tblGrid>
      <w:tr w:rsidR="00941164">
        <w:trPr>
          <w:trHeight w:val="12864"/>
          <w:jc w:val="center"/>
        </w:trPr>
        <w:tc>
          <w:tcPr>
            <w:tcW w:w="8508" w:type="dxa"/>
          </w:tcPr>
          <w:p w:rsidR="00941164" w:rsidRDefault="00941164">
            <w:pPr>
              <w:adjustRightInd w:val="0"/>
              <w:snapToGrid w:val="0"/>
              <w:spacing w:afterLines="20"/>
              <w:ind w:firstLineChars="200" w:firstLine="480"/>
              <w:rPr>
                <w:rFonts w:eastAsia="仿宋"/>
                <w:sz w:val="24"/>
                <w:szCs w:val="24"/>
              </w:rPr>
            </w:pPr>
            <w:r>
              <w:rPr>
                <w:rFonts w:eastAsia="仿宋" w:hint="eastAsia"/>
                <w:sz w:val="24"/>
                <w:szCs w:val="24"/>
              </w:rPr>
              <w:t>简述实验室总体定位。结合研究方向，客观评价实验室在国内外相关学科领域中的地位和影响，在国家重大战略需求、国家科技发展、社会经济发展、国家安全中的主要作用等。（</w:t>
            </w:r>
            <w:r>
              <w:rPr>
                <w:rFonts w:eastAsia="仿宋"/>
                <w:sz w:val="24"/>
                <w:szCs w:val="24"/>
              </w:rPr>
              <w:t>800</w:t>
            </w:r>
            <w:r>
              <w:rPr>
                <w:rFonts w:eastAsia="仿宋" w:hint="eastAsia"/>
                <w:sz w:val="24"/>
                <w:szCs w:val="24"/>
              </w:rPr>
              <w:t>字以内）</w:t>
            </w:r>
          </w:p>
          <w:p w:rsidR="00941164" w:rsidRDefault="00941164" w:rsidP="0072150A">
            <w:pPr>
              <w:adjustRightInd w:val="0"/>
              <w:snapToGrid w:val="0"/>
              <w:spacing w:line="360" w:lineRule="exact"/>
              <w:ind w:firstLineChars="200" w:firstLine="482"/>
              <w:rPr>
                <w:rFonts w:eastAsia="仿宋"/>
                <w:sz w:val="24"/>
                <w:szCs w:val="24"/>
              </w:rPr>
            </w:pPr>
            <w:r>
              <w:rPr>
                <w:rFonts w:eastAsia="仿宋" w:hint="eastAsia"/>
                <w:b/>
                <w:sz w:val="24"/>
                <w:szCs w:val="24"/>
              </w:rPr>
              <w:t>一、总体定位</w:t>
            </w:r>
          </w:p>
          <w:p w:rsidR="00941164" w:rsidRDefault="00941164" w:rsidP="0072150A">
            <w:pPr>
              <w:adjustRightInd w:val="0"/>
              <w:snapToGrid w:val="0"/>
              <w:spacing w:line="360" w:lineRule="exact"/>
              <w:ind w:firstLineChars="200" w:firstLine="480"/>
              <w:rPr>
                <w:rFonts w:eastAsia="仿宋"/>
                <w:sz w:val="24"/>
                <w:szCs w:val="24"/>
              </w:rPr>
            </w:pPr>
            <w:r>
              <w:rPr>
                <w:rFonts w:eastAsia="仿宋" w:hint="eastAsia"/>
                <w:sz w:val="24"/>
                <w:szCs w:val="24"/>
              </w:rPr>
              <w:t>实验室面向</w:t>
            </w:r>
            <w:r w:rsidR="003945B9">
              <w:rPr>
                <w:rFonts w:eastAsia="仿宋" w:hint="eastAsia"/>
                <w:sz w:val="24"/>
                <w:szCs w:val="24"/>
              </w:rPr>
              <w:t>国家</w:t>
            </w:r>
            <w:r>
              <w:rPr>
                <w:rFonts w:eastAsia="仿宋" w:hint="eastAsia"/>
                <w:sz w:val="24"/>
                <w:szCs w:val="24"/>
              </w:rPr>
              <w:t>生态文明建设、生态安全和可持续发展等战略需求，聚焦我国西南地区珍稀濒危动植物生态、生物多样性与环境保护相关的科学问题及关键技术开展基础和应用基础研究，为西南生态环境</w:t>
            </w:r>
            <w:r w:rsidR="00B1493F">
              <w:rPr>
                <w:rFonts w:eastAsia="仿宋" w:hint="eastAsia"/>
                <w:sz w:val="24"/>
                <w:szCs w:val="24"/>
              </w:rPr>
              <w:t>保护</w:t>
            </w:r>
            <w:r>
              <w:rPr>
                <w:rFonts w:eastAsia="仿宋" w:hint="eastAsia"/>
                <w:sz w:val="24"/>
                <w:szCs w:val="24"/>
              </w:rPr>
              <w:t>和</w:t>
            </w:r>
            <w:r w:rsidR="00E50CFB">
              <w:rPr>
                <w:rFonts w:eastAsia="仿宋" w:hint="eastAsia"/>
                <w:sz w:val="24"/>
                <w:szCs w:val="24"/>
              </w:rPr>
              <w:t>经济</w:t>
            </w:r>
            <w:r>
              <w:rPr>
                <w:rFonts w:eastAsia="仿宋" w:hint="eastAsia"/>
                <w:sz w:val="24"/>
                <w:szCs w:val="24"/>
              </w:rPr>
              <w:t>社会可持续发展提供科技支撑和人才培养平台。</w:t>
            </w:r>
          </w:p>
          <w:p w:rsidR="00941164" w:rsidRDefault="00941164" w:rsidP="0072150A">
            <w:pPr>
              <w:adjustRightInd w:val="0"/>
              <w:snapToGrid w:val="0"/>
              <w:spacing w:line="360" w:lineRule="exact"/>
              <w:ind w:firstLineChars="200" w:firstLine="482"/>
              <w:rPr>
                <w:rFonts w:eastAsia="仿宋"/>
                <w:b/>
                <w:sz w:val="24"/>
                <w:szCs w:val="24"/>
              </w:rPr>
            </w:pPr>
            <w:r>
              <w:rPr>
                <w:rFonts w:eastAsia="仿宋" w:hint="eastAsia"/>
                <w:b/>
                <w:sz w:val="24"/>
                <w:szCs w:val="24"/>
              </w:rPr>
              <w:t>二、地位影响</w:t>
            </w:r>
          </w:p>
          <w:p w:rsidR="000808B5" w:rsidRDefault="00941164" w:rsidP="0072150A">
            <w:pPr>
              <w:adjustRightInd w:val="0"/>
              <w:snapToGrid w:val="0"/>
              <w:spacing w:line="360" w:lineRule="exact"/>
              <w:ind w:firstLineChars="200" w:firstLine="480"/>
              <w:rPr>
                <w:rFonts w:eastAsia="仿宋"/>
                <w:sz w:val="24"/>
                <w:szCs w:val="24"/>
              </w:rPr>
            </w:pPr>
            <w:r>
              <w:rPr>
                <w:rFonts w:eastAsia="仿宋" w:hint="eastAsia"/>
                <w:sz w:val="24"/>
                <w:szCs w:val="24"/>
              </w:rPr>
              <w:t>实验室</w:t>
            </w:r>
            <w:r w:rsidR="003945B9">
              <w:rPr>
                <w:rFonts w:eastAsia="仿宋" w:hint="eastAsia"/>
                <w:sz w:val="24"/>
                <w:szCs w:val="24"/>
              </w:rPr>
              <w:t>地处桂林，</w:t>
            </w:r>
            <w:r>
              <w:rPr>
                <w:rFonts w:eastAsia="仿宋" w:hint="eastAsia"/>
                <w:sz w:val="24"/>
                <w:szCs w:val="24"/>
              </w:rPr>
              <w:t>立足广西，辐射东盟，所处区域是国家生态安全和生态文明建设战略布局中的关键节点。</w:t>
            </w:r>
          </w:p>
          <w:p w:rsidR="000808B5" w:rsidRDefault="00941164" w:rsidP="0072150A">
            <w:pPr>
              <w:numPr>
                <w:ilvl w:val="0"/>
                <w:numId w:val="6"/>
              </w:numPr>
              <w:adjustRightInd w:val="0"/>
              <w:snapToGrid w:val="0"/>
              <w:spacing w:line="360" w:lineRule="exact"/>
              <w:ind w:left="0" w:firstLine="557"/>
              <w:rPr>
                <w:rFonts w:eastAsia="仿宋"/>
                <w:sz w:val="24"/>
                <w:szCs w:val="24"/>
              </w:rPr>
            </w:pPr>
            <w:r>
              <w:rPr>
                <w:rFonts w:eastAsia="仿宋" w:hint="eastAsia"/>
                <w:sz w:val="24"/>
                <w:szCs w:val="24"/>
              </w:rPr>
              <w:t>上世纪</w:t>
            </w:r>
            <w:r>
              <w:rPr>
                <w:rFonts w:eastAsia="仿宋"/>
                <w:sz w:val="24"/>
                <w:szCs w:val="24"/>
              </w:rPr>
              <w:t>70</w:t>
            </w:r>
            <w:r>
              <w:rPr>
                <w:rFonts w:eastAsia="仿宋" w:hint="eastAsia"/>
                <w:sz w:val="24"/>
                <w:szCs w:val="24"/>
              </w:rPr>
              <w:t>年代</w:t>
            </w:r>
            <w:r w:rsidR="003945B9">
              <w:rPr>
                <w:rFonts w:eastAsia="仿宋" w:hint="eastAsia"/>
                <w:sz w:val="24"/>
                <w:szCs w:val="24"/>
              </w:rPr>
              <w:t>就率先开展</w:t>
            </w:r>
            <w:r>
              <w:rPr>
                <w:rFonts w:eastAsia="仿宋" w:hint="eastAsia"/>
                <w:sz w:val="24"/>
                <w:szCs w:val="24"/>
              </w:rPr>
              <w:t>白头叶猴、鳄蜥等珍稀濒危动物的生态学研究，是国内外</w:t>
            </w:r>
            <w:r w:rsidR="003945B9">
              <w:rPr>
                <w:rFonts w:eastAsia="仿宋" w:hint="eastAsia"/>
                <w:sz w:val="24"/>
                <w:szCs w:val="24"/>
              </w:rPr>
              <w:t>开展这些研究最早、</w:t>
            </w:r>
            <w:r>
              <w:rPr>
                <w:rFonts w:eastAsia="仿宋" w:hint="eastAsia"/>
                <w:sz w:val="24"/>
                <w:szCs w:val="24"/>
              </w:rPr>
              <w:t>最全面、最系统的实验室，此外还系统而深入地开展了金花茶植物的保护生物学研究，为白头叶猴、鳄蜥、金花茶等珍稀濒危动植物</w:t>
            </w:r>
            <w:r w:rsidR="001A0376">
              <w:rPr>
                <w:rFonts w:eastAsia="仿宋" w:hint="eastAsia"/>
                <w:sz w:val="24"/>
                <w:szCs w:val="24"/>
              </w:rPr>
              <w:t>的</w:t>
            </w:r>
            <w:r>
              <w:rPr>
                <w:rFonts w:eastAsia="仿宋" w:hint="eastAsia"/>
                <w:sz w:val="24"/>
                <w:szCs w:val="24"/>
              </w:rPr>
              <w:t>保护做出了不可替代的贡献。</w:t>
            </w:r>
          </w:p>
          <w:p w:rsidR="000808B5" w:rsidRDefault="00941164" w:rsidP="0072150A">
            <w:pPr>
              <w:numPr>
                <w:ilvl w:val="0"/>
                <w:numId w:val="6"/>
              </w:numPr>
              <w:adjustRightInd w:val="0"/>
              <w:snapToGrid w:val="0"/>
              <w:spacing w:line="360" w:lineRule="exact"/>
              <w:ind w:left="0" w:firstLine="557"/>
              <w:rPr>
                <w:rFonts w:eastAsia="仿宋"/>
                <w:sz w:val="24"/>
                <w:szCs w:val="24"/>
              </w:rPr>
            </w:pPr>
            <w:r>
              <w:rPr>
                <w:rFonts w:eastAsia="仿宋" w:hint="eastAsia"/>
                <w:sz w:val="24"/>
                <w:szCs w:val="24"/>
              </w:rPr>
              <w:t>实验室馆藏动物标本</w:t>
            </w:r>
            <w:r>
              <w:rPr>
                <w:rFonts w:eastAsia="仿宋"/>
                <w:sz w:val="24"/>
                <w:szCs w:val="24"/>
              </w:rPr>
              <w:t>50</w:t>
            </w:r>
            <w:r>
              <w:rPr>
                <w:rFonts w:eastAsia="仿宋" w:hint="eastAsia"/>
                <w:sz w:val="24"/>
                <w:szCs w:val="24"/>
              </w:rPr>
              <w:t>余万号，涵盖西南地区近</w:t>
            </w:r>
            <w:r>
              <w:rPr>
                <w:rFonts w:eastAsia="仿宋"/>
                <w:sz w:val="24"/>
                <w:szCs w:val="24"/>
              </w:rPr>
              <w:t>90%</w:t>
            </w:r>
            <w:r>
              <w:rPr>
                <w:rFonts w:eastAsia="仿宋" w:hint="eastAsia"/>
                <w:sz w:val="24"/>
                <w:szCs w:val="24"/>
              </w:rPr>
              <w:t>的动物类群，是研究西南地区动物多样性的重要科研平台，尤其是国际蚁科昆虫系统学研究的重要基地。</w:t>
            </w:r>
          </w:p>
          <w:p w:rsidR="00941164" w:rsidRDefault="002C4E0A" w:rsidP="0072150A">
            <w:pPr>
              <w:numPr>
                <w:ilvl w:val="0"/>
                <w:numId w:val="6"/>
              </w:numPr>
              <w:adjustRightInd w:val="0"/>
              <w:snapToGrid w:val="0"/>
              <w:spacing w:line="360" w:lineRule="exact"/>
              <w:ind w:left="0" w:firstLine="557"/>
              <w:rPr>
                <w:rFonts w:eastAsia="仿宋"/>
                <w:sz w:val="24"/>
                <w:szCs w:val="24"/>
              </w:rPr>
            </w:pPr>
            <w:r>
              <w:rPr>
                <w:rFonts w:eastAsia="仿宋" w:hint="eastAsia"/>
                <w:sz w:val="24"/>
                <w:szCs w:val="24"/>
              </w:rPr>
              <w:t>系统建立了广西湿地植被分类系统，为全面开展广西湿地生态学研究奠定了基础</w:t>
            </w:r>
            <w:r w:rsidR="00941164">
              <w:rPr>
                <w:rFonts w:eastAsia="仿宋" w:hint="eastAsia"/>
                <w:sz w:val="24"/>
                <w:szCs w:val="24"/>
              </w:rPr>
              <w:t>；</w:t>
            </w:r>
            <w:r>
              <w:rPr>
                <w:rFonts w:eastAsia="仿宋" w:hint="eastAsia"/>
                <w:sz w:val="24"/>
                <w:szCs w:val="24"/>
              </w:rPr>
              <w:t>提出的植被恢复评价预测系统为喀斯特地区植被生态保护和修复提供了新思路</w:t>
            </w:r>
            <w:r w:rsidR="00941164">
              <w:rPr>
                <w:rFonts w:eastAsia="仿宋" w:hint="eastAsia"/>
                <w:sz w:val="24"/>
                <w:szCs w:val="24"/>
              </w:rPr>
              <w:t>。</w:t>
            </w:r>
          </w:p>
          <w:p w:rsidR="00941164" w:rsidRDefault="00941164" w:rsidP="0072150A">
            <w:pPr>
              <w:adjustRightInd w:val="0"/>
              <w:snapToGrid w:val="0"/>
              <w:spacing w:line="360" w:lineRule="exact"/>
              <w:ind w:firstLineChars="200" w:firstLine="482"/>
              <w:rPr>
                <w:rFonts w:eastAsia="仿宋"/>
                <w:sz w:val="24"/>
                <w:szCs w:val="24"/>
              </w:rPr>
            </w:pPr>
            <w:r>
              <w:rPr>
                <w:rFonts w:eastAsia="仿宋" w:hint="eastAsia"/>
                <w:b/>
                <w:sz w:val="24"/>
                <w:szCs w:val="24"/>
              </w:rPr>
              <w:t>三、主要作用</w:t>
            </w:r>
          </w:p>
          <w:p w:rsidR="00941164" w:rsidRDefault="00941164" w:rsidP="0072150A">
            <w:pPr>
              <w:adjustRightInd w:val="0"/>
              <w:snapToGrid w:val="0"/>
              <w:spacing w:line="360" w:lineRule="exact"/>
              <w:ind w:firstLineChars="200" w:firstLine="482"/>
              <w:rPr>
                <w:rFonts w:eastAsia="仿宋"/>
                <w:b/>
                <w:sz w:val="24"/>
                <w:szCs w:val="24"/>
              </w:rPr>
            </w:pPr>
            <w:r>
              <w:rPr>
                <w:rFonts w:eastAsia="仿宋"/>
                <w:b/>
                <w:sz w:val="24"/>
                <w:szCs w:val="24"/>
              </w:rPr>
              <w:t xml:space="preserve">1. </w:t>
            </w:r>
            <w:r>
              <w:rPr>
                <w:rFonts w:eastAsia="仿宋" w:hint="eastAsia"/>
                <w:b/>
                <w:sz w:val="24"/>
                <w:szCs w:val="24"/>
              </w:rPr>
              <w:t>聚焦珍稀濒危动植物生态与保护研究，为生态文明建设提供理论支撑</w:t>
            </w:r>
          </w:p>
          <w:p w:rsidR="00941164" w:rsidRDefault="00941164" w:rsidP="0072150A">
            <w:pPr>
              <w:adjustRightInd w:val="0"/>
              <w:snapToGrid w:val="0"/>
              <w:spacing w:line="360" w:lineRule="exact"/>
              <w:ind w:firstLineChars="200" w:firstLine="480"/>
              <w:rPr>
                <w:rFonts w:eastAsia="仿宋"/>
                <w:sz w:val="24"/>
                <w:szCs w:val="24"/>
              </w:rPr>
            </w:pPr>
            <w:r>
              <w:rPr>
                <w:rFonts w:eastAsia="仿宋" w:hint="eastAsia"/>
                <w:sz w:val="24"/>
                <w:szCs w:val="24"/>
              </w:rPr>
              <w:t>针对西南地区生物多样性丰富且珍稀濒危动植物集中的特征，聚焦白头叶猴、鳄蜥、金花茶等广西特有和主要分布的珍稀濒危动植物的生态适应与保护，构建珍稀濒危动植物繁育、保护和放归技术体系，开展野生种群复壮，为国家生态文明建设贡献“广西智慧”。</w:t>
            </w:r>
            <w:r>
              <w:rPr>
                <w:rFonts w:eastAsia="仿宋"/>
                <w:sz w:val="24"/>
                <w:szCs w:val="24"/>
              </w:rPr>
              <w:t xml:space="preserve"> </w:t>
            </w:r>
          </w:p>
          <w:p w:rsidR="00941164" w:rsidRDefault="00941164" w:rsidP="0072150A">
            <w:pPr>
              <w:adjustRightInd w:val="0"/>
              <w:snapToGrid w:val="0"/>
              <w:spacing w:line="360" w:lineRule="exact"/>
              <w:ind w:firstLineChars="200" w:firstLine="482"/>
              <w:rPr>
                <w:rFonts w:eastAsia="仿宋"/>
                <w:b/>
                <w:sz w:val="24"/>
                <w:szCs w:val="24"/>
              </w:rPr>
            </w:pPr>
            <w:r>
              <w:rPr>
                <w:rFonts w:eastAsia="仿宋"/>
                <w:b/>
                <w:sz w:val="24"/>
                <w:szCs w:val="24"/>
              </w:rPr>
              <w:t xml:space="preserve">2. </w:t>
            </w:r>
            <w:r>
              <w:rPr>
                <w:rFonts w:eastAsia="仿宋" w:hint="eastAsia"/>
                <w:b/>
                <w:sz w:val="24"/>
                <w:szCs w:val="24"/>
              </w:rPr>
              <w:t>开展生物多样性监测及栖息地修复，服务国家和区域生态安全</w:t>
            </w:r>
          </w:p>
          <w:p w:rsidR="00941164" w:rsidRDefault="00941164" w:rsidP="0072150A">
            <w:pPr>
              <w:adjustRightInd w:val="0"/>
              <w:snapToGrid w:val="0"/>
              <w:spacing w:line="360" w:lineRule="exact"/>
              <w:ind w:firstLineChars="200" w:firstLine="480"/>
              <w:rPr>
                <w:rFonts w:eastAsia="仿宋"/>
                <w:sz w:val="24"/>
                <w:szCs w:val="24"/>
              </w:rPr>
            </w:pPr>
            <w:r>
              <w:rPr>
                <w:rFonts w:eastAsia="仿宋" w:hint="eastAsia"/>
                <w:sz w:val="24"/>
                <w:szCs w:val="24"/>
              </w:rPr>
              <w:t>依托野外监测台站和网络，构建生物多样性物种资源库和数据平台，提升喀斯特生态系统服务功能；</w:t>
            </w:r>
            <w:r w:rsidR="00221548">
              <w:rPr>
                <w:rFonts w:eastAsia="仿宋" w:hint="eastAsia"/>
                <w:sz w:val="24"/>
                <w:szCs w:val="24"/>
              </w:rPr>
              <w:t>针对喀斯特生态环境脆弱区开展生态修复；</w:t>
            </w:r>
            <w:r>
              <w:rPr>
                <w:rFonts w:eastAsia="仿宋" w:hint="eastAsia"/>
                <w:sz w:val="24"/>
                <w:szCs w:val="24"/>
              </w:rPr>
              <w:t>同时开展外来入侵生物的入侵机制、防治和管理研究，助力国家生态安全建设。</w:t>
            </w:r>
            <w:r>
              <w:rPr>
                <w:rFonts w:eastAsia="仿宋"/>
                <w:sz w:val="24"/>
                <w:szCs w:val="24"/>
              </w:rPr>
              <w:t xml:space="preserve"> </w:t>
            </w:r>
          </w:p>
          <w:p w:rsidR="00941164" w:rsidRDefault="00941164" w:rsidP="0072150A">
            <w:pPr>
              <w:adjustRightInd w:val="0"/>
              <w:snapToGrid w:val="0"/>
              <w:spacing w:line="360" w:lineRule="exact"/>
              <w:ind w:firstLineChars="200" w:firstLine="458"/>
              <w:rPr>
                <w:rFonts w:eastAsia="仿宋"/>
                <w:b/>
                <w:i/>
                <w:spacing w:val="-6"/>
                <w:sz w:val="24"/>
                <w:szCs w:val="24"/>
              </w:rPr>
            </w:pPr>
            <w:r>
              <w:rPr>
                <w:rFonts w:eastAsia="仿宋"/>
                <w:b/>
                <w:spacing w:val="-6"/>
                <w:sz w:val="24"/>
                <w:szCs w:val="24"/>
              </w:rPr>
              <w:t xml:space="preserve">3. </w:t>
            </w:r>
            <w:r>
              <w:rPr>
                <w:rFonts w:eastAsia="仿宋" w:hint="eastAsia"/>
                <w:b/>
                <w:spacing w:val="-6"/>
                <w:sz w:val="24"/>
                <w:szCs w:val="24"/>
              </w:rPr>
              <w:t>实施漓江流域资源可持续利用研究，服务国家可持续发展战略和乡村振兴</w:t>
            </w:r>
          </w:p>
          <w:p w:rsidR="00941164" w:rsidRDefault="00031391" w:rsidP="0072150A">
            <w:pPr>
              <w:topLinePunct/>
              <w:adjustRightInd w:val="0"/>
              <w:snapToGrid w:val="0"/>
              <w:spacing w:line="360" w:lineRule="exact"/>
              <w:ind w:firstLineChars="200" w:firstLine="480"/>
              <w:rPr>
                <w:sz w:val="24"/>
                <w:szCs w:val="24"/>
              </w:rPr>
            </w:pPr>
            <w:r w:rsidRPr="00031391">
              <w:rPr>
                <w:rFonts w:ascii="仿宋" w:eastAsia="仿宋" w:hAnsi="仿宋" w:hint="eastAsia"/>
                <w:sz w:val="24"/>
                <w:szCs w:val="24"/>
              </w:rPr>
              <w:t>桂</w:t>
            </w:r>
            <w:r w:rsidRPr="00031391">
              <w:rPr>
                <w:rFonts w:eastAsia="仿宋" w:hint="eastAsia"/>
                <w:sz w:val="24"/>
                <w:szCs w:val="24"/>
              </w:rPr>
              <w:t>林市是首批</w:t>
            </w:r>
            <w:r w:rsidRPr="00031391">
              <w:rPr>
                <w:rFonts w:eastAsia="仿宋"/>
                <w:sz w:val="24"/>
                <w:szCs w:val="24"/>
              </w:rPr>
              <w:t>3</w:t>
            </w:r>
            <w:r w:rsidRPr="00031391">
              <w:rPr>
                <w:rFonts w:eastAsia="仿宋" w:hint="eastAsia"/>
                <w:sz w:val="24"/>
                <w:szCs w:val="24"/>
              </w:rPr>
              <w:t>个国家可持续发展议程创新示范区之一</w:t>
            </w:r>
            <w:r w:rsidR="00941164" w:rsidRPr="00031391">
              <w:rPr>
                <w:rFonts w:eastAsia="仿宋" w:hint="eastAsia"/>
                <w:sz w:val="24"/>
                <w:szCs w:val="24"/>
              </w:rPr>
              <w:t>，</w:t>
            </w:r>
            <w:r w:rsidR="00221548" w:rsidRPr="00031391">
              <w:rPr>
                <w:rFonts w:eastAsia="仿宋" w:hint="eastAsia"/>
                <w:sz w:val="24"/>
                <w:szCs w:val="24"/>
              </w:rPr>
              <w:t>实验室</w:t>
            </w:r>
            <w:r w:rsidR="00941164" w:rsidRPr="00031391">
              <w:rPr>
                <w:rFonts w:eastAsia="仿宋" w:hint="eastAsia"/>
                <w:sz w:val="24"/>
                <w:szCs w:val="24"/>
              </w:rPr>
              <w:t>聚焦漓江流域景观保育和修复、资源可持续利</w:t>
            </w:r>
            <w:r w:rsidR="00941164">
              <w:rPr>
                <w:rFonts w:eastAsia="仿宋" w:hint="eastAsia"/>
                <w:sz w:val="24"/>
                <w:szCs w:val="24"/>
              </w:rPr>
              <w:t>用，构建生态环境监测、生态修复技术体系和特色农林资源高效培育关键技术，推动漓江生态保护和资源可持续利用协调发展，系统阐述乡村生态振兴的理论基础并指导实践，服务乡村振兴。</w:t>
            </w:r>
          </w:p>
        </w:tc>
      </w:tr>
    </w:tbl>
    <w:p w:rsidR="00941164" w:rsidRDefault="00941164">
      <w:pPr>
        <w:adjustRightInd w:val="0"/>
        <w:snapToGrid w:val="0"/>
        <w:spacing w:line="360" w:lineRule="auto"/>
        <w:rPr>
          <w:rFonts w:eastAsia="黑体"/>
          <w:b/>
          <w:sz w:val="28"/>
          <w:szCs w:val="24"/>
        </w:rPr>
        <w:sectPr w:rsidR="00941164">
          <w:pgSz w:w="11906" w:h="16838"/>
          <w:pgMar w:top="1440" w:right="1797" w:bottom="1276" w:left="1797" w:header="851" w:footer="680" w:gutter="0"/>
          <w:cols w:space="720"/>
          <w:docGrid w:type="lines" w:linePitch="381"/>
        </w:sectPr>
      </w:pPr>
    </w:p>
    <w:p w:rsidR="00941164" w:rsidRDefault="00941164">
      <w:pPr>
        <w:adjustRightInd w:val="0"/>
        <w:snapToGrid w:val="0"/>
        <w:spacing w:line="360" w:lineRule="auto"/>
        <w:rPr>
          <w:rFonts w:eastAsia="黑体"/>
          <w:b/>
          <w:i/>
          <w:sz w:val="28"/>
          <w:szCs w:val="24"/>
        </w:rPr>
      </w:pPr>
      <w:r>
        <w:rPr>
          <w:rFonts w:eastAsia="黑体"/>
          <w:b/>
          <w:sz w:val="28"/>
          <w:szCs w:val="24"/>
        </w:rPr>
        <w:lastRenderedPageBreak/>
        <w:t>2</w:t>
      </w:r>
      <w:r w:rsidR="003962C8">
        <w:rPr>
          <w:rFonts w:eastAsia="黑体"/>
          <w:b/>
          <w:sz w:val="28"/>
          <w:szCs w:val="24"/>
        </w:rPr>
        <w:t xml:space="preserve">. </w:t>
      </w:r>
      <w:r>
        <w:rPr>
          <w:rFonts w:eastAsia="黑体" w:hint="eastAsia"/>
          <w:b/>
          <w:sz w:val="28"/>
          <w:szCs w:val="24"/>
        </w:rPr>
        <w:t>重要研究成果与贡献</w:t>
      </w:r>
    </w:p>
    <w:tbl>
      <w:tblPr>
        <w:tblW w:w="0" w:type="auto"/>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05"/>
      </w:tblGrid>
      <w:tr w:rsidR="00941164">
        <w:trPr>
          <w:trHeight w:val="13484"/>
        </w:trPr>
        <w:tc>
          <w:tcPr>
            <w:tcW w:w="8505" w:type="dxa"/>
          </w:tcPr>
          <w:p w:rsidR="00941164" w:rsidRDefault="00941164">
            <w:pPr>
              <w:adjustRightInd w:val="0"/>
              <w:snapToGrid w:val="0"/>
              <w:spacing w:line="340" w:lineRule="exact"/>
              <w:ind w:firstLineChars="200" w:firstLine="480"/>
              <w:rPr>
                <w:rFonts w:eastAsia="仿宋"/>
                <w:sz w:val="24"/>
                <w:szCs w:val="24"/>
              </w:rPr>
            </w:pPr>
            <w:r>
              <w:rPr>
                <w:rFonts w:eastAsia="仿宋" w:hint="eastAsia"/>
                <w:sz w:val="24"/>
                <w:szCs w:val="24"/>
              </w:rPr>
              <w:t>结合研究方向，简要概述取得的重要研究成果与进展，包括论文和专著、标准和规范、发明专利、仪器研发方法创新、政策咨询、基础性工作等。总结实验室对国家战略需求、地方经济社会发展、行业产业科技创新的贡献，以及产生的社会影响和效益。（</w:t>
            </w:r>
            <w:r>
              <w:rPr>
                <w:rFonts w:eastAsia="仿宋"/>
                <w:sz w:val="24"/>
                <w:szCs w:val="24"/>
              </w:rPr>
              <w:t>1000</w:t>
            </w:r>
            <w:r>
              <w:rPr>
                <w:rFonts w:eastAsia="仿宋" w:hint="eastAsia"/>
                <w:sz w:val="24"/>
                <w:szCs w:val="24"/>
              </w:rPr>
              <w:t>字以内）</w:t>
            </w:r>
          </w:p>
          <w:p w:rsidR="00941164" w:rsidRDefault="00941164">
            <w:pPr>
              <w:adjustRightInd w:val="0"/>
              <w:snapToGrid w:val="0"/>
              <w:spacing w:line="340" w:lineRule="exact"/>
              <w:ind w:firstLine="570"/>
              <w:rPr>
                <w:rFonts w:eastAsia="仿宋"/>
                <w:b/>
                <w:sz w:val="24"/>
                <w:szCs w:val="24"/>
              </w:rPr>
            </w:pPr>
            <w:r>
              <w:rPr>
                <w:rFonts w:eastAsia="仿宋" w:hint="eastAsia"/>
                <w:b/>
                <w:sz w:val="24"/>
                <w:szCs w:val="24"/>
              </w:rPr>
              <w:t>一、重要研究成果与进展</w:t>
            </w:r>
          </w:p>
          <w:p w:rsidR="00941164" w:rsidRDefault="00941164">
            <w:pPr>
              <w:adjustRightInd w:val="0"/>
              <w:snapToGrid w:val="0"/>
              <w:spacing w:line="340" w:lineRule="exact"/>
              <w:ind w:firstLine="570"/>
              <w:rPr>
                <w:rFonts w:eastAsia="仿宋"/>
                <w:sz w:val="24"/>
                <w:szCs w:val="24"/>
              </w:rPr>
            </w:pPr>
            <w:r>
              <w:rPr>
                <w:rFonts w:eastAsia="仿宋" w:hint="eastAsia"/>
                <w:sz w:val="24"/>
                <w:szCs w:val="24"/>
              </w:rPr>
              <w:t>实验室围绕濒危动物生态适应与保护、濒危植物生态与保护和栖息地评价与恢复三个研究方向取得系列原创性成果，发表</w:t>
            </w:r>
            <w:r>
              <w:rPr>
                <w:rFonts w:eastAsia="仿宋"/>
                <w:sz w:val="24"/>
                <w:szCs w:val="24"/>
              </w:rPr>
              <w:t>SCI/EI</w:t>
            </w:r>
            <w:r>
              <w:rPr>
                <w:rFonts w:eastAsia="仿宋" w:hint="eastAsia"/>
                <w:sz w:val="24"/>
                <w:szCs w:val="24"/>
              </w:rPr>
              <w:t>论文</w:t>
            </w:r>
            <w:r>
              <w:rPr>
                <w:rFonts w:eastAsia="仿宋"/>
                <w:sz w:val="24"/>
                <w:szCs w:val="24"/>
              </w:rPr>
              <w:t>242</w:t>
            </w:r>
            <w:r>
              <w:rPr>
                <w:rFonts w:eastAsia="仿宋" w:hint="eastAsia"/>
                <w:sz w:val="24"/>
                <w:szCs w:val="24"/>
              </w:rPr>
              <w:t>篇，出版学术专著</w:t>
            </w:r>
            <w:r>
              <w:rPr>
                <w:rFonts w:eastAsia="仿宋"/>
                <w:sz w:val="24"/>
                <w:szCs w:val="24"/>
              </w:rPr>
              <w:t>11</w:t>
            </w:r>
            <w:r>
              <w:rPr>
                <w:rFonts w:eastAsia="仿宋" w:hint="eastAsia"/>
                <w:sz w:val="24"/>
                <w:szCs w:val="24"/>
              </w:rPr>
              <w:t>部，制定地方标准</w:t>
            </w:r>
            <w:r>
              <w:rPr>
                <w:rFonts w:eastAsia="仿宋"/>
                <w:sz w:val="24"/>
                <w:szCs w:val="24"/>
              </w:rPr>
              <w:t>3</w:t>
            </w:r>
            <w:r>
              <w:rPr>
                <w:rFonts w:eastAsia="仿宋" w:hint="eastAsia"/>
                <w:sz w:val="24"/>
                <w:szCs w:val="24"/>
              </w:rPr>
              <w:t>套，获授权国家发明专利</w:t>
            </w:r>
            <w:r>
              <w:rPr>
                <w:rFonts w:eastAsia="仿宋"/>
                <w:sz w:val="24"/>
                <w:szCs w:val="24"/>
              </w:rPr>
              <w:t>50</w:t>
            </w:r>
            <w:r>
              <w:rPr>
                <w:rFonts w:eastAsia="仿宋" w:hint="eastAsia"/>
                <w:sz w:val="24"/>
                <w:szCs w:val="24"/>
              </w:rPr>
              <w:t>件。获省部级奖励</w:t>
            </w:r>
            <w:r>
              <w:rPr>
                <w:rFonts w:eastAsia="仿宋"/>
                <w:sz w:val="24"/>
                <w:szCs w:val="24"/>
              </w:rPr>
              <w:t>8</w:t>
            </w:r>
            <w:r>
              <w:rPr>
                <w:rFonts w:eastAsia="仿宋" w:hint="eastAsia"/>
                <w:sz w:val="24"/>
                <w:szCs w:val="24"/>
              </w:rPr>
              <w:t>项，其中一等奖</w:t>
            </w:r>
            <w:r>
              <w:rPr>
                <w:rFonts w:eastAsia="仿宋"/>
                <w:sz w:val="24"/>
                <w:szCs w:val="24"/>
              </w:rPr>
              <w:t>2</w:t>
            </w:r>
            <w:r>
              <w:rPr>
                <w:rFonts w:eastAsia="仿宋" w:hint="eastAsia"/>
                <w:sz w:val="24"/>
                <w:szCs w:val="24"/>
              </w:rPr>
              <w:t>项、二等奖</w:t>
            </w:r>
            <w:r>
              <w:rPr>
                <w:rFonts w:eastAsia="仿宋"/>
                <w:sz w:val="24"/>
                <w:szCs w:val="24"/>
              </w:rPr>
              <w:t>2</w:t>
            </w:r>
            <w:r>
              <w:rPr>
                <w:rFonts w:eastAsia="仿宋" w:hint="eastAsia"/>
                <w:sz w:val="24"/>
                <w:szCs w:val="24"/>
              </w:rPr>
              <w:t>项、三等奖</w:t>
            </w:r>
            <w:r>
              <w:rPr>
                <w:rFonts w:eastAsia="仿宋"/>
                <w:sz w:val="24"/>
                <w:szCs w:val="24"/>
              </w:rPr>
              <w:t>4</w:t>
            </w:r>
            <w:r>
              <w:rPr>
                <w:rFonts w:eastAsia="仿宋" w:hint="eastAsia"/>
                <w:sz w:val="24"/>
                <w:szCs w:val="24"/>
              </w:rPr>
              <w:t>项。</w:t>
            </w:r>
          </w:p>
          <w:p w:rsidR="00941164" w:rsidRDefault="00941164">
            <w:pPr>
              <w:adjustRightInd w:val="0"/>
              <w:snapToGrid w:val="0"/>
              <w:spacing w:line="340" w:lineRule="exact"/>
              <w:ind w:firstLineChars="200" w:firstLine="482"/>
              <w:rPr>
                <w:rFonts w:eastAsia="仿宋"/>
                <w:sz w:val="24"/>
                <w:szCs w:val="24"/>
              </w:rPr>
            </w:pPr>
            <w:r>
              <w:rPr>
                <w:rFonts w:eastAsia="仿宋"/>
                <w:b/>
                <w:sz w:val="24"/>
                <w:szCs w:val="24"/>
              </w:rPr>
              <w:t xml:space="preserve">1. </w:t>
            </w:r>
            <w:r>
              <w:rPr>
                <w:rFonts w:eastAsia="仿宋" w:hint="eastAsia"/>
                <w:b/>
                <w:sz w:val="24"/>
                <w:szCs w:val="24"/>
              </w:rPr>
              <w:t>濒危动物生态适应与保护</w:t>
            </w:r>
          </w:p>
          <w:p w:rsidR="00941164" w:rsidRDefault="00941164">
            <w:pPr>
              <w:adjustRightInd w:val="0"/>
              <w:snapToGrid w:val="0"/>
              <w:spacing w:line="340" w:lineRule="exact"/>
              <w:ind w:firstLineChars="200" w:firstLine="480"/>
              <w:rPr>
                <w:rFonts w:eastAsia="仿宋"/>
                <w:sz w:val="24"/>
                <w:szCs w:val="24"/>
              </w:rPr>
            </w:pPr>
            <w:r>
              <w:rPr>
                <w:rFonts w:eastAsia="仿宋" w:hint="eastAsia"/>
                <w:sz w:val="24"/>
                <w:szCs w:val="24"/>
              </w:rPr>
              <w:t>首次系统阐述了白头叶猴、黑叶猴、熊猴等石山灵长类采用能量最大化、多中心觅食、以竹叶为主要食物等生存</w:t>
            </w:r>
            <w:r w:rsidR="007D0C2B">
              <w:rPr>
                <w:rFonts w:eastAsia="仿宋" w:hint="eastAsia"/>
                <w:sz w:val="24"/>
                <w:szCs w:val="24"/>
              </w:rPr>
              <w:t>适应</w:t>
            </w:r>
            <w:r>
              <w:rPr>
                <w:rFonts w:eastAsia="仿宋" w:hint="eastAsia"/>
                <w:sz w:val="24"/>
                <w:szCs w:val="24"/>
              </w:rPr>
              <w:t>策略；建立了</w:t>
            </w:r>
            <w:r w:rsidR="007D0C2B">
              <w:rPr>
                <w:rFonts w:eastAsia="仿宋" w:hint="eastAsia"/>
                <w:sz w:val="24"/>
                <w:szCs w:val="24"/>
              </w:rPr>
              <w:t>国内外</w:t>
            </w:r>
            <w:r>
              <w:rPr>
                <w:rFonts w:eastAsia="仿宋" w:hint="eastAsia"/>
                <w:sz w:val="24"/>
                <w:szCs w:val="24"/>
              </w:rPr>
              <w:t>首个白头叶猴、鳄蜥野外监测体系，全球首次成功实施了人工繁育黑叶猴、鳄蜥野外放归。</w:t>
            </w:r>
          </w:p>
          <w:p w:rsidR="00941164" w:rsidRDefault="00941164">
            <w:pPr>
              <w:adjustRightInd w:val="0"/>
              <w:snapToGrid w:val="0"/>
              <w:spacing w:line="340" w:lineRule="exact"/>
              <w:ind w:firstLineChars="200" w:firstLine="482"/>
              <w:rPr>
                <w:rFonts w:eastAsia="仿宋"/>
                <w:b/>
                <w:sz w:val="24"/>
                <w:szCs w:val="24"/>
              </w:rPr>
            </w:pPr>
            <w:r>
              <w:rPr>
                <w:rFonts w:eastAsia="仿宋"/>
                <w:b/>
                <w:sz w:val="24"/>
                <w:szCs w:val="24"/>
              </w:rPr>
              <w:t>2</w:t>
            </w:r>
            <w:r>
              <w:rPr>
                <w:rFonts w:eastAsia="仿宋"/>
                <w:sz w:val="24"/>
                <w:szCs w:val="24"/>
              </w:rPr>
              <w:t xml:space="preserve">. </w:t>
            </w:r>
            <w:r>
              <w:rPr>
                <w:rFonts w:eastAsia="仿宋" w:hint="eastAsia"/>
                <w:b/>
                <w:sz w:val="24"/>
                <w:szCs w:val="24"/>
              </w:rPr>
              <w:t>濒危植物生态与保护</w:t>
            </w:r>
          </w:p>
          <w:p w:rsidR="00941164" w:rsidRDefault="00941164">
            <w:pPr>
              <w:adjustRightInd w:val="0"/>
              <w:snapToGrid w:val="0"/>
              <w:spacing w:line="340" w:lineRule="exact"/>
              <w:ind w:firstLineChars="200" w:firstLine="480"/>
              <w:rPr>
                <w:rFonts w:eastAsia="仿宋"/>
                <w:sz w:val="24"/>
                <w:szCs w:val="24"/>
              </w:rPr>
            </w:pPr>
            <w:r>
              <w:rPr>
                <w:rFonts w:eastAsia="仿宋" w:hint="eastAsia"/>
                <w:sz w:val="24"/>
                <w:szCs w:val="24"/>
              </w:rPr>
              <w:t>系统揭示我国金花茶组不同种的遗传多样性和种群遗传结构；构建金花茶的人工繁育体系；首次提出喀斯特天坑是中国西南部退化山地乡土植物区系的“避难所”；首次系统建立广西湿地植被的分类系统，构建湿地生态恢复与重建模式。</w:t>
            </w:r>
            <w:r>
              <w:rPr>
                <w:rFonts w:eastAsia="仿宋"/>
                <w:sz w:val="24"/>
                <w:szCs w:val="24"/>
              </w:rPr>
              <w:t xml:space="preserve"> </w:t>
            </w:r>
          </w:p>
          <w:p w:rsidR="00941164" w:rsidRDefault="00941164">
            <w:pPr>
              <w:adjustRightInd w:val="0"/>
              <w:snapToGrid w:val="0"/>
              <w:spacing w:line="340" w:lineRule="exact"/>
              <w:ind w:firstLineChars="200" w:firstLine="482"/>
              <w:rPr>
                <w:rFonts w:eastAsia="仿宋"/>
                <w:b/>
                <w:sz w:val="24"/>
                <w:szCs w:val="24"/>
              </w:rPr>
            </w:pPr>
            <w:r>
              <w:rPr>
                <w:rFonts w:eastAsia="仿宋"/>
                <w:b/>
                <w:sz w:val="24"/>
                <w:szCs w:val="24"/>
              </w:rPr>
              <w:t xml:space="preserve">3. </w:t>
            </w:r>
            <w:r>
              <w:rPr>
                <w:rFonts w:eastAsia="仿宋" w:hint="eastAsia"/>
                <w:b/>
                <w:sz w:val="24"/>
                <w:szCs w:val="24"/>
              </w:rPr>
              <w:t>栖息地评价与恢复</w:t>
            </w:r>
          </w:p>
          <w:p w:rsidR="00941164" w:rsidRDefault="00941164">
            <w:pPr>
              <w:adjustRightInd w:val="0"/>
              <w:snapToGrid w:val="0"/>
              <w:spacing w:line="340" w:lineRule="exact"/>
              <w:ind w:firstLineChars="200" w:firstLine="480"/>
              <w:rPr>
                <w:rFonts w:eastAsia="仿宋"/>
                <w:sz w:val="24"/>
                <w:szCs w:val="24"/>
              </w:rPr>
            </w:pPr>
            <w:r>
              <w:rPr>
                <w:rFonts w:eastAsia="仿宋" w:hint="eastAsia"/>
                <w:sz w:val="24"/>
                <w:szCs w:val="24"/>
              </w:rPr>
              <w:t>创新性地提出漓江流域檵木林自然恢复评价预测体系；突破锰污染土壤修复技术瓶颈，构建漓江流域水陆交错带生态修复技术；揭示典型毒性物质对污水生物处理过程抑制的机理，开发了生态高负荷土地快速渗滤等污水处理系统。</w:t>
            </w:r>
            <w:r>
              <w:rPr>
                <w:rFonts w:eastAsia="仿宋"/>
                <w:sz w:val="24"/>
                <w:szCs w:val="24"/>
              </w:rPr>
              <w:t xml:space="preserve"> </w:t>
            </w:r>
          </w:p>
          <w:p w:rsidR="00941164" w:rsidRDefault="00941164">
            <w:pPr>
              <w:adjustRightInd w:val="0"/>
              <w:snapToGrid w:val="0"/>
              <w:spacing w:line="340" w:lineRule="exact"/>
              <w:ind w:firstLineChars="200" w:firstLine="482"/>
              <w:rPr>
                <w:rFonts w:eastAsia="仿宋"/>
                <w:b/>
                <w:sz w:val="24"/>
                <w:szCs w:val="24"/>
              </w:rPr>
            </w:pPr>
            <w:r>
              <w:rPr>
                <w:rFonts w:eastAsia="仿宋" w:hint="eastAsia"/>
                <w:b/>
                <w:sz w:val="24"/>
                <w:szCs w:val="24"/>
              </w:rPr>
              <w:t>二、贡献与影响</w:t>
            </w:r>
          </w:p>
          <w:p w:rsidR="00941164" w:rsidRDefault="00941164">
            <w:pPr>
              <w:adjustRightInd w:val="0"/>
              <w:snapToGrid w:val="0"/>
              <w:spacing w:line="340" w:lineRule="exact"/>
              <w:ind w:firstLineChars="200" w:firstLine="482"/>
              <w:rPr>
                <w:rFonts w:eastAsia="仿宋"/>
                <w:b/>
                <w:sz w:val="24"/>
                <w:szCs w:val="24"/>
              </w:rPr>
            </w:pPr>
            <w:r>
              <w:rPr>
                <w:rFonts w:eastAsia="仿宋"/>
                <w:b/>
                <w:sz w:val="24"/>
                <w:szCs w:val="24"/>
              </w:rPr>
              <w:t xml:space="preserve">1. </w:t>
            </w:r>
            <w:r>
              <w:rPr>
                <w:rFonts w:eastAsia="仿宋" w:hint="eastAsia"/>
                <w:b/>
                <w:sz w:val="24"/>
                <w:szCs w:val="24"/>
              </w:rPr>
              <w:t>珍稀濒危动植物保护成效明显</w:t>
            </w:r>
          </w:p>
          <w:p w:rsidR="00941164" w:rsidRDefault="00941164">
            <w:pPr>
              <w:adjustRightInd w:val="0"/>
              <w:snapToGrid w:val="0"/>
              <w:spacing w:line="340" w:lineRule="exact"/>
              <w:ind w:firstLineChars="200" w:firstLine="480"/>
              <w:rPr>
                <w:rFonts w:eastAsia="仿宋"/>
                <w:sz w:val="24"/>
                <w:szCs w:val="24"/>
              </w:rPr>
            </w:pPr>
            <w:r>
              <w:rPr>
                <w:rFonts w:eastAsia="仿宋" w:hint="eastAsia"/>
                <w:sz w:val="24"/>
                <w:szCs w:val="24"/>
              </w:rPr>
              <w:t>实验室研究成果推动了对白头叶猴、鳄蜥、金花茶等珍稀濒危物种的保护进程。白头叶猴的种群数量从</w:t>
            </w:r>
            <w:r w:rsidR="00EC643F">
              <w:rPr>
                <w:rFonts w:eastAsia="仿宋"/>
                <w:sz w:val="24"/>
                <w:szCs w:val="24"/>
              </w:rPr>
              <w:t>2</w:t>
            </w:r>
            <w:r>
              <w:rPr>
                <w:rFonts w:eastAsia="仿宋"/>
                <w:sz w:val="24"/>
                <w:szCs w:val="24"/>
              </w:rPr>
              <w:t>0</w:t>
            </w:r>
            <w:r>
              <w:rPr>
                <w:rFonts w:eastAsia="仿宋" w:hint="eastAsia"/>
                <w:sz w:val="24"/>
                <w:szCs w:val="24"/>
              </w:rPr>
              <w:t>年前的</w:t>
            </w:r>
            <w:r>
              <w:rPr>
                <w:rFonts w:eastAsia="仿宋"/>
                <w:sz w:val="24"/>
                <w:szCs w:val="24"/>
              </w:rPr>
              <w:t>6</w:t>
            </w:r>
            <w:r w:rsidR="00EC643F">
              <w:rPr>
                <w:rFonts w:eastAsia="仿宋"/>
                <w:sz w:val="24"/>
                <w:szCs w:val="24"/>
              </w:rPr>
              <w:t>2</w:t>
            </w:r>
            <w:r>
              <w:rPr>
                <w:rFonts w:eastAsia="仿宋"/>
                <w:sz w:val="24"/>
                <w:szCs w:val="24"/>
              </w:rPr>
              <w:t>0</w:t>
            </w:r>
            <w:r>
              <w:rPr>
                <w:rFonts w:eastAsia="仿宋" w:hint="eastAsia"/>
                <w:sz w:val="24"/>
                <w:szCs w:val="24"/>
              </w:rPr>
              <w:t>只增长至</w:t>
            </w:r>
            <w:r>
              <w:rPr>
                <w:rFonts w:eastAsia="仿宋"/>
                <w:sz w:val="24"/>
                <w:szCs w:val="24"/>
              </w:rPr>
              <w:t>1</w:t>
            </w:r>
            <w:r w:rsidR="00EC643F">
              <w:rPr>
                <w:rFonts w:eastAsia="仿宋"/>
                <w:sz w:val="24"/>
                <w:szCs w:val="24"/>
              </w:rPr>
              <w:t>3</w:t>
            </w:r>
            <w:r>
              <w:rPr>
                <w:rFonts w:eastAsia="仿宋"/>
                <w:sz w:val="24"/>
                <w:szCs w:val="24"/>
              </w:rPr>
              <w:t>0</w:t>
            </w:r>
            <w:r w:rsidR="00EC643F">
              <w:rPr>
                <w:rFonts w:eastAsia="仿宋"/>
                <w:sz w:val="24"/>
                <w:szCs w:val="24"/>
              </w:rPr>
              <w:t>9</w:t>
            </w:r>
            <w:r>
              <w:rPr>
                <w:rFonts w:eastAsia="仿宋" w:hint="eastAsia"/>
                <w:sz w:val="24"/>
                <w:szCs w:val="24"/>
              </w:rPr>
              <w:t>只。成功实施野外放归（回归）案例为我国珍稀濒危动植物野外种群恢复提供了保护典范。建立的动植物多样性调查和监测服务体系，为广西恩城自然保护区、银竹老山保护区成功晋升为国家级保护区提供基础数据，为行业和区域发展决策提供科技支撑。</w:t>
            </w:r>
          </w:p>
          <w:p w:rsidR="00941164" w:rsidRDefault="00941164">
            <w:pPr>
              <w:adjustRightInd w:val="0"/>
              <w:snapToGrid w:val="0"/>
              <w:spacing w:line="340" w:lineRule="exact"/>
              <w:ind w:firstLineChars="200" w:firstLine="482"/>
              <w:rPr>
                <w:rFonts w:eastAsia="仿宋"/>
                <w:b/>
                <w:sz w:val="24"/>
                <w:szCs w:val="24"/>
              </w:rPr>
            </w:pPr>
            <w:r>
              <w:rPr>
                <w:rFonts w:eastAsia="仿宋"/>
                <w:b/>
                <w:sz w:val="24"/>
                <w:szCs w:val="24"/>
              </w:rPr>
              <w:t xml:space="preserve">2. </w:t>
            </w:r>
            <w:r>
              <w:rPr>
                <w:rFonts w:eastAsia="仿宋" w:hint="eastAsia"/>
                <w:b/>
                <w:sz w:val="24"/>
                <w:szCs w:val="24"/>
              </w:rPr>
              <w:t>服务地方经济社会建设，助力国家可持续发展战略</w:t>
            </w:r>
          </w:p>
          <w:p w:rsidR="00941164" w:rsidRDefault="00941164">
            <w:pPr>
              <w:adjustRightInd w:val="0"/>
              <w:snapToGrid w:val="0"/>
              <w:spacing w:line="340" w:lineRule="exact"/>
              <w:ind w:firstLineChars="200" w:firstLine="480"/>
              <w:rPr>
                <w:rFonts w:eastAsia="仿宋_GB2312"/>
                <w:kern w:val="0"/>
                <w:sz w:val="24"/>
                <w:szCs w:val="24"/>
              </w:rPr>
            </w:pPr>
            <w:r>
              <w:rPr>
                <w:rFonts w:eastAsia="仿宋" w:hint="eastAsia"/>
                <w:sz w:val="24"/>
                <w:szCs w:val="24"/>
              </w:rPr>
              <w:t>构建漓江流域栖息地和水环境修复模式和评价体系，设计开发新能源船舶，为保护漓江</w:t>
            </w:r>
            <w:r w:rsidR="007D0C2B">
              <w:rPr>
                <w:rFonts w:eastAsia="仿宋" w:hint="eastAsia"/>
                <w:sz w:val="24"/>
                <w:szCs w:val="24"/>
              </w:rPr>
              <w:t>水环境</w:t>
            </w:r>
            <w:r>
              <w:rPr>
                <w:rFonts w:eastAsia="仿宋" w:hint="eastAsia"/>
                <w:sz w:val="24"/>
                <w:szCs w:val="24"/>
              </w:rPr>
              <w:t>提供技术支撑。</w:t>
            </w:r>
            <w:r>
              <w:rPr>
                <w:rFonts w:eastAsia="仿宋" w:hint="eastAsia"/>
                <w:kern w:val="0"/>
                <w:sz w:val="24"/>
                <w:szCs w:val="24"/>
              </w:rPr>
              <w:t>开展水源保护条例立法研究，</w:t>
            </w:r>
            <w:r>
              <w:rPr>
                <w:rFonts w:eastAsia="仿宋" w:hint="eastAsia"/>
                <w:sz w:val="24"/>
                <w:szCs w:val="24"/>
              </w:rPr>
              <w:t>梳理生态资源可持续利用模式，</w:t>
            </w:r>
            <w:r>
              <w:rPr>
                <w:rFonts w:eastAsia="仿宋" w:hint="eastAsia"/>
                <w:kern w:val="0"/>
                <w:sz w:val="24"/>
                <w:szCs w:val="24"/>
              </w:rPr>
              <w:t>服务桂林市国家可持续发展议程创新示范区建设和乡村振兴。</w:t>
            </w:r>
          </w:p>
          <w:p w:rsidR="00941164" w:rsidRDefault="00941164">
            <w:pPr>
              <w:adjustRightInd w:val="0"/>
              <w:snapToGrid w:val="0"/>
              <w:spacing w:line="340" w:lineRule="exact"/>
              <w:ind w:firstLineChars="200" w:firstLine="482"/>
              <w:rPr>
                <w:rFonts w:ascii="仿宋" w:eastAsia="仿宋" w:hAnsi="仿宋"/>
                <w:b/>
                <w:sz w:val="24"/>
                <w:szCs w:val="24"/>
              </w:rPr>
            </w:pPr>
            <w:r>
              <w:rPr>
                <w:rFonts w:eastAsia="仿宋"/>
                <w:b/>
                <w:sz w:val="24"/>
                <w:szCs w:val="24"/>
              </w:rPr>
              <w:t xml:space="preserve">3. </w:t>
            </w:r>
            <w:r>
              <w:rPr>
                <w:rFonts w:ascii="仿宋" w:eastAsia="仿宋" w:hAnsi="仿宋" w:hint="eastAsia"/>
                <w:b/>
                <w:sz w:val="24"/>
                <w:szCs w:val="24"/>
              </w:rPr>
              <w:t>以科研促科普，助力乡村振兴</w:t>
            </w:r>
          </w:p>
          <w:p w:rsidR="00941164" w:rsidRDefault="00941164" w:rsidP="007D0C2B">
            <w:pPr>
              <w:adjustRightInd w:val="0"/>
              <w:snapToGrid w:val="0"/>
              <w:spacing w:line="340" w:lineRule="exact"/>
              <w:ind w:firstLineChars="200" w:firstLine="480"/>
              <w:rPr>
                <w:sz w:val="24"/>
                <w:szCs w:val="24"/>
              </w:rPr>
            </w:pPr>
            <w:r>
              <w:rPr>
                <w:rFonts w:eastAsia="仿宋" w:hint="eastAsia"/>
                <w:sz w:val="24"/>
                <w:szCs w:val="24"/>
              </w:rPr>
              <w:t>实验室开展的白头叶猴、鳄蜥、海菜花等珍稀濒危动植物研究与保护工作受到</w:t>
            </w:r>
            <w:r w:rsidR="007D0C2B">
              <w:rPr>
                <w:rFonts w:eastAsia="仿宋" w:hint="eastAsia"/>
                <w:sz w:val="24"/>
                <w:szCs w:val="24"/>
              </w:rPr>
              <w:t>中央电视台</w:t>
            </w:r>
            <w:r>
              <w:rPr>
                <w:rFonts w:eastAsia="仿宋" w:hint="eastAsia"/>
                <w:sz w:val="24"/>
                <w:szCs w:val="24"/>
              </w:rPr>
              <w:t>等国内主流媒体关注，合作拍摄</w:t>
            </w:r>
            <w:r w:rsidR="007D0C2B">
              <w:rPr>
                <w:rFonts w:eastAsia="仿宋"/>
                <w:sz w:val="24"/>
                <w:szCs w:val="24"/>
              </w:rPr>
              <w:t>5</w:t>
            </w:r>
            <w:r>
              <w:rPr>
                <w:rFonts w:eastAsia="仿宋" w:hint="eastAsia"/>
                <w:sz w:val="24"/>
                <w:szCs w:val="24"/>
              </w:rPr>
              <w:t>部科普</w:t>
            </w:r>
            <w:r w:rsidR="007D0C2B">
              <w:rPr>
                <w:rFonts w:eastAsia="仿宋" w:hint="eastAsia"/>
                <w:sz w:val="24"/>
                <w:szCs w:val="24"/>
              </w:rPr>
              <w:t>专题片</w:t>
            </w:r>
            <w:r>
              <w:rPr>
                <w:rFonts w:eastAsia="仿宋" w:hint="eastAsia"/>
                <w:sz w:val="24"/>
                <w:szCs w:val="24"/>
              </w:rPr>
              <w:t>，极大地提升实验室的社会美誉度和影响力。建成的生物多样性博物馆已成为广西及西南地区重要的科普教育基地，</w:t>
            </w:r>
            <w:r w:rsidR="004039B0">
              <w:rPr>
                <w:rFonts w:eastAsia="仿宋" w:hint="eastAsia"/>
                <w:sz w:val="24"/>
                <w:szCs w:val="24"/>
              </w:rPr>
              <w:t>评估期内</w:t>
            </w:r>
            <w:r>
              <w:rPr>
                <w:rFonts w:eastAsia="仿宋" w:hint="eastAsia"/>
                <w:sz w:val="24"/>
                <w:szCs w:val="24"/>
              </w:rPr>
              <w:t>参观人数累计达</w:t>
            </w:r>
            <w:r>
              <w:rPr>
                <w:rFonts w:eastAsia="仿宋"/>
                <w:sz w:val="24"/>
                <w:szCs w:val="24"/>
              </w:rPr>
              <w:t>33112</w:t>
            </w:r>
            <w:r>
              <w:rPr>
                <w:rFonts w:eastAsia="仿宋" w:hint="eastAsia"/>
                <w:sz w:val="24"/>
                <w:szCs w:val="24"/>
              </w:rPr>
              <w:t>人次，产生了重大的社会影响。实验室首创的桉树林下种植金花茶模式，为广西</w:t>
            </w:r>
            <w:r>
              <w:rPr>
                <w:rFonts w:eastAsia="仿宋"/>
                <w:sz w:val="24"/>
                <w:szCs w:val="24"/>
              </w:rPr>
              <w:t>3810</w:t>
            </w:r>
            <w:r>
              <w:rPr>
                <w:rFonts w:eastAsia="仿宋" w:hint="eastAsia"/>
                <w:sz w:val="24"/>
                <w:szCs w:val="24"/>
              </w:rPr>
              <w:t>万亩桉树林</w:t>
            </w:r>
            <w:r w:rsidR="007D0C2B">
              <w:rPr>
                <w:rFonts w:eastAsia="仿宋" w:hint="eastAsia"/>
                <w:sz w:val="24"/>
                <w:szCs w:val="24"/>
              </w:rPr>
              <w:t>（占全国</w:t>
            </w:r>
            <w:r w:rsidR="007D0C2B">
              <w:rPr>
                <w:rFonts w:eastAsia="仿宋"/>
                <w:sz w:val="24"/>
                <w:szCs w:val="24"/>
              </w:rPr>
              <w:t>46.52%</w:t>
            </w:r>
            <w:r w:rsidR="007D0C2B">
              <w:rPr>
                <w:rFonts w:eastAsia="仿宋" w:hint="eastAsia"/>
                <w:sz w:val="24"/>
                <w:szCs w:val="24"/>
              </w:rPr>
              <w:t>）的</w:t>
            </w:r>
            <w:r>
              <w:rPr>
                <w:rFonts w:eastAsia="仿宋" w:hint="eastAsia"/>
                <w:sz w:val="24"/>
                <w:szCs w:val="24"/>
              </w:rPr>
              <w:t>改造及提质增效、助力乡村振兴可持续发展提供了典范。</w:t>
            </w:r>
          </w:p>
        </w:tc>
      </w:tr>
    </w:tbl>
    <w:p w:rsidR="00941164" w:rsidRDefault="00941164">
      <w:pPr>
        <w:adjustRightInd w:val="0"/>
        <w:snapToGrid w:val="0"/>
        <w:ind w:firstLineChars="200" w:firstLine="562"/>
        <w:rPr>
          <w:rFonts w:eastAsia="黑体"/>
          <w:b/>
          <w:sz w:val="28"/>
          <w:szCs w:val="24"/>
        </w:rPr>
        <w:sectPr w:rsidR="00941164">
          <w:pgSz w:w="11906" w:h="16838"/>
          <w:pgMar w:top="1440" w:right="1797" w:bottom="1276" w:left="1797" w:header="851" w:footer="680" w:gutter="0"/>
          <w:cols w:space="720"/>
          <w:docGrid w:type="lines" w:linePitch="381"/>
        </w:sectPr>
      </w:pPr>
    </w:p>
    <w:p w:rsidR="00941164" w:rsidRDefault="00941164">
      <w:pPr>
        <w:adjustRightInd w:val="0"/>
        <w:snapToGrid w:val="0"/>
        <w:ind w:firstLineChars="200" w:firstLine="562"/>
        <w:rPr>
          <w:rFonts w:eastAsia="楷体_GB2312"/>
          <w:sz w:val="28"/>
          <w:szCs w:val="24"/>
        </w:rPr>
      </w:pPr>
      <w:r>
        <w:rPr>
          <w:rFonts w:eastAsia="黑体" w:hint="eastAsia"/>
          <w:b/>
          <w:sz w:val="28"/>
          <w:szCs w:val="24"/>
        </w:rPr>
        <w:lastRenderedPageBreak/>
        <w:t>代表性研究成果简介</w:t>
      </w:r>
      <w:r>
        <w:rPr>
          <w:rFonts w:eastAsia="楷体_GB2312" w:hint="eastAsia"/>
          <w:sz w:val="28"/>
          <w:szCs w:val="24"/>
        </w:rPr>
        <w:t>（选择不超过</w:t>
      </w:r>
      <w:r>
        <w:rPr>
          <w:rFonts w:eastAsia="楷体_GB2312"/>
          <w:sz w:val="28"/>
          <w:szCs w:val="24"/>
        </w:rPr>
        <w:t>5</w:t>
      </w:r>
      <w:r>
        <w:rPr>
          <w:rFonts w:eastAsia="楷体_GB2312" w:hint="eastAsia"/>
          <w:sz w:val="28"/>
          <w:szCs w:val="24"/>
        </w:rPr>
        <w:t>项成果，可包括非第一完成单位的成果，每项单独填写。此表格列出的代表性成果须与简表中列出的代表性成果对应）</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600"/>
        <w:gridCol w:w="30"/>
        <w:gridCol w:w="1735"/>
        <w:gridCol w:w="142"/>
        <w:gridCol w:w="142"/>
        <w:gridCol w:w="142"/>
        <w:gridCol w:w="1134"/>
        <w:gridCol w:w="1559"/>
        <w:gridCol w:w="1843"/>
        <w:gridCol w:w="1178"/>
      </w:tblGrid>
      <w:tr w:rsidR="00941164">
        <w:trPr>
          <w:cantSplit/>
          <w:trHeight w:val="570"/>
          <w:jc w:val="center"/>
        </w:trPr>
        <w:tc>
          <w:tcPr>
            <w:tcW w:w="630" w:type="dxa"/>
            <w:gridSpan w:val="2"/>
            <w:vAlign w:val="center"/>
          </w:tcPr>
          <w:p w:rsidR="00941164" w:rsidRDefault="00941164">
            <w:pPr>
              <w:adjustRightInd w:val="0"/>
              <w:snapToGrid w:val="0"/>
              <w:jc w:val="center"/>
              <w:rPr>
                <w:rFonts w:eastAsia="仿宋"/>
                <w:sz w:val="24"/>
                <w:szCs w:val="24"/>
              </w:rPr>
            </w:pPr>
            <w:r>
              <w:rPr>
                <w:rFonts w:eastAsia="仿宋" w:hint="eastAsia"/>
                <w:sz w:val="24"/>
                <w:szCs w:val="24"/>
              </w:rPr>
              <w:t>序号</w:t>
            </w:r>
          </w:p>
        </w:tc>
        <w:tc>
          <w:tcPr>
            <w:tcW w:w="2161" w:type="dxa"/>
            <w:gridSpan w:val="4"/>
            <w:vAlign w:val="center"/>
          </w:tcPr>
          <w:p w:rsidR="00941164" w:rsidRDefault="00941164">
            <w:pPr>
              <w:adjustRightInd w:val="0"/>
              <w:snapToGrid w:val="0"/>
              <w:jc w:val="center"/>
              <w:rPr>
                <w:rFonts w:eastAsia="仿宋"/>
                <w:sz w:val="24"/>
                <w:szCs w:val="24"/>
              </w:rPr>
            </w:pPr>
            <w:r>
              <w:rPr>
                <w:rFonts w:eastAsia="仿宋" w:hint="eastAsia"/>
                <w:sz w:val="24"/>
                <w:szCs w:val="24"/>
              </w:rPr>
              <w:t>成果名称</w:t>
            </w:r>
          </w:p>
        </w:tc>
        <w:tc>
          <w:tcPr>
            <w:tcW w:w="1134" w:type="dxa"/>
            <w:vAlign w:val="center"/>
          </w:tcPr>
          <w:p w:rsidR="00941164" w:rsidRDefault="00941164">
            <w:pPr>
              <w:adjustRightInd w:val="0"/>
              <w:snapToGrid w:val="0"/>
              <w:jc w:val="center"/>
              <w:rPr>
                <w:rFonts w:eastAsia="仿宋"/>
                <w:sz w:val="24"/>
                <w:szCs w:val="24"/>
              </w:rPr>
            </w:pPr>
            <w:r>
              <w:rPr>
                <w:rFonts w:eastAsia="仿宋" w:hint="eastAsia"/>
                <w:sz w:val="24"/>
                <w:szCs w:val="24"/>
              </w:rPr>
              <w:t>成果形式</w:t>
            </w:r>
          </w:p>
        </w:tc>
        <w:tc>
          <w:tcPr>
            <w:tcW w:w="1559" w:type="dxa"/>
            <w:vAlign w:val="center"/>
          </w:tcPr>
          <w:p w:rsidR="00941164" w:rsidRDefault="00941164">
            <w:pPr>
              <w:adjustRightInd w:val="0"/>
              <w:snapToGrid w:val="0"/>
              <w:jc w:val="center"/>
              <w:rPr>
                <w:rFonts w:eastAsia="仿宋"/>
                <w:sz w:val="24"/>
                <w:szCs w:val="24"/>
              </w:rPr>
            </w:pPr>
            <w:r>
              <w:rPr>
                <w:rFonts w:eastAsia="仿宋" w:hint="eastAsia"/>
                <w:sz w:val="24"/>
                <w:szCs w:val="24"/>
              </w:rPr>
              <w:t>第一完成</w:t>
            </w:r>
          </w:p>
          <w:p w:rsidR="00941164" w:rsidRDefault="00941164">
            <w:pPr>
              <w:adjustRightInd w:val="0"/>
              <w:snapToGrid w:val="0"/>
              <w:jc w:val="center"/>
              <w:rPr>
                <w:rFonts w:eastAsia="仿宋"/>
                <w:sz w:val="24"/>
                <w:szCs w:val="24"/>
              </w:rPr>
            </w:pPr>
            <w:r>
              <w:rPr>
                <w:rFonts w:eastAsia="仿宋" w:hint="eastAsia"/>
                <w:sz w:val="24"/>
                <w:szCs w:val="24"/>
              </w:rPr>
              <w:t>单位</w:t>
            </w:r>
          </w:p>
        </w:tc>
        <w:tc>
          <w:tcPr>
            <w:tcW w:w="1843" w:type="dxa"/>
            <w:vAlign w:val="center"/>
          </w:tcPr>
          <w:p w:rsidR="00941164" w:rsidRDefault="00941164">
            <w:pPr>
              <w:adjustRightInd w:val="0"/>
              <w:snapToGrid w:val="0"/>
              <w:jc w:val="center"/>
              <w:rPr>
                <w:rFonts w:eastAsia="仿宋"/>
                <w:sz w:val="24"/>
                <w:szCs w:val="24"/>
              </w:rPr>
            </w:pPr>
            <w:r>
              <w:rPr>
                <w:rFonts w:eastAsia="仿宋" w:hint="eastAsia"/>
                <w:sz w:val="24"/>
                <w:szCs w:val="24"/>
              </w:rPr>
              <w:t>实验室参加人员</w:t>
            </w:r>
          </w:p>
          <w:p w:rsidR="00941164" w:rsidRDefault="00941164">
            <w:pPr>
              <w:adjustRightInd w:val="0"/>
              <w:snapToGrid w:val="0"/>
              <w:jc w:val="center"/>
              <w:rPr>
                <w:rFonts w:eastAsia="仿宋"/>
                <w:sz w:val="24"/>
                <w:szCs w:val="24"/>
              </w:rPr>
            </w:pPr>
            <w:r>
              <w:rPr>
                <w:rFonts w:eastAsia="仿宋" w:hint="eastAsia"/>
                <w:sz w:val="24"/>
                <w:szCs w:val="24"/>
              </w:rPr>
              <w:t>姓名</w:t>
            </w:r>
            <w:r>
              <w:rPr>
                <w:rFonts w:eastAsia="仿宋"/>
                <w:sz w:val="24"/>
                <w:szCs w:val="24"/>
              </w:rPr>
              <w:t>(</w:t>
            </w:r>
            <w:r>
              <w:rPr>
                <w:rFonts w:eastAsia="仿宋" w:hint="eastAsia"/>
                <w:sz w:val="24"/>
                <w:szCs w:val="24"/>
              </w:rPr>
              <w:t>排名</w:t>
            </w:r>
            <w:r>
              <w:rPr>
                <w:rFonts w:eastAsia="仿宋"/>
                <w:sz w:val="24"/>
                <w:szCs w:val="24"/>
              </w:rPr>
              <w:t>)</w:t>
            </w:r>
          </w:p>
        </w:tc>
        <w:tc>
          <w:tcPr>
            <w:tcW w:w="1178" w:type="dxa"/>
            <w:vAlign w:val="center"/>
          </w:tcPr>
          <w:p w:rsidR="00941164" w:rsidRDefault="00941164">
            <w:pPr>
              <w:adjustRightInd w:val="0"/>
              <w:snapToGrid w:val="0"/>
              <w:jc w:val="center"/>
              <w:rPr>
                <w:rFonts w:eastAsia="仿宋"/>
                <w:sz w:val="24"/>
                <w:szCs w:val="24"/>
              </w:rPr>
            </w:pPr>
            <w:r>
              <w:rPr>
                <w:rFonts w:eastAsia="仿宋" w:hint="eastAsia"/>
                <w:sz w:val="24"/>
                <w:szCs w:val="24"/>
              </w:rPr>
              <w:t>成果产生年度</w:t>
            </w:r>
          </w:p>
        </w:tc>
      </w:tr>
      <w:tr w:rsidR="00941164">
        <w:trPr>
          <w:cantSplit/>
          <w:jc w:val="center"/>
        </w:trPr>
        <w:tc>
          <w:tcPr>
            <w:tcW w:w="630" w:type="dxa"/>
            <w:gridSpan w:val="2"/>
            <w:vAlign w:val="center"/>
          </w:tcPr>
          <w:p w:rsidR="00941164" w:rsidRDefault="00941164">
            <w:pPr>
              <w:adjustRightInd w:val="0"/>
              <w:snapToGrid w:val="0"/>
              <w:jc w:val="center"/>
              <w:rPr>
                <w:rFonts w:eastAsia="仿宋"/>
                <w:sz w:val="24"/>
                <w:szCs w:val="24"/>
              </w:rPr>
            </w:pPr>
            <w:r>
              <w:rPr>
                <w:rFonts w:eastAsia="仿宋"/>
                <w:sz w:val="24"/>
                <w:szCs w:val="24"/>
              </w:rPr>
              <w:t>1</w:t>
            </w:r>
          </w:p>
        </w:tc>
        <w:tc>
          <w:tcPr>
            <w:tcW w:w="2161" w:type="dxa"/>
            <w:gridSpan w:val="4"/>
            <w:vAlign w:val="center"/>
          </w:tcPr>
          <w:p w:rsidR="00941164" w:rsidRDefault="00941164">
            <w:pPr>
              <w:adjustRightInd w:val="0"/>
              <w:snapToGrid w:val="0"/>
              <w:rPr>
                <w:rFonts w:eastAsia="仿宋"/>
                <w:sz w:val="24"/>
                <w:szCs w:val="24"/>
              </w:rPr>
            </w:pPr>
            <w:r>
              <w:rPr>
                <w:rFonts w:eastAsia="仿宋" w:hint="eastAsia"/>
                <w:sz w:val="24"/>
                <w:szCs w:val="24"/>
              </w:rPr>
              <w:t>广西特有和典型珍稀濒危动物适应机制与保护研究</w:t>
            </w:r>
          </w:p>
        </w:tc>
        <w:tc>
          <w:tcPr>
            <w:tcW w:w="1134" w:type="dxa"/>
            <w:vAlign w:val="center"/>
          </w:tcPr>
          <w:p w:rsidR="00941164" w:rsidRDefault="00941164">
            <w:pPr>
              <w:adjustRightInd w:val="0"/>
              <w:snapToGrid w:val="0"/>
              <w:jc w:val="center"/>
              <w:rPr>
                <w:rFonts w:eastAsia="仿宋"/>
                <w:sz w:val="24"/>
                <w:szCs w:val="24"/>
              </w:rPr>
            </w:pPr>
            <w:bookmarkStart w:id="0" w:name="_Hlk60658044"/>
            <w:r>
              <w:rPr>
                <w:rFonts w:eastAsia="仿宋" w:hint="eastAsia"/>
                <w:sz w:val="24"/>
                <w:szCs w:val="24"/>
              </w:rPr>
              <w:t>专著、论文</w:t>
            </w:r>
            <w:bookmarkEnd w:id="0"/>
            <w:r>
              <w:rPr>
                <w:rFonts w:eastAsia="仿宋" w:hint="eastAsia"/>
                <w:sz w:val="24"/>
                <w:szCs w:val="24"/>
              </w:rPr>
              <w:t>、专利</w:t>
            </w:r>
          </w:p>
        </w:tc>
        <w:tc>
          <w:tcPr>
            <w:tcW w:w="1559" w:type="dxa"/>
            <w:vAlign w:val="center"/>
          </w:tcPr>
          <w:p w:rsidR="00941164" w:rsidRDefault="00941164">
            <w:pPr>
              <w:adjustRightInd w:val="0"/>
              <w:snapToGrid w:val="0"/>
              <w:jc w:val="center"/>
              <w:rPr>
                <w:rFonts w:eastAsia="仿宋"/>
                <w:sz w:val="24"/>
                <w:szCs w:val="24"/>
              </w:rPr>
            </w:pPr>
            <w:r>
              <w:rPr>
                <w:rFonts w:eastAsia="仿宋" w:hint="eastAsia"/>
                <w:sz w:val="24"/>
                <w:szCs w:val="24"/>
              </w:rPr>
              <w:t>广西师范大学</w:t>
            </w:r>
          </w:p>
        </w:tc>
        <w:tc>
          <w:tcPr>
            <w:tcW w:w="1843" w:type="dxa"/>
            <w:vAlign w:val="center"/>
          </w:tcPr>
          <w:p w:rsidR="00941164" w:rsidRDefault="00941164">
            <w:pPr>
              <w:adjustRightInd w:val="0"/>
              <w:snapToGrid w:val="0"/>
              <w:rPr>
                <w:rFonts w:eastAsia="仿宋"/>
                <w:sz w:val="24"/>
                <w:szCs w:val="24"/>
              </w:rPr>
            </w:pPr>
            <w:bookmarkStart w:id="1" w:name="_Hlk60658050"/>
            <w:r>
              <w:rPr>
                <w:rFonts w:eastAsia="仿宋" w:hint="eastAsia"/>
                <w:sz w:val="24"/>
                <w:szCs w:val="24"/>
              </w:rPr>
              <w:t>周岐海、武正军、李友邦、黄中豪</w:t>
            </w:r>
            <w:bookmarkEnd w:id="1"/>
            <w:r>
              <w:rPr>
                <w:rFonts w:eastAsia="仿宋" w:hint="eastAsia"/>
                <w:sz w:val="24"/>
                <w:szCs w:val="24"/>
              </w:rPr>
              <w:t>、黄华苑</w:t>
            </w:r>
          </w:p>
        </w:tc>
        <w:tc>
          <w:tcPr>
            <w:tcW w:w="1178" w:type="dxa"/>
            <w:vAlign w:val="center"/>
          </w:tcPr>
          <w:p w:rsidR="00941164" w:rsidRDefault="00941164">
            <w:pPr>
              <w:adjustRightInd w:val="0"/>
              <w:snapToGrid w:val="0"/>
              <w:jc w:val="center"/>
              <w:rPr>
                <w:rFonts w:eastAsia="仿宋"/>
                <w:sz w:val="24"/>
                <w:szCs w:val="24"/>
              </w:rPr>
            </w:pPr>
            <w:r>
              <w:rPr>
                <w:rFonts w:eastAsia="仿宋"/>
                <w:sz w:val="24"/>
                <w:szCs w:val="24"/>
              </w:rPr>
              <w:t>2016-2020</w:t>
            </w:r>
          </w:p>
        </w:tc>
      </w:tr>
      <w:tr w:rsidR="00941164">
        <w:trPr>
          <w:trHeight w:val="11376"/>
          <w:jc w:val="center"/>
        </w:trPr>
        <w:tc>
          <w:tcPr>
            <w:tcW w:w="8505" w:type="dxa"/>
            <w:gridSpan w:val="10"/>
          </w:tcPr>
          <w:p w:rsidR="00941164" w:rsidRDefault="00941164">
            <w:pPr>
              <w:adjustRightInd w:val="0"/>
              <w:snapToGrid w:val="0"/>
              <w:spacing w:beforeLines="20"/>
              <w:ind w:firstLineChars="200" w:firstLine="480"/>
              <w:rPr>
                <w:rFonts w:eastAsia="仿宋"/>
                <w:sz w:val="24"/>
                <w:szCs w:val="24"/>
              </w:rPr>
            </w:pPr>
            <w:r>
              <w:rPr>
                <w:rFonts w:eastAsia="仿宋" w:hint="eastAsia"/>
                <w:sz w:val="24"/>
                <w:szCs w:val="24"/>
              </w:rPr>
              <w:t>简要介绍代表性研究成果的主要内容、实验室人员在其中的主要创新贡献以及成果的国内外学术影响。（</w:t>
            </w:r>
            <w:r>
              <w:rPr>
                <w:rFonts w:eastAsia="仿宋"/>
                <w:sz w:val="24"/>
                <w:szCs w:val="24"/>
              </w:rPr>
              <w:t>600</w:t>
            </w:r>
            <w:r>
              <w:rPr>
                <w:rFonts w:eastAsia="仿宋" w:hint="eastAsia"/>
                <w:sz w:val="24"/>
                <w:szCs w:val="24"/>
              </w:rPr>
              <w:t>字以内）</w:t>
            </w:r>
          </w:p>
          <w:p w:rsidR="00941164" w:rsidRDefault="00941164">
            <w:pPr>
              <w:adjustRightInd w:val="0"/>
              <w:snapToGrid w:val="0"/>
              <w:spacing w:line="392" w:lineRule="exact"/>
              <w:ind w:firstLineChars="200" w:firstLine="482"/>
              <w:rPr>
                <w:rFonts w:eastAsia="仿宋"/>
                <w:b/>
                <w:sz w:val="24"/>
                <w:szCs w:val="24"/>
              </w:rPr>
            </w:pPr>
            <w:r>
              <w:rPr>
                <w:rFonts w:eastAsia="仿宋" w:hint="eastAsia"/>
                <w:b/>
                <w:sz w:val="24"/>
                <w:szCs w:val="24"/>
              </w:rPr>
              <w:t>一、主要内容</w:t>
            </w:r>
          </w:p>
          <w:p w:rsidR="00941164" w:rsidRDefault="00941164">
            <w:pPr>
              <w:adjustRightInd w:val="0"/>
              <w:snapToGrid w:val="0"/>
              <w:spacing w:line="392" w:lineRule="exact"/>
              <w:ind w:firstLineChars="200" w:firstLine="480"/>
              <w:rPr>
                <w:rFonts w:eastAsia="仿宋"/>
                <w:sz w:val="24"/>
                <w:szCs w:val="24"/>
              </w:rPr>
            </w:pPr>
            <w:r>
              <w:rPr>
                <w:rFonts w:eastAsia="仿宋" w:hint="eastAsia"/>
                <w:sz w:val="24"/>
                <w:szCs w:val="24"/>
              </w:rPr>
              <w:t>广西是我国濒危脊椎动物最集中的地区之一，且物种的濒危状况日趋严峻。本成果围绕白头叶猴、黑叶猴、鳄蜥等广西特有和典型的珍稀濒危动物，通过开展生态学研究以揭示其适应策略，构建野化和放归技术体系，为珍稀濒危物种保护提供理论和技术支撑。</w:t>
            </w:r>
          </w:p>
          <w:p w:rsidR="00941164" w:rsidRDefault="00941164">
            <w:pPr>
              <w:adjustRightInd w:val="0"/>
              <w:snapToGrid w:val="0"/>
              <w:spacing w:line="392" w:lineRule="exact"/>
              <w:ind w:firstLineChars="200" w:firstLine="482"/>
              <w:rPr>
                <w:rFonts w:eastAsia="仿宋"/>
                <w:b/>
                <w:sz w:val="24"/>
                <w:szCs w:val="24"/>
              </w:rPr>
            </w:pPr>
            <w:r>
              <w:rPr>
                <w:rFonts w:eastAsia="仿宋" w:hint="eastAsia"/>
                <w:b/>
                <w:sz w:val="24"/>
                <w:szCs w:val="24"/>
              </w:rPr>
              <w:t>二、主要创新贡献</w:t>
            </w:r>
          </w:p>
          <w:p w:rsidR="00941164" w:rsidRDefault="00941164">
            <w:pPr>
              <w:adjustRightInd w:val="0"/>
              <w:snapToGrid w:val="0"/>
              <w:spacing w:line="392" w:lineRule="exact"/>
              <w:ind w:firstLineChars="200" w:firstLine="482"/>
              <w:rPr>
                <w:rFonts w:eastAsia="仿宋"/>
                <w:sz w:val="24"/>
                <w:szCs w:val="24"/>
              </w:rPr>
            </w:pPr>
            <w:r>
              <w:rPr>
                <w:rFonts w:eastAsia="仿宋"/>
                <w:b/>
                <w:sz w:val="24"/>
                <w:szCs w:val="24"/>
              </w:rPr>
              <w:t xml:space="preserve">1. </w:t>
            </w:r>
            <w:r>
              <w:rPr>
                <w:rFonts w:eastAsia="仿宋" w:hint="eastAsia"/>
                <w:b/>
                <w:sz w:val="24"/>
                <w:szCs w:val="24"/>
              </w:rPr>
              <w:t>揭示了石山灵长类的适应策略</w:t>
            </w:r>
          </w:p>
          <w:p w:rsidR="00941164" w:rsidRDefault="00941164">
            <w:pPr>
              <w:adjustRightInd w:val="0"/>
              <w:snapToGrid w:val="0"/>
              <w:spacing w:line="392" w:lineRule="exact"/>
              <w:ind w:firstLineChars="200" w:firstLine="480"/>
              <w:rPr>
                <w:rFonts w:eastAsia="仿宋"/>
                <w:sz w:val="24"/>
                <w:szCs w:val="24"/>
              </w:rPr>
            </w:pPr>
            <w:r>
              <w:rPr>
                <w:rFonts w:eastAsia="仿宋" w:hint="eastAsia"/>
                <w:sz w:val="24"/>
                <w:szCs w:val="24"/>
              </w:rPr>
              <w:t>首次系统地阐述了白头叶猴、黑叶猴、熊猴等石山灵长类采用能量最大化、多中心觅食策略等生存策略以适应石山生境；首次发现熊猴以石山特有的芸香竹的竹叶为主要食物这一特殊觅食策略。</w:t>
            </w:r>
          </w:p>
          <w:p w:rsidR="00941164" w:rsidRDefault="00941164">
            <w:pPr>
              <w:adjustRightInd w:val="0"/>
              <w:snapToGrid w:val="0"/>
              <w:spacing w:line="392" w:lineRule="exact"/>
              <w:ind w:firstLineChars="200" w:firstLine="482"/>
              <w:rPr>
                <w:rFonts w:eastAsia="仿宋"/>
                <w:sz w:val="24"/>
                <w:szCs w:val="24"/>
              </w:rPr>
            </w:pPr>
            <w:r>
              <w:rPr>
                <w:rFonts w:eastAsia="仿宋"/>
                <w:b/>
                <w:sz w:val="24"/>
                <w:szCs w:val="24"/>
              </w:rPr>
              <w:t xml:space="preserve">2. </w:t>
            </w:r>
            <w:r>
              <w:rPr>
                <w:rFonts w:eastAsia="仿宋" w:hint="eastAsia"/>
                <w:b/>
                <w:sz w:val="24"/>
                <w:szCs w:val="24"/>
              </w:rPr>
              <w:t>建立了石山叶猴保护体系</w:t>
            </w:r>
          </w:p>
          <w:p w:rsidR="00941164" w:rsidRDefault="00941164">
            <w:pPr>
              <w:adjustRightInd w:val="0"/>
              <w:snapToGrid w:val="0"/>
              <w:spacing w:line="392" w:lineRule="exact"/>
              <w:ind w:firstLineChars="200" w:firstLine="480"/>
              <w:rPr>
                <w:rFonts w:eastAsia="仿宋"/>
                <w:sz w:val="24"/>
                <w:szCs w:val="24"/>
              </w:rPr>
            </w:pPr>
            <w:r>
              <w:rPr>
                <w:rFonts w:eastAsia="仿宋" w:hint="eastAsia"/>
                <w:sz w:val="24"/>
                <w:szCs w:val="24"/>
              </w:rPr>
              <w:t>建立白头叶猴及其伴生动物的长期监测网络，实现种群的精细化管理；合作建立了全球最大的黑叶猴人工繁育种群，全球首次成功实施了人工繁育黑叶猴野化放归。</w:t>
            </w:r>
          </w:p>
          <w:p w:rsidR="00941164" w:rsidRDefault="00941164">
            <w:pPr>
              <w:adjustRightInd w:val="0"/>
              <w:snapToGrid w:val="0"/>
              <w:spacing w:line="392" w:lineRule="exact"/>
              <w:ind w:firstLineChars="200" w:firstLine="482"/>
              <w:rPr>
                <w:rFonts w:eastAsia="仿宋"/>
                <w:b/>
                <w:sz w:val="24"/>
                <w:szCs w:val="24"/>
              </w:rPr>
            </w:pPr>
            <w:r>
              <w:rPr>
                <w:rFonts w:eastAsia="仿宋"/>
                <w:b/>
                <w:sz w:val="24"/>
                <w:szCs w:val="24"/>
              </w:rPr>
              <w:t xml:space="preserve">3. </w:t>
            </w:r>
            <w:r>
              <w:rPr>
                <w:rFonts w:eastAsia="仿宋" w:hint="eastAsia"/>
                <w:b/>
                <w:sz w:val="24"/>
                <w:szCs w:val="24"/>
              </w:rPr>
              <w:t>构建了鳄蜥</w:t>
            </w:r>
            <w:r w:rsidR="00F721FC">
              <w:rPr>
                <w:rFonts w:eastAsia="仿宋" w:hint="eastAsia"/>
                <w:b/>
                <w:sz w:val="24"/>
                <w:szCs w:val="24"/>
              </w:rPr>
              <w:t>监测与</w:t>
            </w:r>
            <w:r>
              <w:rPr>
                <w:rFonts w:eastAsia="仿宋" w:hint="eastAsia"/>
                <w:b/>
                <w:sz w:val="24"/>
                <w:szCs w:val="24"/>
              </w:rPr>
              <w:t>放归技术体系</w:t>
            </w:r>
          </w:p>
          <w:p w:rsidR="00941164" w:rsidRDefault="00941164">
            <w:pPr>
              <w:adjustRightInd w:val="0"/>
              <w:snapToGrid w:val="0"/>
              <w:spacing w:line="392" w:lineRule="exact"/>
              <w:ind w:firstLineChars="200" w:firstLine="480"/>
              <w:rPr>
                <w:rFonts w:eastAsia="仿宋"/>
                <w:sz w:val="24"/>
                <w:szCs w:val="24"/>
              </w:rPr>
            </w:pPr>
            <w:r>
              <w:rPr>
                <w:rFonts w:eastAsia="仿宋" w:hint="eastAsia"/>
                <w:sz w:val="24"/>
                <w:szCs w:val="24"/>
              </w:rPr>
              <w:t>首次建立鳄蜥的个体识别与种群调查和监测的精准技术，鳄蜥人工繁殖成功，构建野化与放归技术体系，野外放归个体成活率</w:t>
            </w:r>
            <w:r w:rsidR="00DC256C">
              <w:rPr>
                <w:rFonts w:eastAsia="仿宋"/>
                <w:sz w:val="24"/>
                <w:szCs w:val="24"/>
              </w:rPr>
              <w:t>46.7</w:t>
            </w:r>
            <w:r>
              <w:rPr>
                <w:rFonts w:eastAsia="仿宋"/>
                <w:sz w:val="24"/>
                <w:szCs w:val="24"/>
              </w:rPr>
              <w:t>%</w:t>
            </w:r>
            <w:r>
              <w:rPr>
                <w:rFonts w:eastAsia="仿宋" w:hint="eastAsia"/>
                <w:sz w:val="24"/>
                <w:szCs w:val="24"/>
              </w:rPr>
              <w:t>以上，放归鳄蜥成功繁育后代，建立了稳定的种群。</w:t>
            </w:r>
          </w:p>
          <w:p w:rsidR="00941164" w:rsidRDefault="00941164">
            <w:pPr>
              <w:adjustRightInd w:val="0"/>
              <w:snapToGrid w:val="0"/>
              <w:spacing w:line="392" w:lineRule="exact"/>
              <w:ind w:firstLineChars="200" w:firstLine="482"/>
              <w:rPr>
                <w:rFonts w:eastAsia="仿宋"/>
                <w:b/>
                <w:sz w:val="24"/>
                <w:szCs w:val="24"/>
              </w:rPr>
            </w:pPr>
            <w:r>
              <w:rPr>
                <w:rFonts w:eastAsia="仿宋" w:hint="eastAsia"/>
                <w:b/>
                <w:sz w:val="24"/>
                <w:szCs w:val="24"/>
              </w:rPr>
              <w:t>三、成果及影响</w:t>
            </w:r>
          </w:p>
          <w:p w:rsidR="00F721FC" w:rsidRDefault="00941164" w:rsidP="00F721FC">
            <w:pPr>
              <w:adjustRightInd w:val="0"/>
              <w:snapToGrid w:val="0"/>
              <w:spacing w:line="392" w:lineRule="exact"/>
              <w:ind w:firstLineChars="200" w:firstLine="480"/>
              <w:rPr>
                <w:rFonts w:eastAsia="仿宋"/>
                <w:sz w:val="24"/>
                <w:szCs w:val="24"/>
              </w:rPr>
            </w:pPr>
            <w:r>
              <w:rPr>
                <w:rFonts w:eastAsia="仿宋" w:hint="eastAsia"/>
                <w:sz w:val="24"/>
                <w:szCs w:val="24"/>
              </w:rPr>
              <w:t>获得项目共计</w:t>
            </w:r>
            <w:r>
              <w:rPr>
                <w:rFonts w:eastAsia="仿宋"/>
                <w:sz w:val="24"/>
                <w:szCs w:val="24"/>
              </w:rPr>
              <w:t>40</w:t>
            </w:r>
            <w:r>
              <w:rPr>
                <w:rFonts w:eastAsia="仿宋" w:hint="eastAsia"/>
                <w:sz w:val="24"/>
                <w:szCs w:val="24"/>
              </w:rPr>
              <w:t>项，其中国家级项目</w:t>
            </w:r>
            <w:r>
              <w:rPr>
                <w:rFonts w:eastAsia="仿宋"/>
                <w:sz w:val="24"/>
                <w:szCs w:val="24"/>
              </w:rPr>
              <w:t>7</w:t>
            </w:r>
            <w:r>
              <w:rPr>
                <w:rFonts w:eastAsia="仿宋" w:hint="eastAsia"/>
                <w:sz w:val="24"/>
                <w:szCs w:val="24"/>
              </w:rPr>
              <w:t>项，累计经费</w:t>
            </w:r>
            <w:r>
              <w:rPr>
                <w:rFonts w:eastAsia="仿宋"/>
                <w:sz w:val="24"/>
                <w:szCs w:val="24"/>
              </w:rPr>
              <w:t>1565</w:t>
            </w:r>
            <w:r>
              <w:rPr>
                <w:rFonts w:eastAsia="仿宋" w:hint="eastAsia"/>
                <w:sz w:val="24"/>
                <w:szCs w:val="24"/>
              </w:rPr>
              <w:t>万元</w:t>
            </w:r>
            <w:r w:rsidR="00AE1068">
              <w:rPr>
                <w:rFonts w:eastAsia="仿宋" w:hint="eastAsia"/>
                <w:sz w:val="24"/>
                <w:szCs w:val="24"/>
              </w:rPr>
              <w:t>；</w:t>
            </w:r>
            <w:r>
              <w:rPr>
                <w:rFonts w:eastAsia="仿宋" w:hint="eastAsia"/>
                <w:sz w:val="24"/>
                <w:szCs w:val="24"/>
              </w:rPr>
              <w:t>发表论文共</w:t>
            </w:r>
            <w:r>
              <w:rPr>
                <w:rFonts w:eastAsia="仿宋"/>
                <w:sz w:val="24"/>
                <w:szCs w:val="24"/>
              </w:rPr>
              <w:t>46</w:t>
            </w:r>
            <w:r>
              <w:rPr>
                <w:rFonts w:eastAsia="仿宋" w:hint="eastAsia"/>
                <w:sz w:val="24"/>
                <w:szCs w:val="24"/>
              </w:rPr>
              <w:t>篇，其中</w:t>
            </w:r>
            <w:r>
              <w:rPr>
                <w:rFonts w:eastAsia="仿宋"/>
                <w:sz w:val="24"/>
                <w:szCs w:val="24"/>
              </w:rPr>
              <w:t>SCI</w:t>
            </w:r>
            <w:r>
              <w:rPr>
                <w:rFonts w:eastAsia="仿宋" w:hint="eastAsia"/>
                <w:sz w:val="24"/>
                <w:szCs w:val="24"/>
              </w:rPr>
              <w:t>论文</w:t>
            </w:r>
            <w:r>
              <w:rPr>
                <w:rFonts w:eastAsia="仿宋"/>
                <w:sz w:val="24"/>
                <w:szCs w:val="24"/>
              </w:rPr>
              <w:t>19</w:t>
            </w:r>
            <w:r>
              <w:rPr>
                <w:rFonts w:eastAsia="仿宋" w:hint="eastAsia"/>
                <w:sz w:val="24"/>
                <w:szCs w:val="24"/>
              </w:rPr>
              <w:t>篇，出版专著</w:t>
            </w:r>
            <w:r>
              <w:rPr>
                <w:rFonts w:eastAsia="仿宋"/>
                <w:sz w:val="24"/>
                <w:szCs w:val="24"/>
              </w:rPr>
              <w:t>2</w:t>
            </w:r>
            <w:r>
              <w:rPr>
                <w:rFonts w:eastAsia="仿宋" w:hint="eastAsia"/>
                <w:sz w:val="24"/>
                <w:szCs w:val="24"/>
              </w:rPr>
              <w:t>部，授权国家专利</w:t>
            </w:r>
            <w:r>
              <w:rPr>
                <w:rFonts w:eastAsia="仿宋"/>
                <w:sz w:val="24"/>
                <w:szCs w:val="24"/>
              </w:rPr>
              <w:t>14</w:t>
            </w:r>
            <w:r>
              <w:rPr>
                <w:rFonts w:eastAsia="仿宋" w:hint="eastAsia"/>
                <w:sz w:val="24"/>
                <w:szCs w:val="24"/>
              </w:rPr>
              <w:t>件。</w:t>
            </w:r>
          </w:p>
          <w:p w:rsidR="00F721FC" w:rsidRDefault="00941164" w:rsidP="00F721FC">
            <w:pPr>
              <w:adjustRightInd w:val="0"/>
              <w:snapToGrid w:val="0"/>
              <w:spacing w:line="392" w:lineRule="exact"/>
              <w:ind w:firstLineChars="200" w:firstLine="480"/>
              <w:rPr>
                <w:rFonts w:eastAsia="仿宋"/>
                <w:sz w:val="24"/>
                <w:szCs w:val="24"/>
              </w:rPr>
            </w:pPr>
            <w:r>
              <w:rPr>
                <w:rFonts w:eastAsia="仿宋" w:hint="eastAsia"/>
                <w:sz w:val="24"/>
                <w:szCs w:val="24"/>
              </w:rPr>
              <w:t>白头叶猴和黑叶猴的研究与保护成果获得广西创新争先奖和广西科学技术奖（自然科学）三等奖。</w:t>
            </w:r>
            <w:r w:rsidR="00F721FC">
              <w:rPr>
                <w:rFonts w:eastAsia="仿宋" w:hint="eastAsia"/>
                <w:sz w:val="24"/>
                <w:szCs w:val="24"/>
              </w:rPr>
              <w:t>出版的</w:t>
            </w:r>
            <w:r>
              <w:rPr>
                <w:rFonts w:eastAsia="仿宋" w:hint="eastAsia"/>
                <w:sz w:val="24"/>
                <w:szCs w:val="24"/>
              </w:rPr>
              <w:t>《黑叶猴的行为生态和保护生物学》</w:t>
            </w:r>
            <w:r w:rsidR="00F721FC">
              <w:rPr>
                <w:rFonts w:eastAsia="仿宋" w:hint="eastAsia"/>
                <w:sz w:val="24"/>
                <w:szCs w:val="24"/>
              </w:rPr>
              <w:t>被中国灵长类学会理事长李保国教授评价为</w:t>
            </w:r>
            <w:r>
              <w:rPr>
                <w:rFonts w:eastAsia="仿宋" w:hint="eastAsia"/>
                <w:sz w:val="24"/>
                <w:szCs w:val="24"/>
              </w:rPr>
              <w:t>“迄今为止关于黑叶猴研究的一部重要著作”。</w:t>
            </w:r>
          </w:p>
          <w:p w:rsidR="00941164" w:rsidRDefault="00941164" w:rsidP="00F721FC">
            <w:pPr>
              <w:adjustRightInd w:val="0"/>
              <w:snapToGrid w:val="0"/>
              <w:spacing w:line="392" w:lineRule="exact"/>
              <w:ind w:firstLineChars="200" w:firstLine="480"/>
              <w:rPr>
                <w:rFonts w:eastAsia="仿宋"/>
                <w:sz w:val="24"/>
                <w:szCs w:val="24"/>
              </w:rPr>
            </w:pPr>
            <w:r>
              <w:rPr>
                <w:rFonts w:eastAsia="仿宋" w:hint="eastAsia"/>
                <w:sz w:val="24"/>
                <w:szCs w:val="24"/>
              </w:rPr>
              <w:t>实验室成功主办了鳄蜥保护与繁育国际研讨会</w:t>
            </w:r>
            <w:r>
              <w:rPr>
                <w:rFonts w:eastAsia="仿宋" w:hint="eastAsia"/>
                <w:i/>
                <w:sz w:val="24"/>
                <w:szCs w:val="24"/>
              </w:rPr>
              <w:t>，</w:t>
            </w:r>
            <w:r>
              <w:rPr>
                <w:rFonts w:eastAsia="仿宋" w:hint="eastAsia"/>
                <w:sz w:val="24"/>
                <w:szCs w:val="24"/>
              </w:rPr>
              <w:t>确立了实验室在鳄蜥研究与保护方面的主导地位。</w:t>
            </w:r>
          </w:p>
        </w:tc>
      </w:tr>
      <w:tr w:rsidR="00941164">
        <w:trPr>
          <w:cantSplit/>
          <w:trHeight w:val="570"/>
          <w:jc w:val="center"/>
        </w:trPr>
        <w:tc>
          <w:tcPr>
            <w:tcW w:w="600" w:type="dxa"/>
            <w:vAlign w:val="center"/>
          </w:tcPr>
          <w:p w:rsidR="00941164" w:rsidRDefault="00941164">
            <w:pPr>
              <w:adjustRightInd w:val="0"/>
              <w:snapToGrid w:val="0"/>
              <w:jc w:val="center"/>
              <w:rPr>
                <w:rFonts w:eastAsia="仿宋"/>
                <w:sz w:val="24"/>
                <w:szCs w:val="24"/>
              </w:rPr>
            </w:pPr>
            <w:r>
              <w:rPr>
                <w:rFonts w:eastAsia="仿宋" w:hint="eastAsia"/>
                <w:sz w:val="24"/>
                <w:szCs w:val="24"/>
              </w:rPr>
              <w:lastRenderedPageBreak/>
              <w:t>序号</w:t>
            </w:r>
          </w:p>
        </w:tc>
        <w:tc>
          <w:tcPr>
            <w:tcW w:w="1765" w:type="dxa"/>
            <w:gridSpan w:val="2"/>
            <w:vAlign w:val="center"/>
          </w:tcPr>
          <w:p w:rsidR="00941164" w:rsidRDefault="00941164">
            <w:pPr>
              <w:adjustRightInd w:val="0"/>
              <w:snapToGrid w:val="0"/>
              <w:jc w:val="center"/>
              <w:rPr>
                <w:rFonts w:eastAsia="仿宋"/>
                <w:sz w:val="24"/>
                <w:szCs w:val="24"/>
              </w:rPr>
            </w:pPr>
            <w:r>
              <w:rPr>
                <w:rFonts w:eastAsia="仿宋" w:hint="eastAsia"/>
                <w:sz w:val="24"/>
                <w:szCs w:val="24"/>
              </w:rPr>
              <w:t>成果名称</w:t>
            </w:r>
          </w:p>
        </w:tc>
        <w:tc>
          <w:tcPr>
            <w:tcW w:w="1560" w:type="dxa"/>
            <w:gridSpan w:val="4"/>
            <w:vAlign w:val="center"/>
          </w:tcPr>
          <w:p w:rsidR="00941164" w:rsidRDefault="00941164">
            <w:pPr>
              <w:adjustRightInd w:val="0"/>
              <w:snapToGrid w:val="0"/>
              <w:jc w:val="center"/>
              <w:rPr>
                <w:rFonts w:eastAsia="仿宋"/>
                <w:sz w:val="24"/>
                <w:szCs w:val="24"/>
              </w:rPr>
            </w:pPr>
            <w:r>
              <w:rPr>
                <w:rFonts w:eastAsia="仿宋" w:hint="eastAsia"/>
                <w:sz w:val="24"/>
                <w:szCs w:val="24"/>
              </w:rPr>
              <w:t>成果形式</w:t>
            </w:r>
          </w:p>
        </w:tc>
        <w:tc>
          <w:tcPr>
            <w:tcW w:w="1559" w:type="dxa"/>
            <w:vAlign w:val="center"/>
          </w:tcPr>
          <w:p w:rsidR="00941164" w:rsidRDefault="00941164">
            <w:pPr>
              <w:adjustRightInd w:val="0"/>
              <w:snapToGrid w:val="0"/>
              <w:jc w:val="center"/>
              <w:rPr>
                <w:rFonts w:eastAsia="仿宋"/>
                <w:sz w:val="24"/>
                <w:szCs w:val="24"/>
              </w:rPr>
            </w:pPr>
            <w:r>
              <w:rPr>
                <w:rFonts w:eastAsia="仿宋" w:hint="eastAsia"/>
                <w:sz w:val="24"/>
                <w:szCs w:val="24"/>
              </w:rPr>
              <w:t>第一完成</w:t>
            </w:r>
          </w:p>
          <w:p w:rsidR="00941164" w:rsidRDefault="00941164">
            <w:pPr>
              <w:adjustRightInd w:val="0"/>
              <w:snapToGrid w:val="0"/>
              <w:jc w:val="center"/>
              <w:rPr>
                <w:rFonts w:eastAsia="仿宋"/>
                <w:sz w:val="24"/>
                <w:szCs w:val="24"/>
              </w:rPr>
            </w:pPr>
            <w:r>
              <w:rPr>
                <w:rFonts w:eastAsia="仿宋" w:hint="eastAsia"/>
                <w:sz w:val="24"/>
                <w:szCs w:val="24"/>
              </w:rPr>
              <w:t>单位</w:t>
            </w:r>
          </w:p>
        </w:tc>
        <w:tc>
          <w:tcPr>
            <w:tcW w:w="1843" w:type="dxa"/>
            <w:vAlign w:val="center"/>
          </w:tcPr>
          <w:p w:rsidR="00941164" w:rsidRDefault="00941164">
            <w:pPr>
              <w:adjustRightInd w:val="0"/>
              <w:snapToGrid w:val="0"/>
              <w:jc w:val="center"/>
              <w:rPr>
                <w:rFonts w:eastAsia="仿宋"/>
                <w:sz w:val="24"/>
                <w:szCs w:val="24"/>
              </w:rPr>
            </w:pPr>
            <w:r>
              <w:rPr>
                <w:rFonts w:eastAsia="仿宋" w:hint="eastAsia"/>
                <w:sz w:val="24"/>
                <w:szCs w:val="24"/>
              </w:rPr>
              <w:t>实验室参加人员姓名</w:t>
            </w:r>
            <w:r>
              <w:rPr>
                <w:rFonts w:eastAsia="仿宋"/>
                <w:sz w:val="24"/>
                <w:szCs w:val="24"/>
              </w:rPr>
              <w:t>(</w:t>
            </w:r>
            <w:r>
              <w:rPr>
                <w:rFonts w:eastAsia="仿宋" w:hint="eastAsia"/>
                <w:sz w:val="24"/>
                <w:szCs w:val="24"/>
              </w:rPr>
              <w:t>排名</w:t>
            </w:r>
            <w:r>
              <w:rPr>
                <w:rFonts w:eastAsia="仿宋"/>
                <w:sz w:val="24"/>
                <w:szCs w:val="24"/>
              </w:rPr>
              <w:t>)</w:t>
            </w:r>
          </w:p>
        </w:tc>
        <w:tc>
          <w:tcPr>
            <w:tcW w:w="1178" w:type="dxa"/>
            <w:vAlign w:val="center"/>
          </w:tcPr>
          <w:p w:rsidR="00941164" w:rsidRDefault="00941164">
            <w:pPr>
              <w:adjustRightInd w:val="0"/>
              <w:snapToGrid w:val="0"/>
              <w:jc w:val="center"/>
              <w:rPr>
                <w:rFonts w:eastAsia="仿宋"/>
                <w:sz w:val="24"/>
                <w:szCs w:val="24"/>
              </w:rPr>
            </w:pPr>
            <w:r>
              <w:rPr>
                <w:rFonts w:eastAsia="仿宋" w:hint="eastAsia"/>
                <w:sz w:val="24"/>
                <w:szCs w:val="24"/>
              </w:rPr>
              <w:t>成果产生年度</w:t>
            </w:r>
          </w:p>
        </w:tc>
      </w:tr>
      <w:tr w:rsidR="00941164">
        <w:trPr>
          <w:cantSplit/>
          <w:trHeight w:val="1361"/>
          <w:jc w:val="center"/>
        </w:trPr>
        <w:tc>
          <w:tcPr>
            <w:tcW w:w="600" w:type="dxa"/>
            <w:vAlign w:val="center"/>
          </w:tcPr>
          <w:p w:rsidR="00941164" w:rsidRDefault="00941164">
            <w:pPr>
              <w:adjustRightInd w:val="0"/>
              <w:snapToGrid w:val="0"/>
              <w:jc w:val="center"/>
              <w:rPr>
                <w:rFonts w:eastAsia="仿宋"/>
                <w:sz w:val="24"/>
                <w:szCs w:val="24"/>
              </w:rPr>
            </w:pPr>
            <w:r>
              <w:rPr>
                <w:rFonts w:eastAsia="仿宋"/>
                <w:sz w:val="24"/>
                <w:szCs w:val="24"/>
              </w:rPr>
              <w:t>2</w:t>
            </w:r>
          </w:p>
        </w:tc>
        <w:tc>
          <w:tcPr>
            <w:tcW w:w="1765" w:type="dxa"/>
            <w:gridSpan w:val="2"/>
            <w:vAlign w:val="center"/>
          </w:tcPr>
          <w:p w:rsidR="00941164" w:rsidRDefault="00941164" w:rsidP="000E3616">
            <w:pPr>
              <w:adjustRightInd w:val="0"/>
              <w:snapToGrid w:val="0"/>
              <w:ind w:leftChars="30" w:left="63" w:rightChars="30" w:right="63"/>
              <w:jc w:val="left"/>
              <w:rPr>
                <w:rFonts w:eastAsia="仿宋"/>
                <w:kern w:val="0"/>
                <w:sz w:val="24"/>
                <w:szCs w:val="24"/>
              </w:rPr>
            </w:pPr>
            <w:r>
              <w:rPr>
                <w:rFonts w:eastAsia="仿宋" w:hint="eastAsia"/>
                <w:sz w:val="24"/>
                <w:szCs w:val="24"/>
              </w:rPr>
              <w:t>喀斯特珍稀濒危植物演化和多样性维持机制研究</w:t>
            </w:r>
          </w:p>
        </w:tc>
        <w:tc>
          <w:tcPr>
            <w:tcW w:w="1560" w:type="dxa"/>
            <w:gridSpan w:val="4"/>
            <w:vAlign w:val="center"/>
          </w:tcPr>
          <w:p w:rsidR="00941164" w:rsidRDefault="00941164">
            <w:pPr>
              <w:adjustRightInd w:val="0"/>
              <w:snapToGrid w:val="0"/>
              <w:jc w:val="left"/>
              <w:rPr>
                <w:rFonts w:eastAsia="仿宋"/>
                <w:kern w:val="0"/>
                <w:sz w:val="24"/>
                <w:szCs w:val="24"/>
              </w:rPr>
            </w:pPr>
            <w:bookmarkStart w:id="2" w:name="_Hlk60658071"/>
            <w:r>
              <w:rPr>
                <w:rFonts w:eastAsia="仿宋" w:hint="eastAsia"/>
                <w:kern w:val="0"/>
                <w:sz w:val="24"/>
                <w:szCs w:val="24"/>
              </w:rPr>
              <w:t>基础性工作、专著、论文</w:t>
            </w:r>
            <w:bookmarkEnd w:id="2"/>
          </w:p>
        </w:tc>
        <w:tc>
          <w:tcPr>
            <w:tcW w:w="1559" w:type="dxa"/>
            <w:vAlign w:val="center"/>
          </w:tcPr>
          <w:p w:rsidR="00941164" w:rsidRDefault="00941164">
            <w:pPr>
              <w:adjustRightInd w:val="0"/>
              <w:snapToGrid w:val="0"/>
              <w:jc w:val="left"/>
              <w:rPr>
                <w:rFonts w:eastAsia="仿宋"/>
                <w:kern w:val="0"/>
                <w:sz w:val="24"/>
                <w:szCs w:val="24"/>
              </w:rPr>
            </w:pPr>
            <w:r>
              <w:rPr>
                <w:rFonts w:eastAsia="仿宋" w:hint="eastAsia"/>
                <w:kern w:val="0"/>
                <w:sz w:val="24"/>
                <w:szCs w:val="24"/>
              </w:rPr>
              <w:t>广西师范大学</w:t>
            </w:r>
          </w:p>
        </w:tc>
        <w:tc>
          <w:tcPr>
            <w:tcW w:w="1843" w:type="dxa"/>
            <w:vAlign w:val="center"/>
          </w:tcPr>
          <w:p w:rsidR="00941164" w:rsidRDefault="00941164">
            <w:pPr>
              <w:adjustRightInd w:val="0"/>
              <w:snapToGrid w:val="0"/>
              <w:jc w:val="left"/>
              <w:rPr>
                <w:rFonts w:eastAsia="仿宋"/>
                <w:kern w:val="0"/>
                <w:sz w:val="24"/>
                <w:szCs w:val="24"/>
              </w:rPr>
            </w:pPr>
            <w:r>
              <w:rPr>
                <w:rFonts w:eastAsia="仿宋" w:hint="eastAsia"/>
                <w:kern w:val="0"/>
                <w:sz w:val="24"/>
                <w:szCs w:val="24"/>
              </w:rPr>
              <w:t>梁士楚、唐绍清、薛跃规、邓荫伟、魏识广、姜</w:t>
            </w:r>
            <w:r>
              <w:rPr>
                <w:rFonts w:eastAsia="仿宋"/>
                <w:kern w:val="0"/>
                <w:sz w:val="24"/>
                <w:szCs w:val="24"/>
              </w:rPr>
              <w:t xml:space="preserve">  </w:t>
            </w:r>
            <w:r>
              <w:rPr>
                <w:rFonts w:eastAsia="仿宋" w:hint="eastAsia"/>
                <w:kern w:val="0"/>
                <w:sz w:val="24"/>
                <w:szCs w:val="24"/>
              </w:rPr>
              <w:t>勇</w:t>
            </w:r>
          </w:p>
        </w:tc>
        <w:tc>
          <w:tcPr>
            <w:tcW w:w="1178" w:type="dxa"/>
            <w:vAlign w:val="center"/>
          </w:tcPr>
          <w:p w:rsidR="00941164" w:rsidRDefault="00941164">
            <w:pPr>
              <w:adjustRightInd w:val="0"/>
              <w:snapToGrid w:val="0"/>
              <w:jc w:val="left"/>
              <w:rPr>
                <w:rFonts w:eastAsia="仿宋"/>
                <w:kern w:val="0"/>
                <w:sz w:val="24"/>
                <w:szCs w:val="24"/>
              </w:rPr>
            </w:pPr>
            <w:r>
              <w:rPr>
                <w:rFonts w:eastAsia="仿宋"/>
                <w:kern w:val="0"/>
                <w:sz w:val="24"/>
                <w:szCs w:val="24"/>
              </w:rPr>
              <w:t>2016-2020</w:t>
            </w:r>
          </w:p>
        </w:tc>
      </w:tr>
      <w:tr w:rsidR="00941164">
        <w:trPr>
          <w:trHeight w:val="12050"/>
          <w:jc w:val="center"/>
        </w:trPr>
        <w:tc>
          <w:tcPr>
            <w:tcW w:w="8505" w:type="dxa"/>
            <w:gridSpan w:val="10"/>
          </w:tcPr>
          <w:p w:rsidR="00941164" w:rsidRDefault="00941164">
            <w:pPr>
              <w:numPr>
                <w:ilvl w:val="0"/>
                <w:numId w:val="1"/>
              </w:numPr>
              <w:adjustRightInd w:val="0"/>
              <w:snapToGrid w:val="0"/>
              <w:spacing w:beforeLines="20" w:line="400" w:lineRule="exact"/>
              <w:ind w:firstLineChars="200" w:firstLine="482"/>
              <w:rPr>
                <w:rFonts w:eastAsia="仿宋"/>
                <w:b/>
                <w:sz w:val="24"/>
                <w:szCs w:val="24"/>
              </w:rPr>
            </w:pPr>
            <w:r>
              <w:rPr>
                <w:rFonts w:eastAsia="仿宋" w:hint="eastAsia"/>
                <w:b/>
                <w:sz w:val="24"/>
                <w:szCs w:val="24"/>
              </w:rPr>
              <w:t>主要内容</w:t>
            </w:r>
          </w:p>
          <w:p w:rsidR="00941164" w:rsidRDefault="00941164">
            <w:pPr>
              <w:adjustRightInd w:val="0"/>
              <w:snapToGrid w:val="0"/>
              <w:spacing w:line="400" w:lineRule="exact"/>
              <w:ind w:firstLineChars="200" w:firstLine="480"/>
              <w:rPr>
                <w:rFonts w:eastAsia="仿宋"/>
                <w:sz w:val="24"/>
                <w:szCs w:val="24"/>
              </w:rPr>
            </w:pPr>
            <w:r>
              <w:rPr>
                <w:rFonts w:eastAsia="仿宋" w:hint="eastAsia"/>
                <w:sz w:val="24"/>
                <w:szCs w:val="24"/>
              </w:rPr>
              <w:t>广西拥有全球最大的喀斯特连续分布带核心区之一，也是我国典型的生态环境脆弱区，分布有众多特有的珍稀濒危植物。本成果主要开展了以金花茶为代表的喀斯特地区珍稀濒危植物保护生物学及繁育技术、喀斯特（天坑）植物群落构建机制、湿地植被分类及多样性维持机制等研究，为珍稀濒危植物和植物多样性保护提供理论和技术支撑。</w:t>
            </w:r>
          </w:p>
          <w:p w:rsidR="00941164" w:rsidRDefault="00941164">
            <w:pPr>
              <w:numPr>
                <w:ilvl w:val="0"/>
                <w:numId w:val="1"/>
              </w:numPr>
              <w:adjustRightInd w:val="0"/>
              <w:snapToGrid w:val="0"/>
              <w:spacing w:line="400" w:lineRule="exact"/>
              <w:ind w:firstLineChars="200" w:firstLine="482"/>
              <w:rPr>
                <w:rFonts w:eastAsia="仿宋"/>
                <w:b/>
                <w:sz w:val="24"/>
                <w:szCs w:val="24"/>
              </w:rPr>
            </w:pPr>
            <w:r>
              <w:rPr>
                <w:rFonts w:eastAsia="仿宋" w:hint="eastAsia"/>
                <w:b/>
                <w:sz w:val="24"/>
                <w:szCs w:val="24"/>
              </w:rPr>
              <w:t>主要创新贡献</w:t>
            </w:r>
          </w:p>
          <w:p w:rsidR="00941164" w:rsidRDefault="00941164">
            <w:pPr>
              <w:adjustRightInd w:val="0"/>
              <w:snapToGrid w:val="0"/>
              <w:spacing w:line="400" w:lineRule="exact"/>
              <w:ind w:firstLineChars="200" w:firstLine="482"/>
              <w:rPr>
                <w:rFonts w:eastAsia="仿宋"/>
                <w:b/>
                <w:sz w:val="24"/>
                <w:szCs w:val="24"/>
              </w:rPr>
            </w:pPr>
            <w:r>
              <w:rPr>
                <w:rFonts w:eastAsia="仿宋"/>
                <w:b/>
                <w:sz w:val="24"/>
                <w:szCs w:val="24"/>
              </w:rPr>
              <w:t xml:space="preserve">1. </w:t>
            </w:r>
            <w:r>
              <w:rPr>
                <w:rFonts w:eastAsia="仿宋" w:hint="eastAsia"/>
                <w:b/>
                <w:sz w:val="24"/>
                <w:szCs w:val="24"/>
              </w:rPr>
              <w:t>揭示了金花茶的遗传多样性</w:t>
            </w:r>
          </w:p>
          <w:p w:rsidR="00941164" w:rsidRDefault="00941164">
            <w:pPr>
              <w:adjustRightInd w:val="0"/>
              <w:snapToGrid w:val="0"/>
              <w:spacing w:line="400" w:lineRule="exact"/>
              <w:ind w:firstLineChars="200" w:firstLine="480"/>
              <w:rPr>
                <w:rFonts w:eastAsia="仿宋"/>
                <w:sz w:val="24"/>
                <w:szCs w:val="24"/>
              </w:rPr>
            </w:pPr>
            <w:r>
              <w:rPr>
                <w:rFonts w:eastAsia="仿宋" w:hint="eastAsia"/>
                <w:sz w:val="24"/>
                <w:szCs w:val="24"/>
              </w:rPr>
              <w:t>明晰了我国金花茶植物全部分类群的分布、种群状况和受威胁因素；揭示了我国金花茶不同种的遗传多样性和种群遗传结构，发现了金花茶隐秘的分类群。建立了金花茶种质繁育示范基地</w:t>
            </w:r>
            <w:r>
              <w:rPr>
                <w:rFonts w:eastAsia="仿宋"/>
                <w:sz w:val="24"/>
                <w:szCs w:val="24"/>
              </w:rPr>
              <w:t>3</w:t>
            </w:r>
            <w:r>
              <w:rPr>
                <w:rFonts w:eastAsia="仿宋" w:hint="eastAsia"/>
                <w:sz w:val="24"/>
                <w:szCs w:val="24"/>
              </w:rPr>
              <w:t>个，构建了人工繁育体系，已成功育苗一千余万株。</w:t>
            </w:r>
          </w:p>
          <w:p w:rsidR="00941164" w:rsidRDefault="00941164">
            <w:pPr>
              <w:adjustRightInd w:val="0"/>
              <w:snapToGrid w:val="0"/>
              <w:spacing w:line="400" w:lineRule="exact"/>
              <w:ind w:firstLineChars="200" w:firstLine="482"/>
              <w:rPr>
                <w:rFonts w:eastAsia="仿宋"/>
                <w:b/>
                <w:sz w:val="24"/>
                <w:szCs w:val="24"/>
              </w:rPr>
            </w:pPr>
            <w:r>
              <w:rPr>
                <w:rFonts w:eastAsia="仿宋"/>
                <w:b/>
                <w:sz w:val="24"/>
                <w:szCs w:val="24"/>
              </w:rPr>
              <w:t xml:space="preserve">2. </w:t>
            </w:r>
            <w:r>
              <w:rPr>
                <w:rFonts w:eastAsia="仿宋" w:hint="eastAsia"/>
                <w:b/>
                <w:sz w:val="24"/>
                <w:szCs w:val="24"/>
              </w:rPr>
              <w:t>建成了喀斯特植物多样性动态监测平台</w:t>
            </w:r>
          </w:p>
          <w:p w:rsidR="00941164" w:rsidRDefault="00941164">
            <w:pPr>
              <w:adjustRightInd w:val="0"/>
              <w:snapToGrid w:val="0"/>
              <w:spacing w:line="400" w:lineRule="exact"/>
              <w:ind w:firstLineChars="200" w:firstLine="480"/>
              <w:rPr>
                <w:rFonts w:eastAsia="仿宋"/>
                <w:sz w:val="24"/>
                <w:szCs w:val="24"/>
              </w:rPr>
            </w:pPr>
            <w:r>
              <w:rPr>
                <w:rFonts w:eastAsia="仿宋" w:hint="eastAsia"/>
                <w:sz w:val="24"/>
                <w:szCs w:val="24"/>
              </w:rPr>
              <w:t>共同建成了全球首个喀斯特季节性雨林监测研究平台及喀斯特植物的特色标本库；揭示了喀斯特地区生境异质性与植物多样性的耦联关系；首次提出了喀斯特天坑是中国西南部区域退化山地中乡土植物区系的“避难所”。</w:t>
            </w:r>
          </w:p>
          <w:p w:rsidR="00941164" w:rsidRDefault="00941164">
            <w:pPr>
              <w:adjustRightInd w:val="0"/>
              <w:snapToGrid w:val="0"/>
              <w:spacing w:line="400" w:lineRule="exact"/>
              <w:ind w:firstLine="480"/>
              <w:rPr>
                <w:rFonts w:eastAsia="仿宋"/>
                <w:b/>
                <w:sz w:val="24"/>
                <w:szCs w:val="24"/>
              </w:rPr>
            </w:pPr>
            <w:r>
              <w:rPr>
                <w:rFonts w:eastAsia="仿宋"/>
                <w:b/>
                <w:sz w:val="24"/>
                <w:szCs w:val="24"/>
              </w:rPr>
              <w:t xml:space="preserve">3. </w:t>
            </w:r>
            <w:r w:rsidR="00B47392">
              <w:rPr>
                <w:rFonts w:eastAsia="仿宋" w:hint="eastAsia"/>
                <w:b/>
                <w:sz w:val="24"/>
                <w:szCs w:val="24"/>
              </w:rPr>
              <w:t>完善</w:t>
            </w:r>
            <w:r>
              <w:rPr>
                <w:rFonts w:eastAsia="仿宋" w:hint="eastAsia"/>
                <w:b/>
                <w:sz w:val="24"/>
                <w:szCs w:val="24"/>
              </w:rPr>
              <w:t>了广西湿地</w:t>
            </w:r>
            <w:r w:rsidR="00B47392">
              <w:rPr>
                <w:rFonts w:eastAsia="仿宋" w:hint="eastAsia"/>
                <w:b/>
                <w:sz w:val="24"/>
                <w:szCs w:val="24"/>
              </w:rPr>
              <w:t>分类系统</w:t>
            </w:r>
          </w:p>
          <w:p w:rsidR="00941164" w:rsidRDefault="00B47392">
            <w:pPr>
              <w:spacing w:line="400" w:lineRule="exact"/>
              <w:ind w:firstLineChars="200" w:firstLine="480"/>
              <w:rPr>
                <w:rFonts w:eastAsia="仿宋"/>
                <w:sz w:val="24"/>
                <w:szCs w:val="24"/>
              </w:rPr>
            </w:pPr>
            <w:r>
              <w:rPr>
                <w:rFonts w:eastAsia="仿宋" w:hint="eastAsia"/>
                <w:sz w:val="24"/>
                <w:szCs w:val="24"/>
              </w:rPr>
              <w:t>首次将水利型湿地、生产型湿地、环保型湿地、景观型湿地等引入湿地分类系统</w:t>
            </w:r>
            <w:r w:rsidR="00941164">
              <w:rPr>
                <w:rFonts w:eastAsia="仿宋" w:hint="eastAsia"/>
                <w:sz w:val="24"/>
                <w:szCs w:val="24"/>
              </w:rPr>
              <w:t>，</w:t>
            </w:r>
            <w:r>
              <w:rPr>
                <w:rFonts w:eastAsia="仿宋" w:hint="eastAsia"/>
                <w:sz w:val="24"/>
                <w:szCs w:val="24"/>
              </w:rPr>
              <w:t>完善广西湿地层次</w:t>
            </w:r>
            <w:r w:rsidR="00941164">
              <w:rPr>
                <w:rFonts w:eastAsia="仿宋" w:hint="eastAsia"/>
                <w:sz w:val="24"/>
                <w:szCs w:val="24"/>
              </w:rPr>
              <w:t>分类系统；系统地开展了不同湿地类型之间植物功能性状的演变研究，揭示了湿地植物多样性维持的生态过程和机制；构建了退化湿地的生态恢复与重建模式。</w:t>
            </w:r>
          </w:p>
          <w:p w:rsidR="00941164" w:rsidRDefault="00941164">
            <w:pPr>
              <w:adjustRightInd w:val="0"/>
              <w:snapToGrid w:val="0"/>
              <w:spacing w:line="400" w:lineRule="exact"/>
              <w:ind w:firstLineChars="200" w:firstLine="482"/>
              <w:rPr>
                <w:rFonts w:eastAsia="仿宋"/>
                <w:sz w:val="24"/>
                <w:szCs w:val="24"/>
              </w:rPr>
            </w:pPr>
            <w:r>
              <w:rPr>
                <w:rFonts w:eastAsia="仿宋" w:hint="eastAsia"/>
                <w:b/>
                <w:sz w:val="24"/>
                <w:szCs w:val="24"/>
              </w:rPr>
              <w:t>三、成果及影响</w:t>
            </w:r>
          </w:p>
          <w:p w:rsidR="00BD61E7" w:rsidRDefault="00941164">
            <w:pPr>
              <w:adjustRightInd w:val="0"/>
              <w:snapToGrid w:val="0"/>
              <w:spacing w:line="400" w:lineRule="exact"/>
              <w:ind w:firstLineChars="200" w:firstLine="480"/>
              <w:rPr>
                <w:rFonts w:eastAsia="仿宋"/>
                <w:sz w:val="24"/>
                <w:szCs w:val="24"/>
              </w:rPr>
            </w:pPr>
            <w:r>
              <w:rPr>
                <w:rFonts w:eastAsia="仿宋" w:hint="eastAsia"/>
                <w:sz w:val="24"/>
                <w:szCs w:val="24"/>
              </w:rPr>
              <w:t>获得项目</w:t>
            </w:r>
            <w:r>
              <w:rPr>
                <w:rFonts w:eastAsia="仿宋"/>
                <w:sz w:val="24"/>
                <w:szCs w:val="24"/>
              </w:rPr>
              <w:t>33</w:t>
            </w:r>
            <w:r>
              <w:rPr>
                <w:rFonts w:eastAsia="仿宋" w:hint="eastAsia"/>
                <w:sz w:val="24"/>
                <w:szCs w:val="24"/>
              </w:rPr>
              <w:t>项，其中国家级</w:t>
            </w:r>
            <w:r>
              <w:rPr>
                <w:rFonts w:eastAsia="仿宋"/>
                <w:sz w:val="24"/>
                <w:szCs w:val="24"/>
              </w:rPr>
              <w:t>5</w:t>
            </w:r>
            <w:r>
              <w:rPr>
                <w:rFonts w:eastAsia="仿宋" w:hint="eastAsia"/>
                <w:sz w:val="24"/>
                <w:szCs w:val="24"/>
              </w:rPr>
              <w:t>项，累计经费</w:t>
            </w:r>
            <w:r>
              <w:rPr>
                <w:rFonts w:eastAsia="仿宋"/>
                <w:sz w:val="24"/>
                <w:szCs w:val="24"/>
              </w:rPr>
              <w:t>737</w:t>
            </w:r>
            <w:r>
              <w:rPr>
                <w:rFonts w:eastAsia="仿宋" w:hint="eastAsia"/>
                <w:sz w:val="24"/>
                <w:szCs w:val="24"/>
              </w:rPr>
              <w:t>万元</w:t>
            </w:r>
            <w:r w:rsidR="00DD6BF4">
              <w:rPr>
                <w:rFonts w:eastAsia="仿宋" w:hint="eastAsia"/>
                <w:sz w:val="24"/>
                <w:szCs w:val="24"/>
              </w:rPr>
              <w:t>；</w:t>
            </w:r>
            <w:r>
              <w:rPr>
                <w:rFonts w:eastAsia="仿宋" w:hint="eastAsia"/>
                <w:sz w:val="24"/>
                <w:szCs w:val="24"/>
              </w:rPr>
              <w:t>发表论文</w:t>
            </w:r>
            <w:r>
              <w:rPr>
                <w:rFonts w:eastAsia="仿宋"/>
                <w:sz w:val="24"/>
                <w:szCs w:val="24"/>
              </w:rPr>
              <w:t>73</w:t>
            </w:r>
            <w:r>
              <w:rPr>
                <w:rFonts w:eastAsia="仿宋" w:hint="eastAsia"/>
                <w:sz w:val="24"/>
                <w:szCs w:val="24"/>
              </w:rPr>
              <w:t>篇，其中</w:t>
            </w:r>
            <w:r>
              <w:rPr>
                <w:rFonts w:eastAsia="仿宋"/>
                <w:sz w:val="24"/>
                <w:szCs w:val="24"/>
              </w:rPr>
              <w:t>SCI</w:t>
            </w:r>
            <w:r>
              <w:rPr>
                <w:rFonts w:eastAsia="仿宋" w:hint="eastAsia"/>
                <w:sz w:val="24"/>
                <w:szCs w:val="24"/>
              </w:rPr>
              <w:t>论文</w:t>
            </w:r>
            <w:r>
              <w:rPr>
                <w:rFonts w:eastAsia="仿宋"/>
                <w:sz w:val="24"/>
                <w:szCs w:val="24"/>
              </w:rPr>
              <w:t>13</w:t>
            </w:r>
            <w:r>
              <w:rPr>
                <w:rFonts w:eastAsia="仿宋" w:hint="eastAsia"/>
                <w:sz w:val="24"/>
                <w:szCs w:val="24"/>
              </w:rPr>
              <w:t>篇，</w:t>
            </w:r>
            <w:r w:rsidR="00DD6BF4">
              <w:rPr>
                <w:rFonts w:eastAsia="仿宋" w:hint="eastAsia"/>
                <w:sz w:val="24"/>
                <w:szCs w:val="24"/>
              </w:rPr>
              <w:t>出版著作</w:t>
            </w:r>
            <w:r w:rsidR="00DD6BF4">
              <w:rPr>
                <w:rFonts w:eastAsia="仿宋"/>
                <w:sz w:val="24"/>
                <w:szCs w:val="24"/>
              </w:rPr>
              <w:t>4</w:t>
            </w:r>
            <w:r w:rsidR="00DD6BF4">
              <w:rPr>
                <w:rFonts w:eastAsia="仿宋" w:hint="eastAsia"/>
                <w:sz w:val="24"/>
                <w:szCs w:val="24"/>
              </w:rPr>
              <w:t>部，</w:t>
            </w:r>
            <w:r>
              <w:rPr>
                <w:rFonts w:eastAsia="仿宋" w:hint="eastAsia"/>
                <w:sz w:val="24"/>
                <w:szCs w:val="24"/>
              </w:rPr>
              <w:t>授权国家专利</w:t>
            </w:r>
            <w:r>
              <w:rPr>
                <w:rFonts w:eastAsia="仿宋"/>
                <w:sz w:val="24"/>
                <w:szCs w:val="24"/>
              </w:rPr>
              <w:t>7</w:t>
            </w:r>
            <w:r>
              <w:rPr>
                <w:rFonts w:eastAsia="仿宋" w:hint="eastAsia"/>
                <w:sz w:val="24"/>
                <w:szCs w:val="24"/>
              </w:rPr>
              <w:t>件。</w:t>
            </w:r>
          </w:p>
          <w:p w:rsidR="00BD61E7" w:rsidRDefault="00941164">
            <w:pPr>
              <w:adjustRightInd w:val="0"/>
              <w:snapToGrid w:val="0"/>
              <w:spacing w:line="400" w:lineRule="exact"/>
              <w:ind w:firstLineChars="200" w:firstLine="480"/>
              <w:rPr>
                <w:rFonts w:eastAsia="仿宋"/>
                <w:sz w:val="24"/>
                <w:szCs w:val="24"/>
              </w:rPr>
            </w:pPr>
            <w:r>
              <w:rPr>
                <w:rFonts w:eastAsia="仿宋" w:hint="eastAsia"/>
                <w:sz w:val="24"/>
                <w:szCs w:val="24"/>
              </w:rPr>
              <w:t>繁育示范基地的建立使金花茶、中华水韭、荇菜、金银莲花等</w:t>
            </w:r>
            <w:r w:rsidR="00E50CFB">
              <w:rPr>
                <w:rFonts w:eastAsia="仿宋" w:hint="eastAsia"/>
                <w:sz w:val="24"/>
                <w:szCs w:val="24"/>
              </w:rPr>
              <w:t>广西濒临灭绝</w:t>
            </w:r>
            <w:r>
              <w:rPr>
                <w:rFonts w:eastAsia="仿宋" w:hint="eastAsia"/>
                <w:sz w:val="24"/>
                <w:szCs w:val="24"/>
              </w:rPr>
              <w:t>植物得到扩种繁殖和有效保存。</w:t>
            </w:r>
          </w:p>
          <w:p w:rsidR="00941164" w:rsidRDefault="00941164" w:rsidP="00BD61E7">
            <w:pPr>
              <w:adjustRightInd w:val="0"/>
              <w:snapToGrid w:val="0"/>
              <w:spacing w:line="400" w:lineRule="exact"/>
              <w:ind w:firstLineChars="200" w:firstLine="480"/>
              <w:rPr>
                <w:rFonts w:eastAsia="仿宋"/>
                <w:sz w:val="24"/>
                <w:szCs w:val="24"/>
              </w:rPr>
            </w:pPr>
            <w:r>
              <w:rPr>
                <w:rFonts w:eastAsia="仿宋" w:hint="eastAsia"/>
                <w:sz w:val="24"/>
                <w:szCs w:val="24"/>
              </w:rPr>
              <w:t>国内首创在桉树林下种植金花茶模式，发展林下经济助力乡村振兴。目前，该模式推广示范面积</w:t>
            </w:r>
            <w:r>
              <w:rPr>
                <w:rFonts w:eastAsia="仿宋"/>
                <w:sz w:val="24"/>
                <w:szCs w:val="24"/>
              </w:rPr>
              <w:t>300</w:t>
            </w:r>
            <w:r>
              <w:rPr>
                <w:rFonts w:eastAsia="仿宋" w:hint="eastAsia"/>
                <w:sz w:val="24"/>
                <w:szCs w:val="24"/>
              </w:rPr>
              <w:t>亩，实现</w:t>
            </w:r>
            <w:r>
              <w:rPr>
                <w:rFonts w:eastAsia="仿宋"/>
                <w:sz w:val="24"/>
                <w:szCs w:val="24"/>
              </w:rPr>
              <w:t>2</w:t>
            </w:r>
            <w:r>
              <w:rPr>
                <w:rFonts w:eastAsia="仿宋" w:hint="eastAsia"/>
                <w:sz w:val="24"/>
                <w:szCs w:val="24"/>
              </w:rPr>
              <w:t>项成果转化，为广西</w:t>
            </w:r>
            <w:r>
              <w:rPr>
                <w:rFonts w:eastAsia="仿宋"/>
                <w:sz w:val="24"/>
                <w:szCs w:val="24"/>
              </w:rPr>
              <w:t>3810</w:t>
            </w:r>
            <w:r>
              <w:rPr>
                <w:rFonts w:eastAsia="仿宋" w:hint="eastAsia"/>
                <w:sz w:val="24"/>
                <w:szCs w:val="24"/>
              </w:rPr>
              <w:t>万亩桉树林</w:t>
            </w:r>
            <w:r w:rsidR="00BD61E7">
              <w:rPr>
                <w:rFonts w:eastAsia="仿宋" w:hint="eastAsia"/>
                <w:sz w:val="24"/>
                <w:szCs w:val="24"/>
              </w:rPr>
              <w:t>（占全国</w:t>
            </w:r>
            <w:r w:rsidR="00BD61E7">
              <w:rPr>
                <w:rFonts w:eastAsia="仿宋"/>
                <w:sz w:val="24"/>
                <w:szCs w:val="24"/>
              </w:rPr>
              <w:t>46.52%</w:t>
            </w:r>
            <w:r w:rsidR="00BD61E7">
              <w:rPr>
                <w:rFonts w:eastAsia="仿宋" w:hint="eastAsia"/>
                <w:sz w:val="24"/>
                <w:szCs w:val="24"/>
              </w:rPr>
              <w:t>）的</w:t>
            </w:r>
            <w:r>
              <w:rPr>
                <w:rFonts w:eastAsia="仿宋" w:hint="eastAsia"/>
                <w:sz w:val="24"/>
                <w:szCs w:val="24"/>
              </w:rPr>
              <w:t>改造及提质增效提供了典范。主要完成人先后获得广西脱贫攻坚先进典型、广西最美科技工作者等称号。</w:t>
            </w:r>
          </w:p>
        </w:tc>
      </w:tr>
      <w:tr w:rsidR="00941164">
        <w:trPr>
          <w:cantSplit/>
          <w:trHeight w:val="570"/>
          <w:jc w:val="center"/>
        </w:trPr>
        <w:tc>
          <w:tcPr>
            <w:tcW w:w="630" w:type="dxa"/>
            <w:gridSpan w:val="2"/>
            <w:vAlign w:val="center"/>
          </w:tcPr>
          <w:p w:rsidR="00941164" w:rsidRDefault="00941164">
            <w:pPr>
              <w:adjustRightInd w:val="0"/>
              <w:snapToGrid w:val="0"/>
              <w:jc w:val="center"/>
              <w:rPr>
                <w:rFonts w:eastAsia="仿宋"/>
                <w:sz w:val="24"/>
                <w:szCs w:val="24"/>
              </w:rPr>
            </w:pPr>
            <w:r>
              <w:rPr>
                <w:rFonts w:eastAsia="仿宋" w:hint="eastAsia"/>
                <w:sz w:val="24"/>
                <w:szCs w:val="24"/>
              </w:rPr>
              <w:lastRenderedPageBreak/>
              <w:t>序号</w:t>
            </w:r>
          </w:p>
        </w:tc>
        <w:tc>
          <w:tcPr>
            <w:tcW w:w="1877" w:type="dxa"/>
            <w:gridSpan w:val="2"/>
            <w:vAlign w:val="center"/>
          </w:tcPr>
          <w:p w:rsidR="00941164" w:rsidRDefault="00941164">
            <w:pPr>
              <w:adjustRightInd w:val="0"/>
              <w:snapToGrid w:val="0"/>
              <w:jc w:val="center"/>
              <w:rPr>
                <w:rFonts w:eastAsia="仿宋"/>
                <w:sz w:val="24"/>
                <w:szCs w:val="24"/>
              </w:rPr>
            </w:pPr>
            <w:r>
              <w:rPr>
                <w:rFonts w:eastAsia="仿宋" w:hint="eastAsia"/>
                <w:sz w:val="24"/>
                <w:szCs w:val="24"/>
              </w:rPr>
              <w:t>成果名称</w:t>
            </w:r>
          </w:p>
        </w:tc>
        <w:tc>
          <w:tcPr>
            <w:tcW w:w="1418" w:type="dxa"/>
            <w:gridSpan w:val="3"/>
            <w:vAlign w:val="center"/>
          </w:tcPr>
          <w:p w:rsidR="00941164" w:rsidRDefault="00941164">
            <w:pPr>
              <w:adjustRightInd w:val="0"/>
              <w:snapToGrid w:val="0"/>
              <w:jc w:val="center"/>
              <w:rPr>
                <w:rFonts w:eastAsia="仿宋"/>
                <w:sz w:val="24"/>
                <w:szCs w:val="24"/>
              </w:rPr>
            </w:pPr>
            <w:r>
              <w:rPr>
                <w:rFonts w:eastAsia="仿宋" w:hint="eastAsia"/>
                <w:sz w:val="24"/>
                <w:szCs w:val="24"/>
              </w:rPr>
              <w:t>成果形式</w:t>
            </w:r>
          </w:p>
        </w:tc>
        <w:tc>
          <w:tcPr>
            <w:tcW w:w="1559" w:type="dxa"/>
            <w:vAlign w:val="center"/>
          </w:tcPr>
          <w:p w:rsidR="00941164" w:rsidRDefault="00941164">
            <w:pPr>
              <w:adjustRightInd w:val="0"/>
              <w:snapToGrid w:val="0"/>
              <w:jc w:val="center"/>
              <w:rPr>
                <w:rFonts w:eastAsia="仿宋"/>
                <w:sz w:val="24"/>
                <w:szCs w:val="24"/>
              </w:rPr>
            </w:pPr>
            <w:r>
              <w:rPr>
                <w:rFonts w:eastAsia="仿宋" w:hint="eastAsia"/>
                <w:sz w:val="24"/>
                <w:szCs w:val="24"/>
              </w:rPr>
              <w:t>第一完成</w:t>
            </w:r>
          </w:p>
          <w:p w:rsidR="00941164" w:rsidRDefault="00941164">
            <w:pPr>
              <w:adjustRightInd w:val="0"/>
              <w:snapToGrid w:val="0"/>
              <w:jc w:val="center"/>
              <w:rPr>
                <w:rFonts w:eastAsia="仿宋"/>
                <w:sz w:val="24"/>
                <w:szCs w:val="24"/>
              </w:rPr>
            </w:pPr>
            <w:r>
              <w:rPr>
                <w:rFonts w:eastAsia="仿宋" w:hint="eastAsia"/>
                <w:sz w:val="24"/>
                <w:szCs w:val="24"/>
              </w:rPr>
              <w:t>单位</w:t>
            </w:r>
          </w:p>
        </w:tc>
        <w:tc>
          <w:tcPr>
            <w:tcW w:w="1843" w:type="dxa"/>
            <w:vAlign w:val="center"/>
          </w:tcPr>
          <w:p w:rsidR="00941164" w:rsidRDefault="00941164">
            <w:pPr>
              <w:adjustRightInd w:val="0"/>
              <w:snapToGrid w:val="0"/>
              <w:jc w:val="center"/>
              <w:rPr>
                <w:rFonts w:eastAsia="仿宋"/>
                <w:sz w:val="24"/>
                <w:szCs w:val="24"/>
              </w:rPr>
            </w:pPr>
            <w:r>
              <w:rPr>
                <w:rFonts w:eastAsia="仿宋" w:hint="eastAsia"/>
                <w:sz w:val="24"/>
                <w:szCs w:val="24"/>
              </w:rPr>
              <w:t>实验室参加人员姓名</w:t>
            </w:r>
            <w:r>
              <w:rPr>
                <w:rFonts w:eastAsia="仿宋"/>
                <w:sz w:val="24"/>
                <w:szCs w:val="24"/>
              </w:rPr>
              <w:t>(</w:t>
            </w:r>
            <w:r>
              <w:rPr>
                <w:rFonts w:eastAsia="仿宋" w:hint="eastAsia"/>
                <w:sz w:val="24"/>
                <w:szCs w:val="24"/>
              </w:rPr>
              <w:t>排名</w:t>
            </w:r>
            <w:r>
              <w:rPr>
                <w:rFonts w:eastAsia="仿宋"/>
                <w:sz w:val="24"/>
                <w:szCs w:val="24"/>
              </w:rPr>
              <w:t>)</w:t>
            </w:r>
          </w:p>
        </w:tc>
        <w:tc>
          <w:tcPr>
            <w:tcW w:w="1178" w:type="dxa"/>
            <w:vAlign w:val="center"/>
          </w:tcPr>
          <w:p w:rsidR="00941164" w:rsidRDefault="00941164">
            <w:pPr>
              <w:adjustRightInd w:val="0"/>
              <w:snapToGrid w:val="0"/>
              <w:jc w:val="center"/>
              <w:rPr>
                <w:rFonts w:eastAsia="仿宋"/>
                <w:sz w:val="24"/>
                <w:szCs w:val="24"/>
              </w:rPr>
            </w:pPr>
            <w:r>
              <w:rPr>
                <w:rFonts w:eastAsia="仿宋" w:hint="eastAsia"/>
                <w:sz w:val="24"/>
                <w:szCs w:val="24"/>
              </w:rPr>
              <w:t>成果产生年度</w:t>
            </w:r>
          </w:p>
        </w:tc>
      </w:tr>
      <w:tr w:rsidR="00941164">
        <w:trPr>
          <w:cantSplit/>
          <w:trHeight w:val="1346"/>
          <w:jc w:val="center"/>
        </w:trPr>
        <w:tc>
          <w:tcPr>
            <w:tcW w:w="630" w:type="dxa"/>
            <w:gridSpan w:val="2"/>
            <w:vAlign w:val="center"/>
          </w:tcPr>
          <w:p w:rsidR="00941164" w:rsidRDefault="00941164">
            <w:pPr>
              <w:adjustRightInd w:val="0"/>
              <w:snapToGrid w:val="0"/>
              <w:jc w:val="center"/>
              <w:rPr>
                <w:rFonts w:eastAsia="仿宋"/>
                <w:sz w:val="24"/>
                <w:szCs w:val="24"/>
              </w:rPr>
            </w:pPr>
            <w:r>
              <w:rPr>
                <w:rFonts w:eastAsia="仿宋"/>
                <w:sz w:val="24"/>
                <w:szCs w:val="24"/>
              </w:rPr>
              <w:t>3</w:t>
            </w:r>
          </w:p>
        </w:tc>
        <w:tc>
          <w:tcPr>
            <w:tcW w:w="1877" w:type="dxa"/>
            <w:gridSpan w:val="2"/>
            <w:vAlign w:val="center"/>
          </w:tcPr>
          <w:p w:rsidR="00941164" w:rsidRDefault="00941164">
            <w:pPr>
              <w:adjustRightInd w:val="0"/>
              <w:snapToGrid w:val="0"/>
              <w:rPr>
                <w:rFonts w:eastAsia="仿宋"/>
                <w:sz w:val="24"/>
                <w:szCs w:val="24"/>
              </w:rPr>
            </w:pPr>
            <w:r>
              <w:rPr>
                <w:rFonts w:eastAsia="仿宋" w:hint="eastAsia"/>
                <w:sz w:val="24"/>
                <w:szCs w:val="24"/>
              </w:rPr>
              <w:t>漓江流域生态系统保护与修复研究</w:t>
            </w:r>
          </w:p>
        </w:tc>
        <w:tc>
          <w:tcPr>
            <w:tcW w:w="1418" w:type="dxa"/>
            <w:gridSpan w:val="3"/>
            <w:vAlign w:val="center"/>
          </w:tcPr>
          <w:p w:rsidR="00941164" w:rsidRDefault="00941164">
            <w:pPr>
              <w:adjustRightInd w:val="0"/>
              <w:snapToGrid w:val="0"/>
              <w:jc w:val="left"/>
              <w:rPr>
                <w:rFonts w:eastAsia="仿宋"/>
                <w:sz w:val="24"/>
                <w:szCs w:val="24"/>
              </w:rPr>
            </w:pPr>
            <w:bookmarkStart w:id="3" w:name="_Hlk60658094"/>
            <w:r>
              <w:rPr>
                <w:rFonts w:eastAsia="仿宋" w:hint="eastAsia"/>
                <w:sz w:val="24"/>
                <w:szCs w:val="24"/>
              </w:rPr>
              <w:t>专著、论文、</w:t>
            </w:r>
            <w:bookmarkEnd w:id="3"/>
            <w:r>
              <w:rPr>
                <w:rFonts w:eastAsia="仿宋" w:hint="eastAsia"/>
                <w:sz w:val="24"/>
                <w:szCs w:val="24"/>
              </w:rPr>
              <w:t>专利、软件系统</w:t>
            </w:r>
          </w:p>
        </w:tc>
        <w:tc>
          <w:tcPr>
            <w:tcW w:w="1559" w:type="dxa"/>
            <w:vAlign w:val="center"/>
          </w:tcPr>
          <w:p w:rsidR="00941164" w:rsidRDefault="00941164">
            <w:pPr>
              <w:adjustRightInd w:val="0"/>
              <w:snapToGrid w:val="0"/>
              <w:jc w:val="center"/>
              <w:rPr>
                <w:rFonts w:eastAsia="仿宋"/>
                <w:sz w:val="24"/>
                <w:szCs w:val="24"/>
              </w:rPr>
            </w:pPr>
            <w:r>
              <w:rPr>
                <w:rFonts w:eastAsia="仿宋" w:hint="eastAsia"/>
                <w:sz w:val="24"/>
                <w:szCs w:val="24"/>
              </w:rPr>
              <w:t>广西师范大学</w:t>
            </w:r>
          </w:p>
        </w:tc>
        <w:tc>
          <w:tcPr>
            <w:tcW w:w="1843" w:type="dxa"/>
            <w:vAlign w:val="center"/>
          </w:tcPr>
          <w:p w:rsidR="00941164" w:rsidRDefault="00941164">
            <w:pPr>
              <w:adjustRightInd w:val="0"/>
              <w:snapToGrid w:val="0"/>
              <w:rPr>
                <w:rFonts w:eastAsia="仿宋"/>
                <w:sz w:val="24"/>
                <w:szCs w:val="24"/>
              </w:rPr>
            </w:pPr>
            <w:bookmarkStart w:id="4" w:name="_Hlk60658102"/>
            <w:r>
              <w:rPr>
                <w:rFonts w:eastAsia="仿宋" w:hint="eastAsia"/>
                <w:sz w:val="24"/>
                <w:szCs w:val="24"/>
              </w:rPr>
              <w:t>马姜明、李庆余、于方明、</w:t>
            </w:r>
            <w:bookmarkEnd w:id="4"/>
            <w:r>
              <w:rPr>
                <w:rFonts w:eastAsia="仿宋" w:hint="eastAsia"/>
                <w:sz w:val="24"/>
                <w:szCs w:val="24"/>
              </w:rPr>
              <w:t>黄</w:t>
            </w:r>
            <w:r>
              <w:rPr>
                <w:rFonts w:eastAsia="仿宋"/>
                <w:sz w:val="24"/>
                <w:szCs w:val="24"/>
              </w:rPr>
              <w:t xml:space="preserve">  </w:t>
            </w:r>
            <w:r>
              <w:rPr>
                <w:rFonts w:eastAsia="仿宋" w:hint="eastAsia"/>
                <w:sz w:val="24"/>
                <w:szCs w:val="24"/>
              </w:rPr>
              <w:t>智、王红强、汤志华刘可慧</w:t>
            </w:r>
          </w:p>
        </w:tc>
        <w:tc>
          <w:tcPr>
            <w:tcW w:w="1178" w:type="dxa"/>
            <w:vAlign w:val="center"/>
          </w:tcPr>
          <w:p w:rsidR="00941164" w:rsidRDefault="00941164">
            <w:pPr>
              <w:adjustRightInd w:val="0"/>
              <w:snapToGrid w:val="0"/>
              <w:jc w:val="center"/>
              <w:rPr>
                <w:rFonts w:eastAsia="仿宋"/>
                <w:sz w:val="24"/>
                <w:szCs w:val="24"/>
              </w:rPr>
            </w:pPr>
            <w:r>
              <w:rPr>
                <w:rFonts w:eastAsia="仿宋"/>
                <w:sz w:val="24"/>
                <w:szCs w:val="24"/>
              </w:rPr>
              <w:t>2016-2020</w:t>
            </w:r>
          </w:p>
        </w:tc>
      </w:tr>
      <w:tr w:rsidR="00941164">
        <w:trPr>
          <w:trHeight w:val="12065"/>
          <w:jc w:val="center"/>
        </w:trPr>
        <w:tc>
          <w:tcPr>
            <w:tcW w:w="8505" w:type="dxa"/>
            <w:gridSpan w:val="10"/>
          </w:tcPr>
          <w:p w:rsidR="00941164" w:rsidRDefault="00941164">
            <w:pPr>
              <w:numPr>
                <w:ilvl w:val="0"/>
                <w:numId w:val="2"/>
              </w:numPr>
              <w:adjustRightInd w:val="0"/>
              <w:snapToGrid w:val="0"/>
              <w:spacing w:line="400" w:lineRule="exact"/>
              <w:ind w:firstLineChars="200" w:firstLine="482"/>
              <w:rPr>
                <w:rFonts w:eastAsia="仿宋"/>
                <w:sz w:val="24"/>
                <w:szCs w:val="24"/>
              </w:rPr>
            </w:pPr>
            <w:r>
              <w:rPr>
                <w:rFonts w:eastAsia="仿宋" w:hint="eastAsia"/>
                <w:b/>
                <w:sz w:val="24"/>
                <w:szCs w:val="24"/>
              </w:rPr>
              <w:t>主要内容</w:t>
            </w:r>
          </w:p>
          <w:p w:rsidR="00941164" w:rsidRDefault="00941164">
            <w:pPr>
              <w:adjustRightInd w:val="0"/>
              <w:snapToGrid w:val="0"/>
              <w:spacing w:line="400" w:lineRule="exact"/>
              <w:ind w:firstLineChars="200" w:firstLine="480"/>
              <w:rPr>
                <w:rFonts w:eastAsia="仿宋"/>
                <w:sz w:val="24"/>
                <w:szCs w:val="24"/>
              </w:rPr>
            </w:pPr>
            <w:r>
              <w:rPr>
                <w:rFonts w:eastAsia="仿宋" w:hint="eastAsia"/>
                <w:sz w:val="24"/>
                <w:szCs w:val="24"/>
                <w:lang/>
              </w:rPr>
              <w:t>漓江流域喀斯特地貌景观是世界自然遗产</w:t>
            </w:r>
            <w:r>
              <w:rPr>
                <w:rFonts w:eastAsia="仿宋"/>
                <w:sz w:val="24"/>
                <w:szCs w:val="24"/>
                <w:lang/>
              </w:rPr>
              <w:t xml:space="preserve"> </w:t>
            </w:r>
            <w:r>
              <w:rPr>
                <w:rFonts w:eastAsia="仿宋" w:hint="eastAsia"/>
                <w:sz w:val="24"/>
                <w:szCs w:val="24"/>
                <w:lang/>
              </w:rPr>
              <w:t>“中国南方喀斯特”的重要组成部分。本成果围绕漓江流域“山水”生态保护与修复开展了喀斯特石山退化生态系统植被恢复评价预测、退化土壤修复、漓江水环境修复等研究</w:t>
            </w:r>
            <w:r>
              <w:rPr>
                <w:rFonts w:eastAsia="仿宋" w:hint="eastAsia"/>
                <w:kern w:val="0"/>
                <w:sz w:val="24"/>
                <w:szCs w:val="24"/>
              </w:rPr>
              <w:t>，为</w:t>
            </w:r>
            <w:r>
              <w:rPr>
                <w:rFonts w:eastAsia="仿宋" w:hint="eastAsia"/>
                <w:sz w:val="24"/>
                <w:szCs w:val="24"/>
                <w:lang/>
              </w:rPr>
              <w:t>打造“世界级旅游城市”提供生态保障。</w:t>
            </w:r>
          </w:p>
          <w:p w:rsidR="00941164" w:rsidRDefault="00941164">
            <w:pPr>
              <w:numPr>
                <w:ilvl w:val="0"/>
                <w:numId w:val="2"/>
              </w:numPr>
              <w:adjustRightInd w:val="0"/>
              <w:snapToGrid w:val="0"/>
              <w:spacing w:line="400" w:lineRule="exact"/>
              <w:ind w:firstLineChars="200" w:firstLine="482"/>
              <w:rPr>
                <w:rFonts w:eastAsia="仿宋"/>
                <w:b/>
                <w:sz w:val="24"/>
                <w:szCs w:val="24"/>
              </w:rPr>
            </w:pPr>
            <w:r>
              <w:rPr>
                <w:rFonts w:eastAsia="仿宋" w:hint="eastAsia"/>
                <w:b/>
                <w:sz w:val="24"/>
                <w:szCs w:val="24"/>
              </w:rPr>
              <w:t>主要创新贡献</w:t>
            </w:r>
          </w:p>
          <w:p w:rsidR="00941164" w:rsidRDefault="00941164">
            <w:pPr>
              <w:numPr>
                <w:ilvl w:val="0"/>
                <w:numId w:val="3"/>
              </w:numPr>
              <w:adjustRightInd w:val="0"/>
              <w:snapToGrid w:val="0"/>
              <w:spacing w:line="400" w:lineRule="exact"/>
              <w:rPr>
                <w:rFonts w:eastAsia="仿宋"/>
                <w:sz w:val="24"/>
                <w:szCs w:val="24"/>
              </w:rPr>
            </w:pPr>
            <w:r>
              <w:rPr>
                <w:rFonts w:eastAsia="仿宋" w:hint="eastAsia"/>
                <w:b/>
                <w:sz w:val="24"/>
                <w:szCs w:val="24"/>
              </w:rPr>
              <w:t>构建了檵木林自然恢复评价预测体系</w:t>
            </w:r>
          </w:p>
          <w:p w:rsidR="00941164" w:rsidRDefault="00941164">
            <w:pPr>
              <w:adjustRightInd w:val="0"/>
              <w:snapToGrid w:val="0"/>
              <w:spacing w:line="400" w:lineRule="exact"/>
              <w:ind w:firstLineChars="200" w:firstLine="480"/>
              <w:rPr>
                <w:rFonts w:eastAsia="仿宋"/>
                <w:sz w:val="24"/>
                <w:szCs w:val="24"/>
              </w:rPr>
            </w:pPr>
            <w:r>
              <w:rPr>
                <w:rFonts w:eastAsia="仿宋" w:hint="eastAsia"/>
                <w:sz w:val="24"/>
                <w:szCs w:val="24"/>
              </w:rPr>
              <w:t>在漓江流域发现了大面积分布的檵木天然群落，构建了恢复评价模型，揭示了基于功能性状的檵木群落演替驱动机制，阐明了影响檵木地理分布的限制因子及未来迁移路径，为漓江流域植被生态保护和修复提供了新思路。</w:t>
            </w:r>
          </w:p>
          <w:p w:rsidR="00941164" w:rsidRDefault="00941164">
            <w:pPr>
              <w:numPr>
                <w:ilvl w:val="0"/>
                <w:numId w:val="3"/>
              </w:numPr>
              <w:adjustRightInd w:val="0"/>
              <w:snapToGrid w:val="0"/>
              <w:spacing w:line="400" w:lineRule="exact"/>
              <w:rPr>
                <w:rFonts w:eastAsia="仿宋"/>
                <w:b/>
                <w:sz w:val="24"/>
                <w:szCs w:val="24"/>
              </w:rPr>
            </w:pPr>
            <w:r>
              <w:rPr>
                <w:rFonts w:eastAsia="仿宋" w:hint="eastAsia"/>
                <w:b/>
                <w:sz w:val="24"/>
                <w:szCs w:val="24"/>
              </w:rPr>
              <w:t>突破了污染土壤修复技术瓶颈</w:t>
            </w:r>
          </w:p>
          <w:p w:rsidR="00941164" w:rsidRDefault="00941164">
            <w:pPr>
              <w:adjustRightInd w:val="0"/>
              <w:snapToGrid w:val="0"/>
              <w:spacing w:line="400" w:lineRule="exact"/>
              <w:ind w:firstLineChars="200" w:firstLine="480"/>
              <w:rPr>
                <w:rFonts w:eastAsia="仿宋"/>
                <w:sz w:val="24"/>
                <w:szCs w:val="24"/>
              </w:rPr>
            </w:pPr>
            <w:r>
              <w:rPr>
                <w:rFonts w:eastAsia="仿宋" w:hint="eastAsia"/>
                <w:sz w:val="24"/>
                <w:szCs w:val="24"/>
              </w:rPr>
              <w:t>揭示总氮和有机质含量以及微生物多样性是重金属污染土壤修复的主要限制因子；首次报道了酸模叶蓼、短毛蓼、木荷为锰超富集植物，积雪草为镉超富集植物；</w:t>
            </w:r>
            <w:r>
              <w:rPr>
                <w:rStyle w:val="NormalCharacter"/>
                <w:rFonts w:eastAsia="仿宋" w:hint="eastAsia"/>
                <w:sz w:val="24"/>
                <w:szCs w:val="24"/>
              </w:rPr>
              <w:t>构建了土壤重金属修复模式和评价体系，</w:t>
            </w:r>
            <w:r>
              <w:rPr>
                <w:rFonts w:eastAsia="仿宋" w:hint="eastAsia"/>
                <w:sz w:val="24"/>
                <w:szCs w:val="24"/>
              </w:rPr>
              <w:t>为漓江流域重金属污染土壤修复提供了理论和技术支撑。</w:t>
            </w:r>
          </w:p>
          <w:p w:rsidR="00941164" w:rsidRDefault="00941164">
            <w:pPr>
              <w:numPr>
                <w:ilvl w:val="0"/>
                <w:numId w:val="3"/>
              </w:numPr>
              <w:adjustRightInd w:val="0"/>
              <w:snapToGrid w:val="0"/>
              <w:spacing w:line="400" w:lineRule="exact"/>
              <w:rPr>
                <w:rFonts w:eastAsia="仿宋"/>
                <w:sz w:val="24"/>
                <w:szCs w:val="24"/>
              </w:rPr>
            </w:pPr>
            <w:r>
              <w:rPr>
                <w:rFonts w:eastAsia="仿宋" w:hint="eastAsia"/>
                <w:b/>
                <w:sz w:val="24"/>
                <w:szCs w:val="24"/>
              </w:rPr>
              <w:t>创新了水环境修复技术</w:t>
            </w:r>
          </w:p>
          <w:p w:rsidR="00941164" w:rsidRDefault="00941164">
            <w:pPr>
              <w:adjustRightInd w:val="0"/>
              <w:snapToGrid w:val="0"/>
              <w:spacing w:line="400" w:lineRule="exact"/>
              <w:ind w:firstLineChars="200" w:firstLine="480"/>
              <w:rPr>
                <w:rFonts w:eastAsia="仿宋"/>
                <w:sz w:val="24"/>
                <w:szCs w:val="24"/>
              </w:rPr>
            </w:pPr>
            <w:r>
              <w:rPr>
                <w:rFonts w:eastAsia="仿宋" w:hint="eastAsia"/>
                <w:sz w:val="24"/>
                <w:szCs w:val="24"/>
              </w:rPr>
              <w:t>开发了生态高负荷土地快速渗滤等污水处理系统，为漓江流域村镇污水及农村面源污水治理提供新途径；研发了低成本安全锂离子电池生产技术作为新能源动力应用于漓江游船，极大减少了漓江水环境污染。</w:t>
            </w:r>
          </w:p>
          <w:p w:rsidR="00941164" w:rsidRDefault="00941164">
            <w:pPr>
              <w:adjustRightInd w:val="0"/>
              <w:snapToGrid w:val="0"/>
              <w:spacing w:line="400" w:lineRule="exact"/>
              <w:ind w:firstLineChars="200" w:firstLine="482"/>
              <w:rPr>
                <w:rFonts w:eastAsia="仿宋"/>
                <w:b/>
                <w:sz w:val="24"/>
                <w:szCs w:val="24"/>
              </w:rPr>
            </w:pPr>
            <w:r>
              <w:rPr>
                <w:rFonts w:eastAsia="仿宋"/>
                <w:b/>
                <w:sz w:val="24"/>
                <w:szCs w:val="24"/>
              </w:rPr>
              <w:t xml:space="preserve">4. </w:t>
            </w:r>
            <w:r>
              <w:rPr>
                <w:rFonts w:eastAsia="仿宋" w:hint="eastAsia"/>
                <w:b/>
                <w:sz w:val="24"/>
                <w:szCs w:val="24"/>
              </w:rPr>
              <w:t>探索了漓江流域乡村生态振兴可持续发展新模式</w:t>
            </w:r>
          </w:p>
          <w:p w:rsidR="00941164" w:rsidRDefault="00941164">
            <w:pPr>
              <w:adjustRightInd w:val="0"/>
              <w:snapToGrid w:val="0"/>
              <w:spacing w:line="400" w:lineRule="exact"/>
              <w:rPr>
                <w:rFonts w:eastAsia="仿宋"/>
                <w:sz w:val="24"/>
                <w:szCs w:val="24"/>
              </w:rPr>
            </w:pPr>
            <w:r>
              <w:rPr>
                <w:rFonts w:eastAsia="仿宋"/>
                <w:sz w:val="24"/>
                <w:szCs w:val="24"/>
              </w:rPr>
              <w:t xml:space="preserve">    </w:t>
            </w:r>
            <w:r>
              <w:rPr>
                <w:rFonts w:eastAsia="仿宋" w:hint="eastAsia"/>
                <w:sz w:val="24"/>
                <w:szCs w:val="24"/>
              </w:rPr>
              <w:t>基于联合国可持续发展目标（</w:t>
            </w:r>
            <w:r>
              <w:rPr>
                <w:rFonts w:eastAsia="仿宋"/>
                <w:sz w:val="24"/>
                <w:szCs w:val="24"/>
              </w:rPr>
              <w:t>SDGs</w:t>
            </w:r>
            <w:r>
              <w:rPr>
                <w:rFonts w:eastAsia="仿宋" w:hint="eastAsia"/>
                <w:sz w:val="24"/>
                <w:szCs w:val="24"/>
              </w:rPr>
              <w:t>）本地化，提出了桂林市可持续发展指标体系；系统总结分析了漓江流域生态宜居、生态农业、生态旅游、生态扶贫等成功案例，为“两山论”实现转化路径提供了新路径。</w:t>
            </w:r>
          </w:p>
          <w:p w:rsidR="00941164" w:rsidRDefault="00941164">
            <w:pPr>
              <w:widowControl/>
              <w:adjustRightInd w:val="0"/>
              <w:snapToGrid w:val="0"/>
              <w:spacing w:line="400" w:lineRule="exact"/>
              <w:ind w:firstLineChars="200" w:firstLine="482"/>
              <w:rPr>
                <w:rFonts w:eastAsia="仿宋"/>
                <w:b/>
                <w:sz w:val="24"/>
                <w:szCs w:val="24"/>
              </w:rPr>
            </w:pPr>
            <w:r>
              <w:rPr>
                <w:rFonts w:eastAsia="仿宋" w:hint="eastAsia"/>
                <w:b/>
                <w:sz w:val="24"/>
                <w:szCs w:val="24"/>
              </w:rPr>
              <w:t>三、成果及影响</w:t>
            </w:r>
          </w:p>
          <w:p w:rsidR="00DD6BF4" w:rsidRDefault="00941164">
            <w:pPr>
              <w:widowControl/>
              <w:adjustRightInd w:val="0"/>
              <w:snapToGrid w:val="0"/>
              <w:spacing w:line="400" w:lineRule="exact"/>
              <w:ind w:firstLineChars="200" w:firstLine="480"/>
              <w:rPr>
                <w:rFonts w:eastAsia="仿宋"/>
                <w:kern w:val="0"/>
                <w:sz w:val="24"/>
                <w:szCs w:val="24"/>
              </w:rPr>
            </w:pPr>
            <w:r>
              <w:rPr>
                <w:rFonts w:eastAsia="仿宋" w:hint="eastAsia"/>
                <w:kern w:val="0"/>
                <w:sz w:val="24"/>
                <w:szCs w:val="24"/>
              </w:rPr>
              <w:t>获得项目</w:t>
            </w:r>
            <w:r>
              <w:rPr>
                <w:rFonts w:eastAsia="仿宋"/>
                <w:kern w:val="0"/>
                <w:sz w:val="24"/>
                <w:szCs w:val="24"/>
              </w:rPr>
              <w:t>54</w:t>
            </w:r>
            <w:r>
              <w:rPr>
                <w:rFonts w:eastAsia="仿宋" w:hint="eastAsia"/>
                <w:kern w:val="0"/>
                <w:sz w:val="24"/>
                <w:szCs w:val="24"/>
              </w:rPr>
              <w:t>项，其中国家级</w:t>
            </w:r>
            <w:r>
              <w:rPr>
                <w:rFonts w:eastAsia="仿宋"/>
                <w:kern w:val="0"/>
                <w:sz w:val="24"/>
                <w:szCs w:val="24"/>
              </w:rPr>
              <w:t>12</w:t>
            </w:r>
            <w:r>
              <w:rPr>
                <w:rFonts w:eastAsia="仿宋" w:hint="eastAsia"/>
                <w:kern w:val="0"/>
                <w:sz w:val="24"/>
                <w:szCs w:val="24"/>
              </w:rPr>
              <w:t>项，累计经费</w:t>
            </w:r>
            <w:r>
              <w:rPr>
                <w:rFonts w:eastAsia="仿宋"/>
                <w:kern w:val="0"/>
                <w:sz w:val="24"/>
                <w:szCs w:val="24"/>
              </w:rPr>
              <w:t>5516</w:t>
            </w:r>
            <w:r>
              <w:rPr>
                <w:rFonts w:eastAsia="仿宋" w:hint="eastAsia"/>
                <w:kern w:val="0"/>
                <w:sz w:val="24"/>
                <w:szCs w:val="24"/>
              </w:rPr>
              <w:t>万元</w:t>
            </w:r>
            <w:r w:rsidR="00DD6BF4">
              <w:rPr>
                <w:rFonts w:eastAsia="仿宋" w:hint="eastAsia"/>
                <w:kern w:val="0"/>
                <w:sz w:val="24"/>
                <w:szCs w:val="24"/>
              </w:rPr>
              <w:t>；</w:t>
            </w:r>
            <w:r>
              <w:rPr>
                <w:rFonts w:eastAsia="仿宋" w:hint="eastAsia"/>
                <w:kern w:val="0"/>
                <w:sz w:val="24"/>
                <w:szCs w:val="24"/>
              </w:rPr>
              <w:t>发表论文</w:t>
            </w:r>
            <w:r>
              <w:rPr>
                <w:rFonts w:eastAsia="仿宋"/>
                <w:kern w:val="0"/>
                <w:sz w:val="24"/>
                <w:szCs w:val="24"/>
              </w:rPr>
              <w:t>73</w:t>
            </w:r>
            <w:r>
              <w:rPr>
                <w:rFonts w:eastAsia="仿宋" w:hint="eastAsia"/>
                <w:kern w:val="0"/>
                <w:sz w:val="24"/>
                <w:szCs w:val="24"/>
              </w:rPr>
              <w:t>篇，其中</w:t>
            </w:r>
            <w:r>
              <w:rPr>
                <w:rFonts w:eastAsia="仿宋"/>
                <w:kern w:val="0"/>
                <w:sz w:val="24"/>
                <w:szCs w:val="24"/>
              </w:rPr>
              <w:t>SCI</w:t>
            </w:r>
            <w:r>
              <w:rPr>
                <w:rFonts w:eastAsia="仿宋" w:hint="eastAsia"/>
                <w:kern w:val="0"/>
                <w:sz w:val="24"/>
                <w:szCs w:val="24"/>
              </w:rPr>
              <w:t>论文</w:t>
            </w:r>
            <w:r>
              <w:rPr>
                <w:rFonts w:eastAsia="仿宋"/>
                <w:kern w:val="0"/>
                <w:sz w:val="24"/>
                <w:szCs w:val="24"/>
              </w:rPr>
              <w:t>39</w:t>
            </w:r>
            <w:r>
              <w:rPr>
                <w:rFonts w:eastAsia="仿宋" w:hint="eastAsia"/>
                <w:kern w:val="0"/>
                <w:sz w:val="24"/>
                <w:szCs w:val="24"/>
              </w:rPr>
              <w:t>篇，授权国家专利</w:t>
            </w:r>
            <w:r>
              <w:rPr>
                <w:rFonts w:eastAsia="仿宋"/>
                <w:kern w:val="0"/>
                <w:sz w:val="24"/>
                <w:szCs w:val="24"/>
              </w:rPr>
              <w:t>28</w:t>
            </w:r>
            <w:r>
              <w:rPr>
                <w:rFonts w:eastAsia="仿宋" w:hint="eastAsia"/>
                <w:kern w:val="0"/>
                <w:sz w:val="24"/>
                <w:szCs w:val="24"/>
              </w:rPr>
              <w:t>件，登记软著</w:t>
            </w:r>
            <w:r>
              <w:rPr>
                <w:rFonts w:eastAsia="仿宋"/>
                <w:kern w:val="0"/>
                <w:sz w:val="24"/>
                <w:szCs w:val="24"/>
              </w:rPr>
              <w:t>3</w:t>
            </w:r>
            <w:r>
              <w:rPr>
                <w:rFonts w:eastAsia="仿宋" w:hint="eastAsia"/>
                <w:kern w:val="0"/>
                <w:sz w:val="24"/>
                <w:szCs w:val="24"/>
              </w:rPr>
              <w:t>套，出版著作</w:t>
            </w:r>
            <w:r>
              <w:rPr>
                <w:rFonts w:eastAsia="仿宋"/>
                <w:kern w:val="0"/>
                <w:sz w:val="24"/>
                <w:szCs w:val="24"/>
              </w:rPr>
              <w:t>3</w:t>
            </w:r>
            <w:r>
              <w:rPr>
                <w:rFonts w:eastAsia="仿宋" w:hint="eastAsia"/>
                <w:kern w:val="0"/>
                <w:sz w:val="24"/>
                <w:szCs w:val="24"/>
              </w:rPr>
              <w:t>部</w:t>
            </w:r>
            <w:r w:rsidR="00DD6BF4">
              <w:rPr>
                <w:rFonts w:eastAsia="仿宋" w:hint="eastAsia"/>
                <w:kern w:val="0"/>
                <w:sz w:val="24"/>
                <w:szCs w:val="24"/>
              </w:rPr>
              <w:t>；</w:t>
            </w:r>
            <w:r>
              <w:rPr>
                <w:rFonts w:eastAsia="仿宋" w:hint="eastAsia"/>
                <w:sz w:val="24"/>
                <w:szCs w:val="24"/>
              </w:rPr>
              <w:t>获</w:t>
            </w:r>
            <w:r>
              <w:rPr>
                <w:rFonts w:eastAsia="仿宋" w:hint="eastAsia"/>
                <w:kern w:val="0"/>
                <w:sz w:val="24"/>
                <w:szCs w:val="24"/>
              </w:rPr>
              <w:t>广西科学技术发明一等奖</w:t>
            </w:r>
            <w:r>
              <w:rPr>
                <w:rFonts w:eastAsia="仿宋"/>
                <w:kern w:val="0"/>
                <w:sz w:val="24"/>
                <w:szCs w:val="24"/>
              </w:rPr>
              <w:t>1</w:t>
            </w:r>
            <w:r>
              <w:rPr>
                <w:rFonts w:eastAsia="仿宋" w:hint="eastAsia"/>
                <w:kern w:val="0"/>
                <w:sz w:val="24"/>
                <w:szCs w:val="24"/>
              </w:rPr>
              <w:t>项，</w:t>
            </w:r>
            <w:r>
              <w:rPr>
                <w:rFonts w:eastAsia="仿宋" w:hint="eastAsia"/>
                <w:sz w:val="24"/>
                <w:szCs w:val="24"/>
              </w:rPr>
              <w:t>广西社科一等奖</w:t>
            </w:r>
            <w:r>
              <w:rPr>
                <w:rFonts w:eastAsia="仿宋"/>
                <w:sz w:val="24"/>
                <w:szCs w:val="24"/>
              </w:rPr>
              <w:t>1</w:t>
            </w:r>
            <w:r>
              <w:rPr>
                <w:rFonts w:eastAsia="仿宋" w:hint="eastAsia"/>
                <w:sz w:val="24"/>
                <w:szCs w:val="24"/>
              </w:rPr>
              <w:t>项、三等奖</w:t>
            </w:r>
            <w:r>
              <w:rPr>
                <w:rFonts w:eastAsia="仿宋"/>
                <w:sz w:val="24"/>
                <w:szCs w:val="24"/>
              </w:rPr>
              <w:t>1</w:t>
            </w:r>
            <w:r>
              <w:rPr>
                <w:rFonts w:eastAsia="仿宋" w:hint="eastAsia"/>
                <w:sz w:val="24"/>
                <w:szCs w:val="24"/>
              </w:rPr>
              <w:t>项</w:t>
            </w:r>
            <w:r>
              <w:rPr>
                <w:rFonts w:eastAsia="仿宋" w:hint="eastAsia"/>
                <w:kern w:val="0"/>
                <w:sz w:val="24"/>
                <w:szCs w:val="24"/>
              </w:rPr>
              <w:t>。</w:t>
            </w:r>
          </w:p>
          <w:p w:rsidR="00941164" w:rsidRDefault="00941164">
            <w:pPr>
              <w:widowControl/>
              <w:adjustRightInd w:val="0"/>
              <w:snapToGrid w:val="0"/>
              <w:spacing w:line="400" w:lineRule="exact"/>
              <w:ind w:firstLineChars="200" w:firstLine="480"/>
              <w:rPr>
                <w:rFonts w:eastAsia="仿宋"/>
                <w:sz w:val="24"/>
                <w:szCs w:val="24"/>
              </w:rPr>
            </w:pPr>
            <w:r>
              <w:rPr>
                <w:rFonts w:eastAsia="仿宋" w:hint="eastAsia"/>
                <w:kern w:val="0"/>
                <w:sz w:val="24"/>
                <w:szCs w:val="24"/>
              </w:rPr>
              <w:t>中科院地理所谢高地研究员对《广西乡村振兴战略与实践》（生态卷）的评价：该书是乡村振兴生态环境建设的理论之思与实践探索，该书的出版将为广西乡村振兴的画卷添上不可或缺的一笔。</w:t>
            </w:r>
          </w:p>
        </w:tc>
      </w:tr>
      <w:tr w:rsidR="00941164">
        <w:trPr>
          <w:cantSplit/>
          <w:trHeight w:val="570"/>
          <w:jc w:val="center"/>
        </w:trPr>
        <w:tc>
          <w:tcPr>
            <w:tcW w:w="630" w:type="dxa"/>
            <w:gridSpan w:val="2"/>
            <w:vAlign w:val="center"/>
          </w:tcPr>
          <w:p w:rsidR="00941164" w:rsidRDefault="00941164">
            <w:pPr>
              <w:adjustRightInd w:val="0"/>
              <w:snapToGrid w:val="0"/>
              <w:jc w:val="center"/>
              <w:rPr>
                <w:rFonts w:eastAsia="仿宋"/>
                <w:sz w:val="24"/>
                <w:szCs w:val="24"/>
              </w:rPr>
            </w:pPr>
            <w:r>
              <w:rPr>
                <w:rFonts w:eastAsia="仿宋" w:hint="eastAsia"/>
                <w:sz w:val="24"/>
                <w:szCs w:val="24"/>
              </w:rPr>
              <w:lastRenderedPageBreak/>
              <w:t>序号</w:t>
            </w:r>
          </w:p>
        </w:tc>
        <w:tc>
          <w:tcPr>
            <w:tcW w:w="1735" w:type="dxa"/>
            <w:vAlign w:val="center"/>
          </w:tcPr>
          <w:p w:rsidR="00941164" w:rsidRDefault="00941164">
            <w:pPr>
              <w:adjustRightInd w:val="0"/>
              <w:snapToGrid w:val="0"/>
              <w:jc w:val="center"/>
              <w:rPr>
                <w:rFonts w:eastAsia="仿宋"/>
                <w:sz w:val="24"/>
                <w:szCs w:val="24"/>
              </w:rPr>
            </w:pPr>
            <w:r>
              <w:rPr>
                <w:rFonts w:eastAsia="仿宋" w:hint="eastAsia"/>
                <w:sz w:val="24"/>
                <w:szCs w:val="24"/>
              </w:rPr>
              <w:t>成果名称</w:t>
            </w:r>
          </w:p>
        </w:tc>
        <w:tc>
          <w:tcPr>
            <w:tcW w:w="1560" w:type="dxa"/>
            <w:gridSpan w:val="4"/>
            <w:vAlign w:val="center"/>
          </w:tcPr>
          <w:p w:rsidR="00941164" w:rsidRDefault="00941164">
            <w:pPr>
              <w:adjustRightInd w:val="0"/>
              <w:snapToGrid w:val="0"/>
              <w:jc w:val="center"/>
              <w:rPr>
                <w:rFonts w:eastAsia="仿宋"/>
                <w:sz w:val="24"/>
                <w:szCs w:val="24"/>
              </w:rPr>
            </w:pPr>
            <w:r>
              <w:rPr>
                <w:rFonts w:eastAsia="仿宋" w:hint="eastAsia"/>
                <w:sz w:val="24"/>
                <w:szCs w:val="24"/>
              </w:rPr>
              <w:t>成果形式</w:t>
            </w:r>
          </w:p>
        </w:tc>
        <w:tc>
          <w:tcPr>
            <w:tcW w:w="1559" w:type="dxa"/>
            <w:vAlign w:val="center"/>
          </w:tcPr>
          <w:p w:rsidR="00941164" w:rsidRDefault="00941164">
            <w:pPr>
              <w:adjustRightInd w:val="0"/>
              <w:snapToGrid w:val="0"/>
              <w:jc w:val="center"/>
              <w:rPr>
                <w:rFonts w:eastAsia="仿宋"/>
                <w:sz w:val="24"/>
                <w:szCs w:val="24"/>
              </w:rPr>
            </w:pPr>
            <w:r>
              <w:rPr>
                <w:rFonts w:eastAsia="仿宋" w:hint="eastAsia"/>
                <w:sz w:val="24"/>
                <w:szCs w:val="24"/>
              </w:rPr>
              <w:t>第一完成</w:t>
            </w:r>
          </w:p>
          <w:p w:rsidR="00941164" w:rsidRDefault="00941164">
            <w:pPr>
              <w:adjustRightInd w:val="0"/>
              <w:snapToGrid w:val="0"/>
              <w:jc w:val="center"/>
              <w:rPr>
                <w:rFonts w:eastAsia="仿宋"/>
                <w:sz w:val="24"/>
                <w:szCs w:val="24"/>
              </w:rPr>
            </w:pPr>
            <w:r>
              <w:rPr>
                <w:rFonts w:eastAsia="仿宋" w:hint="eastAsia"/>
                <w:sz w:val="24"/>
                <w:szCs w:val="24"/>
              </w:rPr>
              <w:t>单位</w:t>
            </w:r>
          </w:p>
        </w:tc>
        <w:tc>
          <w:tcPr>
            <w:tcW w:w="1843" w:type="dxa"/>
            <w:vAlign w:val="center"/>
          </w:tcPr>
          <w:p w:rsidR="00941164" w:rsidRDefault="00941164">
            <w:pPr>
              <w:adjustRightInd w:val="0"/>
              <w:snapToGrid w:val="0"/>
              <w:jc w:val="center"/>
              <w:rPr>
                <w:rFonts w:eastAsia="仿宋"/>
                <w:sz w:val="24"/>
                <w:szCs w:val="24"/>
              </w:rPr>
            </w:pPr>
            <w:r>
              <w:rPr>
                <w:rFonts w:eastAsia="仿宋" w:hint="eastAsia"/>
                <w:sz w:val="24"/>
                <w:szCs w:val="24"/>
              </w:rPr>
              <w:t>实验室参加人员姓名</w:t>
            </w:r>
            <w:r>
              <w:rPr>
                <w:rFonts w:eastAsia="仿宋"/>
                <w:sz w:val="24"/>
                <w:szCs w:val="24"/>
              </w:rPr>
              <w:t>(</w:t>
            </w:r>
            <w:r>
              <w:rPr>
                <w:rFonts w:eastAsia="仿宋" w:hint="eastAsia"/>
                <w:sz w:val="24"/>
                <w:szCs w:val="24"/>
              </w:rPr>
              <w:t>排名</w:t>
            </w:r>
            <w:r>
              <w:rPr>
                <w:rFonts w:eastAsia="仿宋"/>
                <w:sz w:val="24"/>
                <w:szCs w:val="24"/>
              </w:rPr>
              <w:t>)</w:t>
            </w:r>
          </w:p>
        </w:tc>
        <w:tc>
          <w:tcPr>
            <w:tcW w:w="1178" w:type="dxa"/>
            <w:vAlign w:val="center"/>
          </w:tcPr>
          <w:p w:rsidR="00941164" w:rsidRDefault="00941164">
            <w:pPr>
              <w:adjustRightInd w:val="0"/>
              <w:snapToGrid w:val="0"/>
              <w:jc w:val="center"/>
              <w:rPr>
                <w:rFonts w:eastAsia="仿宋"/>
                <w:sz w:val="24"/>
                <w:szCs w:val="24"/>
              </w:rPr>
            </w:pPr>
            <w:r>
              <w:rPr>
                <w:rFonts w:eastAsia="仿宋" w:hint="eastAsia"/>
                <w:sz w:val="24"/>
                <w:szCs w:val="24"/>
              </w:rPr>
              <w:t>成果产生年度</w:t>
            </w:r>
          </w:p>
        </w:tc>
      </w:tr>
      <w:tr w:rsidR="00941164">
        <w:trPr>
          <w:cantSplit/>
          <w:trHeight w:val="1346"/>
          <w:jc w:val="center"/>
        </w:trPr>
        <w:tc>
          <w:tcPr>
            <w:tcW w:w="630" w:type="dxa"/>
            <w:gridSpan w:val="2"/>
            <w:vAlign w:val="center"/>
          </w:tcPr>
          <w:p w:rsidR="00941164" w:rsidRDefault="00941164">
            <w:pPr>
              <w:adjustRightInd w:val="0"/>
              <w:snapToGrid w:val="0"/>
              <w:jc w:val="center"/>
              <w:rPr>
                <w:rFonts w:eastAsia="仿宋"/>
                <w:sz w:val="24"/>
                <w:szCs w:val="24"/>
              </w:rPr>
            </w:pPr>
            <w:r>
              <w:rPr>
                <w:rFonts w:eastAsia="仿宋"/>
                <w:sz w:val="24"/>
                <w:szCs w:val="24"/>
              </w:rPr>
              <w:t>4</w:t>
            </w:r>
          </w:p>
        </w:tc>
        <w:tc>
          <w:tcPr>
            <w:tcW w:w="1735" w:type="dxa"/>
            <w:vAlign w:val="center"/>
          </w:tcPr>
          <w:p w:rsidR="00941164" w:rsidRDefault="00941164">
            <w:pPr>
              <w:adjustRightInd w:val="0"/>
              <w:snapToGrid w:val="0"/>
              <w:rPr>
                <w:rFonts w:eastAsia="仿宋"/>
                <w:sz w:val="24"/>
                <w:szCs w:val="24"/>
              </w:rPr>
            </w:pPr>
            <w:r>
              <w:rPr>
                <w:rFonts w:eastAsia="仿宋" w:hint="eastAsia"/>
                <w:sz w:val="24"/>
                <w:szCs w:val="24"/>
              </w:rPr>
              <w:t>西南地区动物系统演化与多样性保护研究</w:t>
            </w:r>
          </w:p>
        </w:tc>
        <w:tc>
          <w:tcPr>
            <w:tcW w:w="1560" w:type="dxa"/>
            <w:gridSpan w:val="4"/>
            <w:vAlign w:val="center"/>
          </w:tcPr>
          <w:p w:rsidR="00941164" w:rsidRDefault="00941164">
            <w:pPr>
              <w:adjustRightInd w:val="0"/>
              <w:snapToGrid w:val="0"/>
              <w:rPr>
                <w:rFonts w:eastAsia="仿宋"/>
                <w:sz w:val="24"/>
                <w:szCs w:val="24"/>
              </w:rPr>
            </w:pPr>
            <w:bookmarkStart w:id="5" w:name="_Hlk60658128"/>
            <w:r>
              <w:rPr>
                <w:rFonts w:eastAsia="仿宋" w:hint="eastAsia"/>
                <w:sz w:val="24"/>
                <w:szCs w:val="24"/>
              </w:rPr>
              <w:t>基础性工作、著作、论文</w:t>
            </w:r>
            <w:bookmarkEnd w:id="5"/>
          </w:p>
        </w:tc>
        <w:tc>
          <w:tcPr>
            <w:tcW w:w="1559" w:type="dxa"/>
            <w:vAlign w:val="center"/>
          </w:tcPr>
          <w:p w:rsidR="00941164" w:rsidRDefault="00941164">
            <w:pPr>
              <w:adjustRightInd w:val="0"/>
              <w:snapToGrid w:val="0"/>
              <w:rPr>
                <w:rFonts w:eastAsia="仿宋"/>
                <w:sz w:val="24"/>
                <w:szCs w:val="24"/>
              </w:rPr>
            </w:pPr>
            <w:r>
              <w:rPr>
                <w:rFonts w:eastAsia="仿宋" w:hint="eastAsia"/>
                <w:sz w:val="24"/>
                <w:szCs w:val="24"/>
              </w:rPr>
              <w:t>广西师范大学</w:t>
            </w:r>
          </w:p>
        </w:tc>
        <w:tc>
          <w:tcPr>
            <w:tcW w:w="1843" w:type="dxa"/>
            <w:vAlign w:val="center"/>
          </w:tcPr>
          <w:p w:rsidR="00941164" w:rsidRDefault="00941164">
            <w:pPr>
              <w:adjustRightInd w:val="0"/>
              <w:snapToGrid w:val="0"/>
              <w:rPr>
                <w:rFonts w:eastAsia="仿宋"/>
                <w:sz w:val="24"/>
                <w:szCs w:val="24"/>
              </w:rPr>
            </w:pPr>
            <w:r>
              <w:rPr>
                <w:rFonts w:eastAsia="仿宋" w:hint="eastAsia"/>
                <w:sz w:val="24"/>
                <w:szCs w:val="24"/>
              </w:rPr>
              <w:t>武正军、周善义、秦新民、余国华、陈志林、杜丽娜、边</w:t>
            </w:r>
            <w:r>
              <w:rPr>
                <w:rFonts w:eastAsia="仿宋"/>
                <w:sz w:val="24"/>
                <w:szCs w:val="24"/>
              </w:rPr>
              <w:t xml:space="preserve">  </w:t>
            </w:r>
            <w:r>
              <w:rPr>
                <w:rFonts w:eastAsia="仿宋" w:hint="eastAsia"/>
                <w:sz w:val="24"/>
                <w:szCs w:val="24"/>
              </w:rPr>
              <w:t>迅</w:t>
            </w:r>
          </w:p>
        </w:tc>
        <w:tc>
          <w:tcPr>
            <w:tcW w:w="1178" w:type="dxa"/>
            <w:vAlign w:val="center"/>
          </w:tcPr>
          <w:p w:rsidR="00941164" w:rsidRDefault="00941164">
            <w:pPr>
              <w:adjustRightInd w:val="0"/>
              <w:snapToGrid w:val="0"/>
              <w:rPr>
                <w:rFonts w:eastAsia="仿宋"/>
                <w:sz w:val="24"/>
                <w:szCs w:val="24"/>
              </w:rPr>
            </w:pPr>
            <w:r>
              <w:rPr>
                <w:rFonts w:eastAsia="仿宋"/>
                <w:sz w:val="24"/>
                <w:szCs w:val="24"/>
              </w:rPr>
              <w:t>2016-2020</w:t>
            </w:r>
          </w:p>
        </w:tc>
      </w:tr>
      <w:tr w:rsidR="00941164">
        <w:trPr>
          <w:trHeight w:val="12082"/>
          <w:jc w:val="center"/>
        </w:trPr>
        <w:tc>
          <w:tcPr>
            <w:tcW w:w="8505" w:type="dxa"/>
            <w:gridSpan w:val="10"/>
          </w:tcPr>
          <w:p w:rsidR="00941164" w:rsidRDefault="00941164">
            <w:pPr>
              <w:adjustRightInd w:val="0"/>
              <w:snapToGrid w:val="0"/>
              <w:spacing w:line="420" w:lineRule="exact"/>
              <w:ind w:firstLineChars="200" w:firstLine="482"/>
              <w:rPr>
                <w:rFonts w:eastAsia="仿宋"/>
                <w:b/>
                <w:sz w:val="24"/>
                <w:szCs w:val="24"/>
              </w:rPr>
            </w:pPr>
            <w:r>
              <w:rPr>
                <w:rFonts w:eastAsia="仿宋" w:hint="eastAsia"/>
                <w:b/>
                <w:sz w:val="24"/>
                <w:szCs w:val="24"/>
              </w:rPr>
              <w:t>一、主要内容</w:t>
            </w:r>
          </w:p>
          <w:p w:rsidR="00941164" w:rsidRDefault="00941164">
            <w:pPr>
              <w:adjustRightInd w:val="0"/>
              <w:snapToGrid w:val="0"/>
              <w:spacing w:line="420" w:lineRule="exact"/>
              <w:ind w:firstLineChars="200" w:firstLine="480"/>
              <w:rPr>
                <w:rFonts w:eastAsia="仿宋"/>
                <w:sz w:val="24"/>
                <w:szCs w:val="24"/>
              </w:rPr>
            </w:pPr>
            <w:r>
              <w:rPr>
                <w:rFonts w:eastAsia="仿宋" w:hint="eastAsia"/>
                <w:sz w:val="24"/>
                <w:szCs w:val="24"/>
              </w:rPr>
              <w:t>中国西南地区是世界动物多样性热点区域之一。本成果通过建立动物标本资源库、野外动物监测网络和大数据共享平台，开展动物系统修订及演化历史的构建，为动物多样性保护提供数据和技术支撑，为推进生态文明建设提供公共服务。</w:t>
            </w:r>
          </w:p>
          <w:p w:rsidR="00941164" w:rsidRDefault="00941164">
            <w:pPr>
              <w:adjustRightInd w:val="0"/>
              <w:snapToGrid w:val="0"/>
              <w:spacing w:line="420" w:lineRule="exact"/>
              <w:ind w:firstLineChars="200" w:firstLine="482"/>
              <w:rPr>
                <w:rFonts w:eastAsia="仿宋"/>
                <w:sz w:val="24"/>
                <w:szCs w:val="24"/>
              </w:rPr>
            </w:pPr>
            <w:r>
              <w:rPr>
                <w:rFonts w:eastAsia="仿宋" w:hint="eastAsia"/>
                <w:b/>
                <w:sz w:val="24"/>
                <w:szCs w:val="24"/>
              </w:rPr>
              <w:t>二、主要创新贡献</w:t>
            </w:r>
          </w:p>
          <w:p w:rsidR="00941164" w:rsidRDefault="00941164">
            <w:pPr>
              <w:adjustRightInd w:val="0"/>
              <w:snapToGrid w:val="0"/>
              <w:spacing w:line="420" w:lineRule="exact"/>
              <w:ind w:firstLineChars="200" w:firstLine="482"/>
              <w:rPr>
                <w:rFonts w:eastAsia="仿宋"/>
                <w:b/>
                <w:sz w:val="24"/>
                <w:szCs w:val="24"/>
              </w:rPr>
            </w:pPr>
            <w:r>
              <w:rPr>
                <w:rFonts w:eastAsia="仿宋"/>
                <w:b/>
                <w:sz w:val="24"/>
                <w:szCs w:val="24"/>
              </w:rPr>
              <w:t xml:space="preserve">1. </w:t>
            </w:r>
            <w:r>
              <w:rPr>
                <w:rFonts w:eastAsia="仿宋" w:hint="eastAsia"/>
                <w:b/>
                <w:sz w:val="24"/>
                <w:szCs w:val="24"/>
              </w:rPr>
              <w:t>建立了动物标本资源库与物种数据库</w:t>
            </w:r>
          </w:p>
          <w:p w:rsidR="00941164" w:rsidRDefault="00941164">
            <w:pPr>
              <w:adjustRightInd w:val="0"/>
              <w:snapToGrid w:val="0"/>
              <w:spacing w:line="420" w:lineRule="exact"/>
              <w:ind w:firstLineChars="200" w:firstLine="480"/>
              <w:rPr>
                <w:rFonts w:eastAsia="仿宋"/>
                <w:b/>
                <w:sz w:val="24"/>
                <w:szCs w:val="24"/>
              </w:rPr>
            </w:pPr>
            <w:r>
              <w:rPr>
                <w:rFonts w:eastAsia="仿宋" w:hint="eastAsia"/>
                <w:sz w:val="24"/>
                <w:szCs w:val="24"/>
              </w:rPr>
              <w:t>投入</w:t>
            </w:r>
            <w:r w:rsidR="005A371C">
              <w:rPr>
                <w:rFonts w:eastAsia="仿宋"/>
                <w:sz w:val="24"/>
                <w:szCs w:val="24"/>
              </w:rPr>
              <w:t>790</w:t>
            </w:r>
            <w:r>
              <w:rPr>
                <w:rFonts w:eastAsia="仿宋" w:hint="eastAsia"/>
                <w:sz w:val="24"/>
                <w:szCs w:val="24"/>
              </w:rPr>
              <w:t>万元用于生物多样性博物馆的标本展示与扩增，实验室馆藏动物标本</w:t>
            </w:r>
            <w:r>
              <w:rPr>
                <w:rFonts w:eastAsia="仿宋"/>
                <w:sz w:val="24"/>
                <w:szCs w:val="24"/>
              </w:rPr>
              <w:t>50</w:t>
            </w:r>
            <w:r>
              <w:rPr>
                <w:rFonts w:eastAsia="仿宋" w:hint="eastAsia"/>
                <w:sz w:val="24"/>
                <w:szCs w:val="24"/>
              </w:rPr>
              <w:t>余万号，涵盖</w:t>
            </w:r>
            <w:r w:rsidR="0083272E">
              <w:rPr>
                <w:rFonts w:eastAsia="仿宋" w:hint="eastAsia"/>
                <w:sz w:val="24"/>
                <w:szCs w:val="24"/>
              </w:rPr>
              <w:t>了</w:t>
            </w:r>
            <w:r>
              <w:rPr>
                <w:rFonts w:eastAsia="仿宋" w:hint="eastAsia"/>
                <w:sz w:val="24"/>
                <w:szCs w:val="24"/>
              </w:rPr>
              <w:t>西南地区近</w:t>
            </w:r>
            <w:r>
              <w:rPr>
                <w:rFonts w:eastAsia="仿宋"/>
                <w:sz w:val="24"/>
                <w:szCs w:val="24"/>
              </w:rPr>
              <w:t>90%</w:t>
            </w:r>
            <w:r>
              <w:rPr>
                <w:rFonts w:eastAsia="仿宋" w:hint="eastAsia"/>
                <w:sz w:val="24"/>
                <w:szCs w:val="24"/>
              </w:rPr>
              <w:t>的动物类群，其中洞穴鱼类、蚁科、蚱科昆虫种类分别占全国的</w:t>
            </w:r>
            <w:r>
              <w:rPr>
                <w:rFonts w:eastAsia="仿宋"/>
                <w:sz w:val="24"/>
                <w:szCs w:val="24"/>
              </w:rPr>
              <w:t>32%</w:t>
            </w:r>
            <w:r>
              <w:rPr>
                <w:rFonts w:eastAsia="仿宋" w:hint="eastAsia"/>
                <w:sz w:val="24"/>
                <w:szCs w:val="24"/>
              </w:rPr>
              <w:t>、</w:t>
            </w:r>
            <w:r>
              <w:rPr>
                <w:rFonts w:eastAsia="仿宋"/>
                <w:sz w:val="24"/>
                <w:szCs w:val="24"/>
              </w:rPr>
              <w:t>55%</w:t>
            </w:r>
            <w:r>
              <w:rPr>
                <w:rFonts w:eastAsia="仿宋" w:hint="eastAsia"/>
                <w:sz w:val="24"/>
                <w:szCs w:val="24"/>
              </w:rPr>
              <w:t>和</w:t>
            </w:r>
            <w:r>
              <w:rPr>
                <w:rFonts w:eastAsia="仿宋"/>
                <w:sz w:val="24"/>
                <w:szCs w:val="24"/>
              </w:rPr>
              <w:t>80%</w:t>
            </w:r>
            <w:r>
              <w:rPr>
                <w:rFonts w:eastAsia="仿宋" w:hint="eastAsia"/>
                <w:sz w:val="24"/>
                <w:szCs w:val="24"/>
              </w:rPr>
              <w:t>；建立了动物物种数据库，通过网络平台提供公共服务。</w:t>
            </w:r>
          </w:p>
          <w:p w:rsidR="00941164" w:rsidRDefault="00941164">
            <w:pPr>
              <w:adjustRightInd w:val="0"/>
              <w:snapToGrid w:val="0"/>
              <w:spacing w:line="420" w:lineRule="exact"/>
              <w:ind w:firstLineChars="200" w:firstLine="482"/>
              <w:rPr>
                <w:rFonts w:eastAsia="仿宋"/>
                <w:b/>
                <w:sz w:val="24"/>
                <w:szCs w:val="24"/>
              </w:rPr>
            </w:pPr>
            <w:r>
              <w:rPr>
                <w:rFonts w:eastAsia="仿宋"/>
                <w:b/>
                <w:sz w:val="24"/>
                <w:szCs w:val="24"/>
              </w:rPr>
              <w:t>2.</w:t>
            </w:r>
            <w:r>
              <w:rPr>
                <w:rFonts w:eastAsia="仿宋" w:hint="eastAsia"/>
                <w:b/>
                <w:sz w:val="24"/>
                <w:szCs w:val="24"/>
              </w:rPr>
              <w:t>厘定了多个动物类群的分类系统</w:t>
            </w:r>
          </w:p>
          <w:p w:rsidR="00941164" w:rsidRDefault="00941164">
            <w:pPr>
              <w:adjustRightInd w:val="0"/>
              <w:snapToGrid w:val="0"/>
              <w:spacing w:line="420" w:lineRule="exact"/>
              <w:ind w:firstLineChars="200" w:firstLine="480"/>
              <w:rPr>
                <w:rFonts w:eastAsia="仿宋"/>
                <w:sz w:val="24"/>
                <w:szCs w:val="24"/>
              </w:rPr>
            </w:pPr>
            <w:r>
              <w:rPr>
                <w:rFonts w:eastAsia="仿宋" w:hint="eastAsia"/>
                <w:sz w:val="24"/>
                <w:szCs w:val="24"/>
              </w:rPr>
              <w:t>系统修订了蚁科、树蛙科和短沟蜷科的分类系统并揭示它们的演化历史，发表新物种</w:t>
            </w:r>
            <w:r>
              <w:rPr>
                <w:rFonts w:eastAsia="仿宋"/>
                <w:sz w:val="24"/>
                <w:szCs w:val="24"/>
              </w:rPr>
              <w:t>30</w:t>
            </w:r>
            <w:r>
              <w:rPr>
                <w:rFonts w:eastAsia="仿宋" w:hint="eastAsia"/>
                <w:sz w:val="24"/>
                <w:szCs w:val="24"/>
              </w:rPr>
              <w:t>种；解析了鳄蜥、大壁虎、穿山甲、蛇雕、红腹锦鸡等多种珍稀濒危动物的线粒体基因组结构特点和系统演化地位。</w:t>
            </w:r>
            <w:r>
              <w:rPr>
                <w:rFonts w:eastAsia="仿宋"/>
                <w:sz w:val="24"/>
                <w:szCs w:val="24"/>
              </w:rPr>
              <w:t xml:space="preserve"> </w:t>
            </w:r>
          </w:p>
          <w:p w:rsidR="00941164" w:rsidRDefault="00941164">
            <w:pPr>
              <w:adjustRightInd w:val="0"/>
              <w:snapToGrid w:val="0"/>
              <w:spacing w:line="420" w:lineRule="exact"/>
              <w:ind w:firstLineChars="200" w:firstLine="482"/>
              <w:rPr>
                <w:rFonts w:eastAsia="仿宋"/>
                <w:b/>
                <w:sz w:val="24"/>
                <w:szCs w:val="24"/>
              </w:rPr>
            </w:pPr>
            <w:r>
              <w:rPr>
                <w:rFonts w:eastAsia="仿宋"/>
                <w:b/>
                <w:sz w:val="24"/>
                <w:szCs w:val="24"/>
              </w:rPr>
              <w:t xml:space="preserve">3. </w:t>
            </w:r>
            <w:r>
              <w:rPr>
                <w:rFonts w:eastAsia="仿宋" w:hint="eastAsia"/>
                <w:b/>
                <w:sz w:val="24"/>
                <w:szCs w:val="24"/>
              </w:rPr>
              <w:t>建立了动物多样性调查和监测服务体系</w:t>
            </w:r>
          </w:p>
          <w:p w:rsidR="00941164" w:rsidRDefault="00941164">
            <w:pPr>
              <w:adjustRightInd w:val="0"/>
              <w:snapToGrid w:val="0"/>
              <w:spacing w:line="420" w:lineRule="exact"/>
              <w:ind w:firstLineChars="200" w:firstLine="480"/>
              <w:rPr>
                <w:rFonts w:eastAsia="仿宋"/>
                <w:sz w:val="24"/>
                <w:szCs w:val="24"/>
              </w:rPr>
            </w:pPr>
            <w:r>
              <w:rPr>
                <w:rFonts w:eastAsia="仿宋" w:hint="eastAsia"/>
                <w:sz w:val="24"/>
                <w:szCs w:val="24"/>
              </w:rPr>
              <w:t>为区内外的</w:t>
            </w:r>
            <w:r>
              <w:rPr>
                <w:rFonts w:eastAsia="仿宋"/>
                <w:sz w:val="24"/>
                <w:szCs w:val="24"/>
              </w:rPr>
              <w:t>21</w:t>
            </w:r>
            <w:r>
              <w:rPr>
                <w:rFonts w:eastAsia="仿宋" w:hint="eastAsia"/>
                <w:sz w:val="24"/>
                <w:szCs w:val="24"/>
              </w:rPr>
              <w:t>个国家级保护区以及机场、风电场等相关部门的</w:t>
            </w:r>
            <w:r>
              <w:rPr>
                <w:rFonts w:eastAsia="仿宋"/>
                <w:sz w:val="24"/>
                <w:szCs w:val="24"/>
              </w:rPr>
              <w:t>20</w:t>
            </w:r>
            <w:r>
              <w:rPr>
                <w:rFonts w:eastAsia="仿宋" w:hint="eastAsia"/>
                <w:sz w:val="24"/>
                <w:szCs w:val="24"/>
              </w:rPr>
              <w:t>多个监测样区开展动物多样性调查；建立了覆盖</w:t>
            </w:r>
            <w:r>
              <w:rPr>
                <w:rFonts w:eastAsia="仿宋"/>
                <w:sz w:val="24"/>
                <w:szCs w:val="24"/>
              </w:rPr>
              <w:t>11</w:t>
            </w:r>
            <w:r>
              <w:rPr>
                <w:rFonts w:eastAsia="仿宋" w:hint="eastAsia"/>
                <w:sz w:val="24"/>
                <w:szCs w:val="24"/>
              </w:rPr>
              <w:t>个国家级自然保护区红外相机野外监测体系和数据管理系统，开展兽类和鸟类种群的长期监测。</w:t>
            </w:r>
          </w:p>
          <w:p w:rsidR="00941164" w:rsidRDefault="00941164">
            <w:pPr>
              <w:adjustRightInd w:val="0"/>
              <w:snapToGrid w:val="0"/>
              <w:spacing w:line="420" w:lineRule="exact"/>
              <w:ind w:firstLineChars="200" w:firstLine="482"/>
              <w:rPr>
                <w:rFonts w:eastAsia="仿宋"/>
                <w:sz w:val="24"/>
                <w:szCs w:val="24"/>
              </w:rPr>
            </w:pPr>
            <w:r>
              <w:rPr>
                <w:rFonts w:eastAsia="仿宋" w:hint="eastAsia"/>
                <w:b/>
                <w:sz w:val="24"/>
                <w:szCs w:val="24"/>
              </w:rPr>
              <w:t>三、成果及影响</w:t>
            </w:r>
          </w:p>
          <w:p w:rsidR="00DD6BF4" w:rsidRDefault="00941164">
            <w:pPr>
              <w:adjustRightInd w:val="0"/>
              <w:snapToGrid w:val="0"/>
              <w:spacing w:line="420" w:lineRule="exact"/>
              <w:ind w:firstLineChars="200" w:firstLine="480"/>
              <w:rPr>
                <w:rFonts w:eastAsia="仿宋"/>
                <w:kern w:val="0"/>
                <w:sz w:val="24"/>
                <w:szCs w:val="24"/>
              </w:rPr>
            </w:pPr>
            <w:r>
              <w:rPr>
                <w:rFonts w:eastAsia="仿宋" w:hint="eastAsia"/>
                <w:sz w:val="24"/>
                <w:szCs w:val="24"/>
              </w:rPr>
              <w:t>获得</w:t>
            </w:r>
            <w:r>
              <w:rPr>
                <w:rFonts w:eastAsia="仿宋" w:hint="eastAsia"/>
                <w:kern w:val="0"/>
                <w:sz w:val="24"/>
                <w:szCs w:val="24"/>
              </w:rPr>
              <w:t>项目</w:t>
            </w:r>
            <w:r>
              <w:rPr>
                <w:rFonts w:eastAsia="仿宋"/>
                <w:kern w:val="0"/>
                <w:sz w:val="24"/>
                <w:szCs w:val="24"/>
              </w:rPr>
              <w:t>21</w:t>
            </w:r>
            <w:r>
              <w:rPr>
                <w:rFonts w:eastAsia="仿宋" w:hint="eastAsia"/>
                <w:kern w:val="0"/>
                <w:sz w:val="24"/>
                <w:szCs w:val="24"/>
              </w:rPr>
              <w:t>项，包括国家级项目</w:t>
            </w:r>
            <w:r>
              <w:rPr>
                <w:rFonts w:eastAsia="仿宋"/>
                <w:kern w:val="0"/>
                <w:sz w:val="24"/>
                <w:szCs w:val="24"/>
              </w:rPr>
              <w:t>8</w:t>
            </w:r>
            <w:r>
              <w:rPr>
                <w:rFonts w:eastAsia="仿宋" w:hint="eastAsia"/>
                <w:kern w:val="0"/>
                <w:sz w:val="24"/>
                <w:szCs w:val="24"/>
              </w:rPr>
              <w:t>项，科技基础专项重点项目“《中国动物志》编研”</w:t>
            </w:r>
            <w:r>
              <w:rPr>
                <w:rFonts w:eastAsia="仿宋"/>
                <w:kern w:val="0"/>
                <w:sz w:val="24"/>
                <w:szCs w:val="24"/>
              </w:rPr>
              <w:t>1</w:t>
            </w:r>
            <w:r>
              <w:rPr>
                <w:rFonts w:eastAsia="仿宋" w:hint="eastAsia"/>
                <w:kern w:val="0"/>
                <w:sz w:val="24"/>
                <w:szCs w:val="24"/>
              </w:rPr>
              <w:t>项，累计经费</w:t>
            </w:r>
            <w:r>
              <w:rPr>
                <w:rFonts w:eastAsia="仿宋"/>
                <w:kern w:val="0"/>
                <w:sz w:val="24"/>
                <w:szCs w:val="24"/>
              </w:rPr>
              <w:t>597</w:t>
            </w:r>
            <w:r>
              <w:rPr>
                <w:rFonts w:eastAsia="仿宋" w:hint="eastAsia"/>
                <w:kern w:val="0"/>
                <w:sz w:val="24"/>
                <w:szCs w:val="24"/>
              </w:rPr>
              <w:t>万元</w:t>
            </w:r>
            <w:r w:rsidR="00DD6BF4">
              <w:rPr>
                <w:rFonts w:eastAsia="仿宋" w:hint="eastAsia"/>
                <w:kern w:val="0"/>
                <w:sz w:val="24"/>
                <w:szCs w:val="24"/>
              </w:rPr>
              <w:t>；</w:t>
            </w:r>
            <w:r>
              <w:rPr>
                <w:rFonts w:eastAsia="仿宋" w:hint="eastAsia"/>
                <w:kern w:val="0"/>
                <w:sz w:val="24"/>
                <w:szCs w:val="24"/>
              </w:rPr>
              <w:t>发表学术论文</w:t>
            </w:r>
            <w:r>
              <w:rPr>
                <w:rFonts w:eastAsia="仿宋"/>
                <w:kern w:val="0"/>
                <w:sz w:val="24"/>
                <w:szCs w:val="24"/>
              </w:rPr>
              <w:t>35</w:t>
            </w:r>
            <w:r>
              <w:rPr>
                <w:rFonts w:eastAsia="仿宋" w:hint="eastAsia"/>
                <w:kern w:val="0"/>
                <w:sz w:val="24"/>
                <w:szCs w:val="24"/>
              </w:rPr>
              <w:t>篇，其中</w:t>
            </w:r>
            <w:r>
              <w:rPr>
                <w:rFonts w:eastAsia="仿宋"/>
                <w:kern w:val="0"/>
                <w:sz w:val="24"/>
                <w:szCs w:val="24"/>
              </w:rPr>
              <w:t>SCI</w:t>
            </w:r>
            <w:r>
              <w:rPr>
                <w:rFonts w:eastAsia="仿宋" w:hint="eastAsia"/>
                <w:kern w:val="0"/>
                <w:sz w:val="24"/>
                <w:szCs w:val="24"/>
              </w:rPr>
              <w:t>论文</w:t>
            </w:r>
            <w:r>
              <w:rPr>
                <w:rFonts w:eastAsia="仿宋"/>
                <w:kern w:val="0"/>
                <w:sz w:val="24"/>
                <w:szCs w:val="24"/>
              </w:rPr>
              <w:t>20</w:t>
            </w:r>
            <w:r>
              <w:rPr>
                <w:rFonts w:eastAsia="仿宋" w:hint="eastAsia"/>
                <w:kern w:val="0"/>
                <w:sz w:val="24"/>
                <w:szCs w:val="24"/>
              </w:rPr>
              <w:t>篇，授权国家专利</w:t>
            </w:r>
            <w:r>
              <w:rPr>
                <w:rFonts w:eastAsia="仿宋"/>
                <w:kern w:val="0"/>
                <w:sz w:val="24"/>
                <w:szCs w:val="24"/>
              </w:rPr>
              <w:t>11</w:t>
            </w:r>
            <w:r>
              <w:rPr>
                <w:rFonts w:eastAsia="仿宋" w:hint="eastAsia"/>
                <w:kern w:val="0"/>
                <w:sz w:val="24"/>
                <w:szCs w:val="24"/>
              </w:rPr>
              <w:t>件，出版专著</w:t>
            </w:r>
            <w:r>
              <w:rPr>
                <w:rFonts w:eastAsia="仿宋"/>
                <w:kern w:val="0"/>
                <w:sz w:val="24"/>
                <w:szCs w:val="24"/>
              </w:rPr>
              <w:t>2</w:t>
            </w:r>
            <w:r>
              <w:rPr>
                <w:rFonts w:eastAsia="仿宋" w:hint="eastAsia"/>
                <w:kern w:val="0"/>
                <w:sz w:val="24"/>
                <w:szCs w:val="24"/>
              </w:rPr>
              <w:t>部</w:t>
            </w:r>
            <w:r w:rsidR="00DD6BF4">
              <w:rPr>
                <w:rFonts w:eastAsia="仿宋" w:hint="eastAsia"/>
                <w:kern w:val="0"/>
                <w:sz w:val="24"/>
                <w:szCs w:val="24"/>
              </w:rPr>
              <w:t>；</w:t>
            </w:r>
            <w:r>
              <w:rPr>
                <w:rFonts w:eastAsia="仿宋" w:hint="eastAsia"/>
                <w:kern w:val="0"/>
                <w:sz w:val="24"/>
                <w:szCs w:val="24"/>
              </w:rPr>
              <w:t>获广西科技进步三等奖</w:t>
            </w:r>
            <w:r>
              <w:rPr>
                <w:rFonts w:eastAsia="仿宋"/>
                <w:kern w:val="0"/>
                <w:sz w:val="24"/>
                <w:szCs w:val="24"/>
              </w:rPr>
              <w:t>2</w:t>
            </w:r>
            <w:r>
              <w:rPr>
                <w:rFonts w:eastAsia="仿宋" w:hint="eastAsia"/>
                <w:kern w:val="0"/>
                <w:sz w:val="24"/>
                <w:szCs w:val="24"/>
              </w:rPr>
              <w:t>项。</w:t>
            </w:r>
          </w:p>
          <w:p w:rsidR="00AE1068" w:rsidRDefault="00941164">
            <w:pPr>
              <w:adjustRightInd w:val="0"/>
              <w:snapToGrid w:val="0"/>
              <w:spacing w:line="420" w:lineRule="exact"/>
              <w:ind w:firstLineChars="200" w:firstLine="480"/>
              <w:rPr>
                <w:rFonts w:eastAsia="仿宋"/>
                <w:sz w:val="24"/>
                <w:szCs w:val="24"/>
              </w:rPr>
            </w:pPr>
            <w:r>
              <w:rPr>
                <w:rFonts w:eastAsia="仿宋" w:hint="eastAsia"/>
                <w:sz w:val="24"/>
                <w:szCs w:val="24"/>
              </w:rPr>
              <w:t>实验室不仅是国内蚂蚁分类研究的中心，还是国际上蚁科昆虫系统学研究</w:t>
            </w:r>
            <w:r w:rsidR="00AE1068">
              <w:rPr>
                <w:rFonts w:eastAsia="仿宋" w:hint="eastAsia"/>
                <w:sz w:val="24"/>
                <w:szCs w:val="24"/>
              </w:rPr>
              <w:t>的重要</w:t>
            </w:r>
            <w:r>
              <w:rPr>
                <w:rFonts w:eastAsia="仿宋" w:hint="eastAsia"/>
                <w:sz w:val="24"/>
                <w:szCs w:val="24"/>
              </w:rPr>
              <w:t>基地。</w:t>
            </w:r>
          </w:p>
          <w:p w:rsidR="00941164" w:rsidRDefault="00941164" w:rsidP="00236B5C">
            <w:pPr>
              <w:adjustRightInd w:val="0"/>
              <w:snapToGrid w:val="0"/>
              <w:spacing w:line="420" w:lineRule="exact"/>
              <w:ind w:firstLineChars="200" w:firstLine="480"/>
              <w:rPr>
                <w:rFonts w:eastAsia="仿宋"/>
                <w:sz w:val="24"/>
                <w:szCs w:val="24"/>
              </w:rPr>
            </w:pPr>
            <w:r>
              <w:rPr>
                <w:rFonts w:eastAsia="仿宋" w:hint="eastAsia"/>
                <w:sz w:val="24"/>
                <w:szCs w:val="24"/>
              </w:rPr>
              <w:t>生物多样性博物馆作为广西及西南地区重要的科普教育基地，</w:t>
            </w:r>
            <w:r w:rsidR="004039B0">
              <w:rPr>
                <w:rFonts w:eastAsia="仿宋" w:hint="eastAsia"/>
                <w:sz w:val="24"/>
                <w:szCs w:val="24"/>
              </w:rPr>
              <w:t>评估期内</w:t>
            </w:r>
            <w:r>
              <w:rPr>
                <w:rFonts w:eastAsia="仿宋" w:hint="eastAsia"/>
                <w:sz w:val="24"/>
                <w:szCs w:val="24"/>
              </w:rPr>
              <w:t>参观人数累计达</w:t>
            </w:r>
            <w:r>
              <w:rPr>
                <w:rFonts w:eastAsia="仿宋"/>
                <w:sz w:val="24"/>
                <w:szCs w:val="24"/>
              </w:rPr>
              <w:t>33112</w:t>
            </w:r>
            <w:r>
              <w:rPr>
                <w:rFonts w:eastAsia="仿宋" w:hint="eastAsia"/>
                <w:sz w:val="24"/>
                <w:szCs w:val="24"/>
              </w:rPr>
              <w:t>人次，产生了较大的社会影响。</w:t>
            </w:r>
          </w:p>
          <w:p w:rsidR="00941164" w:rsidRDefault="00941164">
            <w:pPr>
              <w:adjustRightInd w:val="0"/>
              <w:snapToGrid w:val="0"/>
              <w:spacing w:line="400" w:lineRule="exact"/>
              <w:rPr>
                <w:rFonts w:eastAsia="仿宋"/>
                <w:sz w:val="24"/>
                <w:szCs w:val="24"/>
              </w:rPr>
            </w:pPr>
          </w:p>
          <w:p w:rsidR="00941164" w:rsidRDefault="00941164">
            <w:pPr>
              <w:adjustRightInd w:val="0"/>
              <w:snapToGrid w:val="0"/>
              <w:spacing w:line="400" w:lineRule="exact"/>
              <w:rPr>
                <w:rFonts w:eastAsia="仿宋"/>
                <w:sz w:val="24"/>
                <w:szCs w:val="24"/>
              </w:rPr>
            </w:pPr>
          </w:p>
        </w:tc>
      </w:tr>
      <w:tr w:rsidR="00941164">
        <w:trPr>
          <w:cantSplit/>
          <w:trHeight w:val="570"/>
          <w:jc w:val="center"/>
        </w:trPr>
        <w:tc>
          <w:tcPr>
            <w:tcW w:w="630" w:type="dxa"/>
            <w:gridSpan w:val="2"/>
            <w:vAlign w:val="center"/>
          </w:tcPr>
          <w:p w:rsidR="00941164" w:rsidRDefault="00941164">
            <w:pPr>
              <w:adjustRightInd w:val="0"/>
              <w:snapToGrid w:val="0"/>
              <w:jc w:val="center"/>
              <w:rPr>
                <w:rFonts w:eastAsia="仿宋"/>
                <w:sz w:val="24"/>
                <w:szCs w:val="24"/>
              </w:rPr>
            </w:pPr>
            <w:r>
              <w:rPr>
                <w:rFonts w:eastAsia="仿宋" w:hint="eastAsia"/>
                <w:sz w:val="24"/>
                <w:szCs w:val="24"/>
              </w:rPr>
              <w:lastRenderedPageBreak/>
              <w:t>序号</w:t>
            </w:r>
          </w:p>
        </w:tc>
        <w:tc>
          <w:tcPr>
            <w:tcW w:w="2019" w:type="dxa"/>
            <w:gridSpan w:val="3"/>
            <w:vAlign w:val="center"/>
          </w:tcPr>
          <w:p w:rsidR="00941164" w:rsidRDefault="00941164">
            <w:pPr>
              <w:adjustRightInd w:val="0"/>
              <w:snapToGrid w:val="0"/>
              <w:jc w:val="center"/>
              <w:rPr>
                <w:rFonts w:eastAsia="仿宋"/>
                <w:sz w:val="24"/>
                <w:szCs w:val="24"/>
              </w:rPr>
            </w:pPr>
            <w:r>
              <w:rPr>
                <w:rFonts w:eastAsia="仿宋" w:hint="eastAsia"/>
                <w:sz w:val="24"/>
                <w:szCs w:val="24"/>
              </w:rPr>
              <w:t>成果名称</w:t>
            </w:r>
          </w:p>
        </w:tc>
        <w:tc>
          <w:tcPr>
            <w:tcW w:w="1276" w:type="dxa"/>
            <w:gridSpan w:val="2"/>
            <w:vAlign w:val="center"/>
          </w:tcPr>
          <w:p w:rsidR="00941164" w:rsidRDefault="00941164">
            <w:pPr>
              <w:adjustRightInd w:val="0"/>
              <w:snapToGrid w:val="0"/>
              <w:jc w:val="center"/>
              <w:rPr>
                <w:rFonts w:eastAsia="仿宋"/>
                <w:sz w:val="24"/>
                <w:szCs w:val="24"/>
              </w:rPr>
            </w:pPr>
            <w:r>
              <w:rPr>
                <w:rFonts w:eastAsia="仿宋" w:hint="eastAsia"/>
                <w:sz w:val="24"/>
                <w:szCs w:val="24"/>
              </w:rPr>
              <w:t>成果形式</w:t>
            </w:r>
          </w:p>
        </w:tc>
        <w:tc>
          <w:tcPr>
            <w:tcW w:w="1559" w:type="dxa"/>
            <w:vAlign w:val="center"/>
          </w:tcPr>
          <w:p w:rsidR="00941164" w:rsidRDefault="00941164">
            <w:pPr>
              <w:adjustRightInd w:val="0"/>
              <w:snapToGrid w:val="0"/>
              <w:jc w:val="center"/>
              <w:rPr>
                <w:rFonts w:eastAsia="仿宋"/>
                <w:sz w:val="24"/>
                <w:szCs w:val="24"/>
              </w:rPr>
            </w:pPr>
            <w:r>
              <w:rPr>
                <w:rFonts w:eastAsia="仿宋" w:hint="eastAsia"/>
                <w:sz w:val="24"/>
                <w:szCs w:val="24"/>
              </w:rPr>
              <w:t>第一完成</w:t>
            </w:r>
          </w:p>
          <w:p w:rsidR="00941164" w:rsidRDefault="00941164">
            <w:pPr>
              <w:adjustRightInd w:val="0"/>
              <w:snapToGrid w:val="0"/>
              <w:jc w:val="center"/>
              <w:rPr>
                <w:rFonts w:eastAsia="仿宋"/>
                <w:sz w:val="24"/>
                <w:szCs w:val="24"/>
              </w:rPr>
            </w:pPr>
            <w:r>
              <w:rPr>
                <w:rFonts w:eastAsia="仿宋" w:hint="eastAsia"/>
                <w:sz w:val="24"/>
                <w:szCs w:val="24"/>
              </w:rPr>
              <w:t>单位</w:t>
            </w:r>
          </w:p>
        </w:tc>
        <w:tc>
          <w:tcPr>
            <w:tcW w:w="1843" w:type="dxa"/>
            <w:vAlign w:val="center"/>
          </w:tcPr>
          <w:p w:rsidR="00941164" w:rsidRDefault="00941164">
            <w:pPr>
              <w:adjustRightInd w:val="0"/>
              <w:snapToGrid w:val="0"/>
              <w:jc w:val="center"/>
              <w:rPr>
                <w:rFonts w:eastAsia="仿宋"/>
                <w:sz w:val="24"/>
                <w:szCs w:val="24"/>
              </w:rPr>
            </w:pPr>
            <w:r>
              <w:rPr>
                <w:rFonts w:eastAsia="仿宋" w:hint="eastAsia"/>
                <w:sz w:val="24"/>
                <w:szCs w:val="24"/>
              </w:rPr>
              <w:t>实验室参加人员姓名</w:t>
            </w:r>
            <w:r>
              <w:rPr>
                <w:rFonts w:eastAsia="仿宋"/>
                <w:sz w:val="24"/>
                <w:szCs w:val="24"/>
              </w:rPr>
              <w:t>(</w:t>
            </w:r>
            <w:r>
              <w:rPr>
                <w:rFonts w:eastAsia="仿宋" w:hint="eastAsia"/>
                <w:sz w:val="24"/>
                <w:szCs w:val="24"/>
              </w:rPr>
              <w:t>排名</w:t>
            </w:r>
            <w:r>
              <w:rPr>
                <w:rFonts w:eastAsia="仿宋"/>
                <w:sz w:val="24"/>
                <w:szCs w:val="24"/>
              </w:rPr>
              <w:t>)</w:t>
            </w:r>
          </w:p>
        </w:tc>
        <w:tc>
          <w:tcPr>
            <w:tcW w:w="1178" w:type="dxa"/>
            <w:vAlign w:val="center"/>
          </w:tcPr>
          <w:p w:rsidR="00941164" w:rsidRDefault="00941164">
            <w:pPr>
              <w:adjustRightInd w:val="0"/>
              <w:snapToGrid w:val="0"/>
              <w:jc w:val="center"/>
              <w:rPr>
                <w:rFonts w:eastAsia="仿宋"/>
                <w:sz w:val="24"/>
                <w:szCs w:val="24"/>
              </w:rPr>
            </w:pPr>
            <w:r>
              <w:rPr>
                <w:rFonts w:eastAsia="仿宋" w:hint="eastAsia"/>
                <w:sz w:val="24"/>
                <w:szCs w:val="24"/>
              </w:rPr>
              <w:t>成果产生</w:t>
            </w:r>
          </w:p>
          <w:p w:rsidR="00941164" w:rsidRDefault="00941164">
            <w:pPr>
              <w:adjustRightInd w:val="0"/>
              <w:snapToGrid w:val="0"/>
              <w:jc w:val="center"/>
              <w:rPr>
                <w:rFonts w:eastAsia="仿宋"/>
                <w:sz w:val="24"/>
                <w:szCs w:val="24"/>
              </w:rPr>
            </w:pPr>
            <w:r>
              <w:rPr>
                <w:rFonts w:eastAsia="仿宋" w:hint="eastAsia"/>
                <w:sz w:val="24"/>
                <w:szCs w:val="24"/>
              </w:rPr>
              <w:t>年度</w:t>
            </w:r>
          </w:p>
        </w:tc>
      </w:tr>
      <w:tr w:rsidR="00941164">
        <w:trPr>
          <w:cantSplit/>
          <w:trHeight w:val="1062"/>
          <w:jc w:val="center"/>
        </w:trPr>
        <w:tc>
          <w:tcPr>
            <w:tcW w:w="630" w:type="dxa"/>
            <w:gridSpan w:val="2"/>
            <w:vAlign w:val="center"/>
          </w:tcPr>
          <w:p w:rsidR="00941164" w:rsidRDefault="00941164">
            <w:pPr>
              <w:adjustRightInd w:val="0"/>
              <w:snapToGrid w:val="0"/>
              <w:jc w:val="center"/>
              <w:rPr>
                <w:rFonts w:eastAsia="仿宋"/>
                <w:sz w:val="24"/>
                <w:szCs w:val="24"/>
              </w:rPr>
            </w:pPr>
            <w:r>
              <w:rPr>
                <w:rFonts w:eastAsia="仿宋"/>
                <w:sz w:val="24"/>
                <w:szCs w:val="24"/>
              </w:rPr>
              <w:t>5</w:t>
            </w:r>
          </w:p>
        </w:tc>
        <w:tc>
          <w:tcPr>
            <w:tcW w:w="2019" w:type="dxa"/>
            <w:gridSpan w:val="3"/>
            <w:vAlign w:val="center"/>
          </w:tcPr>
          <w:p w:rsidR="00941164" w:rsidRDefault="00941164" w:rsidP="000E3616">
            <w:pPr>
              <w:adjustRightInd w:val="0"/>
              <w:snapToGrid w:val="0"/>
              <w:ind w:leftChars="30" w:left="63" w:rightChars="30" w:right="63"/>
              <w:jc w:val="left"/>
              <w:rPr>
                <w:rFonts w:eastAsia="仿宋"/>
                <w:sz w:val="24"/>
                <w:szCs w:val="24"/>
              </w:rPr>
            </w:pPr>
            <w:bookmarkStart w:id="6" w:name="_Hlk60658143"/>
            <w:r>
              <w:rPr>
                <w:rFonts w:eastAsia="仿宋" w:hint="eastAsia"/>
                <w:sz w:val="24"/>
                <w:szCs w:val="24"/>
              </w:rPr>
              <w:t>环境分析监测新方法研究</w:t>
            </w:r>
            <w:bookmarkEnd w:id="6"/>
          </w:p>
        </w:tc>
        <w:tc>
          <w:tcPr>
            <w:tcW w:w="1276" w:type="dxa"/>
            <w:gridSpan w:val="2"/>
            <w:vAlign w:val="center"/>
          </w:tcPr>
          <w:p w:rsidR="00941164" w:rsidRDefault="00941164">
            <w:pPr>
              <w:adjustRightInd w:val="0"/>
              <w:snapToGrid w:val="0"/>
              <w:rPr>
                <w:rFonts w:eastAsia="仿宋"/>
                <w:sz w:val="24"/>
                <w:szCs w:val="24"/>
              </w:rPr>
            </w:pPr>
            <w:bookmarkStart w:id="7" w:name="_Hlk60658151"/>
            <w:r>
              <w:rPr>
                <w:rFonts w:eastAsia="仿宋" w:hint="eastAsia"/>
                <w:sz w:val="24"/>
                <w:szCs w:val="24"/>
              </w:rPr>
              <w:t>论文、专利</w:t>
            </w:r>
            <w:bookmarkEnd w:id="7"/>
          </w:p>
        </w:tc>
        <w:tc>
          <w:tcPr>
            <w:tcW w:w="1559" w:type="dxa"/>
            <w:vAlign w:val="center"/>
          </w:tcPr>
          <w:p w:rsidR="00941164" w:rsidRDefault="00941164">
            <w:pPr>
              <w:adjustRightInd w:val="0"/>
              <w:snapToGrid w:val="0"/>
              <w:rPr>
                <w:rFonts w:eastAsia="仿宋"/>
                <w:sz w:val="24"/>
                <w:szCs w:val="24"/>
              </w:rPr>
            </w:pPr>
            <w:r>
              <w:rPr>
                <w:rFonts w:eastAsia="仿宋" w:hint="eastAsia"/>
                <w:sz w:val="24"/>
                <w:szCs w:val="24"/>
              </w:rPr>
              <w:t>广西师范大学</w:t>
            </w:r>
          </w:p>
        </w:tc>
        <w:tc>
          <w:tcPr>
            <w:tcW w:w="1843" w:type="dxa"/>
            <w:vAlign w:val="center"/>
          </w:tcPr>
          <w:p w:rsidR="00941164" w:rsidRDefault="00941164">
            <w:pPr>
              <w:adjustRightInd w:val="0"/>
              <w:snapToGrid w:val="0"/>
              <w:rPr>
                <w:rFonts w:eastAsia="仿宋"/>
                <w:sz w:val="24"/>
                <w:szCs w:val="24"/>
              </w:rPr>
            </w:pPr>
            <w:bookmarkStart w:id="8" w:name="_Hlk60658160"/>
            <w:r>
              <w:rPr>
                <w:rFonts w:eastAsia="仿宋" w:hint="eastAsia"/>
                <w:sz w:val="24"/>
                <w:szCs w:val="24"/>
              </w:rPr>
              <w:t>蒋治良、温桂清、梁爱惠、赵晶瑾</w:t>
            </w:r>
            <w:bookmarkEnd w:id="8"/>
          </w:p>
        </w:tc>
        <w:tc>
          <w:tcPr>
            <w:tcW w:w="1178" w:type="dxa"/>
            <w:vAlign w:val="center"/>
          </w:tcPr>
          <w:p w:rsidR="00941164" w:rsidRDefault="00941164">
            <w:pPr>
              <w:adjustRightInd w:val="0"/>
              <w:snapToGrid w:val="0"/>
              <w:rPr>
                <w:rFonts w:eastAsia="仿宋"/>
                <w:sz w:val="24"/>
                <w:szCs w:val="24"/>
              </w:rPr>
            </w:pPr>
            <w:r>
              <w:rPr>
                <w:rFonts w:eastAsia="仿宋"/>
                <w:sz w:val="24"/>
                <w:szCs w:val="24"/>
              </w:rPr>
              <w:t>2016-2020</w:t>
            </w:r>
          </w:p>
        </w:tc>
      </w:tr>
      <w:tr w:rsidR="00941164">
        <w:trPr>
          <w:trHeight w:val="12338"/>
          <w:jc w:val="center"/>
        </w:trPr>
        <w:tc>
          <w:tcPr>
            <w:tcW w:w="8505" w:type="dxa"/>
            <w:gridSpan w:val="10"/>
          </w:tcPr>
          <w:p w:rsidR="00941164" w:rsidRDefault="00941164">
            <w:pPr>
              <w:numPr>
                <w:ilvl w:val="0"/>
                <w:numId w:val="4"/>
              </w:numPr>
              <w:adjustRightInd w:val="0"/>
              <w:snapToGrid w:val="0"/>
              <w:spacing w:line="420" w:lineRule="exact"/>
              <w:ind w:left="981" w:hanging="499"/>
              <w:rPr>
                <w:rFonts w:eastAsia="仿宋"/>
                <w:b/>
                <w:sz w:val="24"/>
                <w:szCs w:val="24"/>
              </w:rPr>
            </w:pPr>
            <w:r>
              <w:rPr>
                <w:rFonts w:eastAsia="仿宋" w:hint="eastAsia"/>
                <w:b/>
                <w:sz w:val="24"/>
                <w:szCs w:val="24"/>
              </w:rPr>
              <w:t>主要内容</w:t>
            </w:r>
          </w:p>
          <w:p w:rsidR="00941164" w:rsidRDefault="00941164">
            <w:pPr>
              <w:adjustRightInd w:val="0"/>
              <w:snapToGrid w:val="0"/>
              <w:spacing w:line="420" w:lineRule="exact"/>
              <w:ind w:firstLineChars="200" w:firstLine="480"/>
              <w:rPr>
                <w:rFonts w:eastAsia="仿宋"/>
                <w:sz w:val="24"/>
                <w:szCs w:val="24"/>
              </w:rPr>
            </w:pPr>
            <w:r>
              <w:rPr>
                <w:rFonts w:eastAsia="仿宋" w:hint="eastAsia"/>
                <w:sz w:val="24"/>
                <w:szCs w:val="24"/>
              </w:rPr>
              <w:t>本成果以环境中痕量重金属、有机污染物为分析研究对象，探究多模式分子光谱新技术，构建了一系列检测痕量污染物的纳米催化放大多模光谱新方法，为开展环境监测提供新的技术支持。</w:t>
            </w:r>
          </w:p>
          <w:p w:rsidR="00941164" w:rsidRDefault="00941164">
            <w:pPr>
              <w:adjustRightInd w:val="0"/>
              <w:snapToGrid w:val="0"/>
              <w:spacing w:line="420" w:lineRule="exact"/>
              <w:ind w:firstLineChars="200" w:firstLine="482"/>
              <w:rPr>
                <w:rFonts w:eastAsia="仿宋"/>
                <w:sz w:val="24"/>
                <w:szCs w:val="24"/>
              </w:rPr>
            </w:pPr>
            <w:r>
              <w:rPr>
                <w:rFonts w:eastAsia="仿宋" w:hint="eastAsia"/>
                <w:b/>
                <w:sz w:val="24"/>
                <w:szCs w:val="24"/>
              </w:rPr>
              <w:t>二、主要创新贡献</w:t>
            </w:r>
          </w:p>
          <w:p w:rsidR="00941164" w:rsidRDefault="00941164">
            <w:pPr>
              <w:adjustRightInd w:val="0"/>
              <w:snapToGrid w:val="0"/>
              <w:spacing w:line="420" w:lineRule="exact"/>
              <w:ind w:firstLineChars="200" w:firstLine="482"/>
              <w:rPr>
                <w:rFonts w:eastAsia="仿宋"/>
                <w:b/>
                <w:sz w:val="24"/>
                <w:szCs w:val="24"/>
              </w:rPr>
            </w:pPr>
            <w:r>
              <w:rPr>
                <w:rFonts w:eastAsia="仿宋"/>
                <w:b/>
                <w:sz w:val="24"/>
                <w:szCs w:val="24"/>
              </w:rPr>
              <w:t>1</w:t>
            </w:r>
            <w:r>
              <w:rPr>
                <w:rFonts w:eastAsia="仿宋" w:hint="eastAsia"/>
                <w:b/>
                <w:sz w:val="24"/>
                <w:szCs w:val="24"/>
              </w:rPr>
              <w:t>．建立了检测痕量污染物的纳米催化放大新理论</w:t>
            </w:r>
          </w:p>
          <w:p w:rsidR="00941164" w:rsidRDefault="00941164">
            <w:pPr>
              <w:adjustRightInd w:val="0"/>
              <w:snapToGrid w:val="0"/>
              <w:spacing w:line="420" w:lineRule="exact"/>
              <w:ind w:firstLineChars="200" w:firstLine="480"/>
              <w:rPr>
                <w:rFonts w:eastAsia="仿宋"/>
                <w:sz w:val="24"/>
                <w:szCs w:val="24"/>
              </w:rPr>
            </w:pPr>
            <w:r>
              <w:rPr>
                <w:rFonts w:eastAsia="仿宋" w:hint="eastAsia"/>
                <w:sz w:val="24"/>
                <w:szCs w:val="24"/>
              </w:rPr>
              <w:t>揭示纳米催化和表面电子转移规律，提出了纳米颗粒“界面电子</w:t>
            </w:r>
            <w:r>
              <w:rPr>
                <w:rFonts w:eastAsia="仿宋"/>
                <w:sz w:val="24"/>
                <w:szCs w:val="24"/>
              </w:rPr>
              <w:t>-</w:t>
            </w:r>
            <w:r>
              <w:rPr>
                <w:rFonts w:eastAsia="仿宋" w:hint="eastAsia"/>
                <w:sz w:val="24"/>
                <w:szCs w:val="24"/>
              </w:rPr>
              <w:t>氧化还原电子”耦合增强界面调控机制，发展了不同类型纳米催化反应的可控放大分析信号理论，为环境中污染物分析奠定基础。</w:t>
            </w:r>
          </w:p>
          <w:p w:rsidR="00941164" w:rsidRDefault="00941164">
            <w:pPr>
              <w:adjustRightInd w:val="0"/>
              <w:snapToGrid w:val="0"/>
              <w:spacing w:line="420" w:lineRule="exact"/>
              <w:ind w:firstLineChars="200" w:firstLine="482"/>
              <w:rPr>
                <w:rFonts w:eastAsia="仿宋"/>
                <w:b/>
                <w:sz w:val="24"/>
                <w:szCs w:val="24"/>
              </w:rPr>
            </w:pPr>
            <w:r>
              <w:rPr>
                <w:rFonts w:eastAsia="仿宋"/>
                <w:b/>
                <w:sz w:val="24"/>
                <w:szCs w:val="24"/>
              </w:rPr>
              <w:t>2</w:t>
            </w:r>
            <w:r>
              <w:rPr>
                <w:rFonts w:eastAsia="仿宋" w:hint="eastAsia"/>
                <w:b/>
                <w:sz w:val="24"/>
                <w:szCs w:val="24"/>
              </w:rPr>
              <w:t>．构建了污染物的适配体介导纳米催化放大</w:t>
            </w:r>
            <w:r>
              <w:rPr>
                <w:rFonts w:eastAsia="仿宋"/>
                <w:b/>
                <w:sz w:val="24"/>
                <w:szCs w:val="24"/>
              </w:rPr>
              <w:t>-SERS</w:t>
            </w:r>
            <w:r>
              <w:rPr>
                <w:rFonts w:eastAsia="仿宋" w:hint="eastAsia"/>
                <w:b/>
                <w:sz w:val="24"/>
                <w:szCs w:val="24"/>
              </w:rPr>
              <w:t>定量分析新策略</w:t>
            </w:r>
          </w:p>
          <w:p w:rsidR="00941164" w:rsidRDefault="00941164">
            <w:pPr>
              <w:adjustRightInd w:val="0"/>
              <w:snapToGrid w:val="0"/>
              <w:spacing w:line="420" w:lineRule="exact"/>
              <w:ind w:firstLineChars="200" w:firstLine="480"/>
              <w:rPr>
                <w:rFonts w:eastAsia="仿宋"/>
                <w:sz w:val="24"/>
                <w:szCs w:val="24"/>
              </w:rPr>
            </w:pPr>
            <w:r>
              <w:rPr>
                <w:rFonts w:eastAsia="仿宋" w:hint="eastAsia"/>
                <w:sz w:val="24"/>
                <w:szCs w:val="24"/>
              </w:rPr>
              <w:t>探究了多种新技术合成环境友好的新型纳米材料，开发了系列低成本、高性能掺杂纳米催化新材料的普适性、规模化制备策略。将新纳米催化放大指示反应与高选择性适配体反应耦合，建立了一批痕量有机物和重金属污染物的纳米溶胶</w:t>
            </w:r>
            <w:r>
              <w:rPr>
                <w:rFonts w:eastAsia="仿宋"/>
                <w:sz w:val="24"/>
                <w:szCs w:val="24"/>
              </w:rPr>
              <w:t>SERS</w:t>
            </w:r>
            <w:r>
              <w:rPr>
                <w:rFonts w:eastAsia="仿宋" w:hint="eastAsia"/>
                <w:sz w:val="24"/>
                <w:szCs w:val="24"/>
              </w:rPr>
              <w:t>定量分析新方法。</w:t>
            </w:r>
          </w:p>
          <w:p w:rsidR="00941164" w:rsidRDefault="00941164">
            <w:pPr>
              <w:adjustRightInd w:val="0"/>
              <w:snapToGrid w:val="0"/>
              <w:spacing w:line="420" w:lineRule="exact"/>
              <w:ind w:firstLineChars="200" w:firstLine="482"/>
              <w:rPr>
                <w:rFonts w:eastAsia="仿宋"/>
                <w:b/>
                <w:sz w:val="24"/>
                <w:szCs w:val="24"/>
              </w:rPr>
            </w:pPr>
            <w:r>
              <w:rPr>
                <w:rFonts w:eastAsia="仿宋"/>
                <w:b/>
                <w:sz w:val="24"/>
                <w:szCs w:val="24"/>
              </w:rPr>
              <w:t>3</w:t>
            </w:r>
            <w:r>
              <w:rPr>
                <w:rFonts w:eastAsia="仿宋" w:hint="eastAsia"/>
                <w:b/>
                <w:sz w:val="24"/>
                <w:szCs w:val="24"/>
              </w:rPr>
              <w:t>．建立了一批高灵敏高选择性的痕量污染物的双模光谱分析新方法</w:t>
            </w:r>
          </w:p>
          <w:p w:rsidR="00941164" w:rsidRDefault="00941164">
            <w:pPr>
              <w:adjustRightInd w:val="0"/>
              <w:snapToGrid w:val="0"/>
              <w:spacing w:line="420" w:lineRule="exact"/>
              <w:ind w:firstLineChars="200" w:firstLine="480"/>
              <w:rPr>
                <w:rFonts w:eastAsia="仿宋"/>
                <w:sz w:val="24"/>
                <w:szCs w:val="24"/>
              </w:rPr>
            </w:pPr>
            <w:r>
              <w:rPr>
                <w:rFonts w:eastAsia="仿宋" w:hint="eastAsia"/>
                <w:sz w:val="24"/>
                <w:szCs w:val="24"/>
              </w:rPr>
              <w:t>探索发现了一批既有</w:t>
            </w:r>
            <w:r>
              <w:rPr>
                <w:rFonts w:eastAsia="仿宋"/>
                <w:sz w:val="24"/>
                <w:szCs w:val="24"/>
              </w:rPr>
              <w:t>SERS</w:t>
            </w:r>
            <w:r>
              <w:rPr>
                <w:rFonts w:eastAsia="仿宋" w:hint="eastAsia"/>
                <w:sz w:val="24"/>
                <w:szCs w:val="24"/>
              </w:rPr>
              <w:t>活性又有共振瑞利散射（</w:t>
            </w:r>
            <w:r>
              <w:rPr>
                <w:rFonts w:eastAsia="仿宋"/>
                <w:sz w:val="24"/>
                <w:szCs w:val="24"/>
              </w:rPr>
              <w:t>RRS</w:t>
            </w:r>
            <w:r>
              <w:rPr>
                <w:rFonts w:eastAsia="仿宋" w:hint="eastAsia"/>
                <w:sz w:val="24"/>
                <w:szCs w:val="24"/>
              </w:rPr>
              <w:t>）效应的双模指示反应，且与污染物的适配体</w:t>
            </w:r>
            <w:r>
              <w:rPr>
                <w:rFonts w:eastAsia="仿宋"/>
                <w:sz w:val="24"/>
                <w:szCs w:val="24"/>
              </w:rPr>
              <w:t>/</w:t>
            </w:r>
            <w:r>
              <w:rPr>
                <w:rFonts w:eastAsia="仿宋" w:hint="eastAsia"/>
                <w:sz w:val="24"/>
                <w:szCs w:val="24"/>
              </w:rPr>
              <w:t>免疫反应有机耦合，提出了</w:t>
            </w:r>
            <w:r>
              <w:rPr>
                <w:rFonts w:eastAsia="仿宋"/>
                <w:sz w:val="24"/>
                <w:szCs w:val="24"/>
              </w:rPr>
              <w:t>SERS/RRS</w:t>
            </w:r>
            <w:r>
              <w:rPr>
                <w:rFonts w:eastAsia="仿宋" w:hint="eastAsia"/>
                <w:sz w:val="24"/>
                <w:szCs w:val="24"/>
              </w:rPr>
              <w:t>双模定量分析公式，建立了一批比传统单模散</w:t>
            </w:r>
            <w:r w:rsidRPr="006809D6">
              <w:rPr>
                <w:rFonts w:eastAsia="仿宋" w:hint="eastAsia"/>
                <w:sz w:val="24"/>
                <w:szCs w:val="24"/>
              </w:rPr>
              <w:t>射更灵敏、更精密的</w:t>
            </w:r>
            <w:r>
              <w:rPr>
                <w:rFonts w:eastAsia="仿宋" w:hint="eastAsia"/>
                <w:sz w:val="24"/>
                <w:szCs w:val="24"/>
              </w:rPr>
              <w:t>双模散射光谱新方法。</w:t>
            </w:r>
          </w:p>
          <w:p w:rsidR="00941164" w:rsidRDefault="00941164">
            <w:pPr>
              <w:adjustRightInd w:val="0"/>
              <w:snapToGrid w:val="0"/>
              <w:spacing w:line="420" w:lineRule="exact"/>
              <w:ind w:firstLineChars="200" w:firstLine="482"/>
              <w:rPr>
                <w:rFonts w:eastAsia="仿宋"/>
                <w:b/>
                <w:sz w:val="24"/>
                <w:szCs w:val="24"/>
              </w:rPr>
            </w:pPr>
            <w:r>
              <w:rPr>
                <w:rFonts w:eastAsia="仿宋" w:hint="eastAsia"/>
                <w:b/>
                <w:sz w:val="24"/>
                <w:szCs w:val="24"/>
              </w:rPr>
              <w:t>三、成果及影响</w:t>
            </w:r>
          </w:p>
          <w:p w:rsidR="00236B5C" w:rsidRDefault="00941164">
            <w:pPr>
              <w:adjustRightInd w:val="0"/>
              <w:snapToGrid w:val="0"/>
              <w:spacing w:line="420" w:lineRule="exact"/>
              <w:ind w:firstLineChars="200" w:firstLine="480"/>
              <w:rPr>
                <w:rFonts w:eastAsia="仿宋"/>
                <w:sz w:val="24"/>
                <w:szCs w:val="24"/>
              </w:rPr>
            </w:pPr>
            <w:r>
              <w:rPr>
                <w:rFonts w:eastAsia="仿宋" w:hint="eastAsia"/>
                <w:sz w:val="24"/>
                <w:szCs w:val="24"/>
              </w:rPr>
              <w:t>获得</w:t>
            </w:r>
            <w:r>
              <w:rPr>
                <w:rFonts w:eastAsia="仿宋"/>
                <w:sz w:val="24"/>
                <w:szCs w:val="24"/>
              </w:rPr>
              <w:t>7</w:t>
            </w:r>
            <w:r>
              <w:rPr>
                <w:rFonts w:eastAsia="仿宋" w:hint="eastAsia"/>
                <w:sz w:val="24"/>
                <w:szCs w:val="24"/>
              </w:rPr>
              <w:t>项国家基金和</w:t>
            </w:r>
            <w:r>
              <w:rPr>
                <w:rFonts w:eastAsia="仿宋"/>
                <w:sz w:val="24"/>
                <w:szCs w:val="24"/>
              </w:rPr>
              <w:t>1</w:t>
            </w:r>
            <w:r>
              <w:rPr>
                <w:rFonts w:eastAsia="仿宋" w:hint="eastAsia"/>
                <w:sz w:val="24"/>
                <w:szCs w:val="24"/>
              </w:rPr>
              <w:t>项广西杰出青年基金项目，累计经费</w:t>
            </w:r>
            <w:r>
              <w:rPr>
                <w:rFonts w:eastAsia="仿宋"/>
                <w:sz w:val="24"/>
                <w:szCs w:val="24"/>
              </w:rPr>
              <w:t>239</w:t>
            </w:r>
            <w:r>
              <w:rPr>
                <w:rFonts w:eastAsia="仿宋" w:hint="eastAsia"/>
                <w:sz w:val="24"/>
                <w:szCs w:val="24"/>
              </w:rPr>
              <w:t>万元</w:t>
            </w:r>
            <w:r w:rsidR="00236B5C">
              <w:rPr>
                <w:rFonts w:eastAsia="仿宋" w:hint="eastAsia"/>
                <w:sz w:val="24"/>
                <w:szCs w:val="24"/>
              </w:rPr>
              <w:t>；</w:t>
            </w:r>
            <w:r>
              <w:rPr>
                <w:rFonts w:eastAsia="仿宋" w:hint="eastAsia"/>
                <w:sz w:val="24"/>
                <w:szCs w:val="24"/>
              </w:rPr>
              <w:t>发表论文</w:t>
            </w:r>
            <w:r>
              <w:rPr>
                <w:rFonts w:eastAsia="仿宋"/>
                <w:sz w:val="24"/>
                <w:szCs w:val="24"/>
              </w:rPr>
              <w:t>85</w:t>
            </w:r>
            <w:r>
              <w:rPr>
                <w:rFonts w:eastAsia="仿宋" w:hint="eastAsia"/>
                <w:sz w:val="24"/>
                <w:szCs w:val="24"/>
              </w:rPr>
              <w:t>篇，其中</w:t>
            </w:r>
            <w:r>
              <w:rPr>
                <w:rFonts w:eastAsia="仿宋"/>
                <w:sz w:val="24"/>
                <w:szCs w:val="24"/>
              </w:rPr>
              <w:t>SCI</w:t>
            </w:r>
            <w:r>
              <w:rPr>
                <w:rFonts w:eastAsia="仿宋" w:hint="eastAsia"/>
                <w:sz w:val="24"/>
                <w:szCs w:val="24"/>
              </w:rPr>
              <w:t>论文</w:t>
            </w:r>
            <w:r>
              <w:rPr>
                <w:rFonts w:eastAsia="仿宋"/>
                <w:sz w:val="24"/>
                <w:szCs w:val="24"/>
              </w:rPr>
              <w:t>62</w:t>
            </w:r>
            <w:r>
              <w:rPr>
                <w:rFonts w:eastAsia="仿宋" w:hint="eastAsia"/>
                <w:sz w:val="24"/>
                <w:szCs w:val="24"/>
              </w:rPr>
              <w:t>篇，获国家发明专利授权</w:t>
            </w:r>
            <w:r>
              <w:rPr>
                <w:rFonts w:eastAsia="仿宋"/>
                <w:sz w:val="24"/>
                <w:szCs w:val="24"/>
              </w:rPr>
              <w:t>22</w:t>
            </w:r>
            <w:r>
              <w:rPr>
                <w:rFonts w:eastAsia="仿宋" w:hint="eastAsia"/>
                <w:sz w:val="24"/>
                <w:szCs w:val="24"/>
              </w:rPr>
              <w:t>件。</w:t>
            </w:r>
          </w:p>
          <w:p w:rsidR="00941164" w:rsidRDefault="00941164">
            <w:pPr>
              <w:adjustRightInd w:val="0"/>
              <w:snapToGrid w:val="0"/>
              <w:spacing w:line="420" w:lineRule="exact"/>
              <w:ind w:firstLineChars="200" w:firstLine="480"/>
              <w:rPr>
                <w:rFonts w:eastAsia="仿宋"/>
                <w:sz w:val="24"/>
                <w:szCs w:val="24"/>
              </w:rPr>
            </w:pPr>
            <w:r>
              <w:rPr>
                <w:rFonts w:eastAsia="仿宋" w:hint="eastAsia"/>
                <w:sz w:val="24"/>
                <w:szCs w:val="24"/>
              </w:rPr>
              <w:t>国际同行在</w:t>
            </w:r>
            <w:r>
              <w:rPr>
                <w:rFonts w:eastAsia="仿宋"/>
                <w:sz w:val="24"/>
                <w:szCs w:val="24"/>
              </w:rPr>
              <w:t>Journal of Hazardous Materials</w:t>
            </w:r>
            <w:r>
              <w:rPr>
                <w:rFonts w:eastAsia="仿宋" w:hint="eastAsia"/>
                <w:sz w:val="24"/>
                <w:szCs w:val="24"/>
              </w:rPr>
              <w:t>、</w:t>
            </w:r>
            <w:r>
              <w:rPr>
                <w:rFonts w:eastAsia="仿宋"/>
                <w:sz w:val="24"/>
                <w:szCs w:val="24"/>
              </w:rPr>
              <w:t>Biosensors and Bioelectronics</w:t>
            </w:r>
            <w:r>
              <w:rPr>
                <w:rFonts w:eastAsia="仿宋" w:hint="eastAsia"/>
                <w:sz w:val="24"/>
                <w:szCs w:val="24"/>
              </w:rPr>
              <w:t>、</w:t>
            </w:r>
            <w:r>
              <w:rPr>
                <w:rFonts w:eastAsia="仿宋"/>
                <w:kern w:val="0"/>
                <w:sz w:val="24"/>
                <w:szCs w:val="24"/>
              </w:rPr>
              <w:t>Trends in Analytical Chemistry</w:t>
            </w:r>
            <w:r>
              <w:rPr>
                <w:rFonts w:eastAsia="仿宋" w:hint="eastAsia"/>
                <w:sz w:val="24"/>
                <w:szCs w:val="24"/>
              </w:rPr>
              <w:t>等国际一流期刊上对本研究成果给予较高评价，认为将免疫反应、适配体反应与纳米催化放大新技术耦合，发展的一系列灵敏度高、选择性好的测定痕量污染物多模光谱分析新技术，具有重要的理论和实用价值。</w:t>
            </w:r>
          </w:p>
        </w:tc>
      </w:tr>
    </w:tbl>
    <w:p w:rsidR="00941164" w:rsidRDefault="00941164">
      <w:pPr>
        <w:adjustRightInd w:val="0"/>
        <w:snapToGrid w:val="0"/>
        <w:spacing w:line="360" w:lineRule="auto"/>
        <w:ind w:firstLineChars="200" w:firstLine="562"/>
        <w:rPr>
          <w:rFonts w:eastAsia="黑体"/>
          <w:b/>
          <w:sz w:val="28"/>
          <w:szCs w:val="24"/>
        </w:rPr>
        <w:sectPr w:rsidR="00941164">
          <w:pgSz w:w="11906" w:h="16838"/>
          <w:pgMar w:top="1440" w:right="1797" w:bottom="1276" w:left="1797" w:header="851" w:footer="680" w:gutter="0"/>
          <w:cols w:space="720"/>
          <w:docGrid w:type="lines" w:linePitch="381"/>
        </w:sectPr>
      </w:pPr>
    </w:p>
    <w:p w:rsidR="00941164" w:rsidRDefault="00941164">
      <w:pPr>
        <w:adjustRightInd w:val="0"/>
        <w:snapToGrid w:val="0"/>
        <w:spacing w:line="360" w:lineRule="auto"/>
        <w:rPr>
          <w:rFonts w:eastAsia="黑体"/>
          <w:b/>
          <w:sz w:val="28"/>
          <w:szCs w:val="24"/>
        </w:rPr>
      </w:pPr>
      <w:r>
        <w:rPr>
          <w:rFonts w:eastAsia="黑体"/>
          <w:b/>
          <w:sz w:val="28"/>
          <w:szCs w:val="24"/>
        </w:rPr>
        <w:lastRenderedPageBreak/>
        <w:t>3</w:t>
      </w:r>
      <w:r w:rsidR="003962C8">
        <w:rPr>
          <w:rFonts w:eastAsia="黑体"/>
          <w:b/>
          <w:sz w:val="28"/>
          <w:szCs w:val="24"/>
        </w:rPr>
        <w:t xml:space="preserve">. </w:t>
      </w:r>
      <w:r>
        <w:rPr>
          <w:rFonts w:eastAsia="黑体" w:hint="eastAsia"/>
          <w:b/>
          <w:sz w:val="28"/>
          <w:szCs w:val="24"/>
        </w:rPr>
        <w:t>承担科研任务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473"/>
      </w:tblGrid>
      <w:tr w:rsidR="00941164">
        <w:trPr>
          <w:trHeight w:val="3514"/>
          <w:jc w:val="center"/>
        </w:trPr>
        <w:tc>
          <w:tcPr>
            <w:tcW w:w="8473" w:type="dxa"/>
          </w:tcPr>
          <w:p w:rsidR="00941164" w:rsidRDefault="00941164" w:rsidP="00F724CC">
            <w:pPr>
              <w:adjustRightInd w:val="0"/>
              <w:snapToGrid w:val="0"/>
              <w:spacing w:line="380" w:lineRule="exact"/>
              <w:ind w:firstLineChars="200" w:firstLine="480"/>
              <w:rPr>
                <w:rFonts w:eastAsia="仿宋"/>
                <w:sz w:val="24"/>
                <w:szCs w:val="24"/>
              </w:rPr>
            </w:pPr>
            <w:r>
              <w:rPr>
                <w:rFonts w:eastAsia="仿宋" w:hint="eastAsia"/>
                <w:sz w:val="24"/>
                <w:szCs w:val="24"/>
              </w:rPr>
              <w:t>概述实验室评估期内承担科研任务总体情况。（</w:t>
            </w:r>
            <w:r>
              <w:rPr>
                <w:rFonts w:eastAsia="仿宋"/>
                <w:sz w:val="24"/>
                <w:szCs w:val="24"/>
              </w:rPr>
              <w:t>600</w:t>
            </w:r>
            <w:r>
              <w:rPr>
                <w:rFonts w:eastAsia="仿宋" w:hint="eastAsia"/>
                <w:sz w:val="24"/>
                <w:szCs w:val="24"/>
              </w:rPr>
              <w:t>字以内）</w:t>
            </w:r>
          </w:p>
          <w:p w:rsidR="00941164" w:rsidRDefault="00941164" w:rsidP="00F724CC">
            <w:pPr>
              <w:adjustRightInd w:val="0"/>
              <w:snapToGrid w:val="0"/>
              <w:spacing w:line="380" w:lineRule="exact"/>
              <w:ind w:firstLine="482"/>
              <w:rPr>
                <w:rFonts w:eastAsia="仿宋"/>
                <w:b/>
                <w:kern w:val="0"/>
                <w:sz w:val="24"/>
                <w:szCs w:val="24"/>
              </w:rPr>
            </w:pPr>
            <w:r>
              <w:rPr>
                <w:rFonts w:eastAsia="仿宋" w:hint="eastAsia"/>
                <w:b/>
                <w:kern w:val="0"/>
                <w:sz w:val="24"/>
                <w:szCs w:val="24"/>
              </w:rPr>
              <w:t>一、纵向项目</w:t>
            </w:r>
          </w:p>
          <w:p w:rsidR="00941164" w:rsidRDefault="00941164" w:rsidP="00F724CC">
            <w:pPr>
              <w:adjustRightInd w:val="0"/>
              <w:snapToGrid w:val="0"/>
              <w:spacing w:line="380" w:lineRule="exact"/>
              <w:ind w:firstLine="482"/>
              <w:rPr>
                <w:rFonts w:eastAsia="仿宋"/>
                <w:kern w:val="0"/>
                <w:sz w:val="24"/>
                <w:szCs w:val="24"/>
              </w:rPr>
            </w:pPr>
            <w:r>
              <w:rPr>
                <w:rFonts w:eastAsia="仿宋" w:hint="eastAsia"/>
                <w:kern w:val="0"/>
                <w:sz w:val="24"/>
                <w:szCs w:val="24"/>
              </w:rPr>
              <w:t>评估期内，在教育部、教育厅等上级部门的指导下，围绕实验室三个研究方向开展科学研究，实验室新增各类科研项目</w:t>
            </w:r>
            <w:r>
              <w:rPr>
                <w:rFonts w:eastAsia="仿宋"/>
                <w:kern w:val="0"/>
                <w:sz w:val="24"/>
                <w:szCs w:val="24"/>
              </w:rPr>
              <w:t>238</w:t>
            </w:r>
            <w:r>
              <w:rPr>
                <w:rFonts w:eastAsia="仿宋" w:hint="eastAsia"/>
                <w:kern w:val="0"/>
                <w:sz w:val="24"/>
                <w:szCs w:val="24"/>
              </w:rPr>
              <w:t>项，科研经费共计</w:t>
            </w:r>
            <w:r>
              <w:rPr>
                <w:rFonts w:eastAsia="仿宋"/>
                <w:kern w:val="0"/>
                <w:sz w:val="24"/>
                <w:szCs w:val="24"/>
              </w:rPr>
              <w:t>9650</w:t>
            </w:r>
            <w:r>
              <w:rPr>
                <w:rFonts w:eastAsia="仿宋" w:hint="eastAsia"/>
                <w:kern w:val="0"/>
                <w:sz w:val="24"/>
                <w:szCs w:val="24"/>
              </w:rPr>
              <w:t>万元</w:t>
            </w:r>
            <w:r w:rsidR="00E24796">
              <w:rPr>
                <w:rFonts w:eastAsia="仿宋" w:hint="eastAsia"/>
                <w:kern w:val="0"/>
                <w:sz w:val="24"/>
                <w:szCs w:val="24"/>
              </w:rPr>
              <w:t>，</w:t>
            </w:r>
            <w:r>
              <w:rPr>
                <w:rFonts w:eastAsia="仿宋" w:hint="eastAsia"/>
                <w:kern w:val="0"/>
                <w:sz w:val="24"/>
                <w:szCs w:val="24"/>
              </w:rPr>
              <w:t>其中</w:t>
            </w:r>
            <w:r w:rsidR="006A11AE">
              <w:rPr>
                <w:rFonts w:eastAsia="仿宋" w:hint="eastAsia"/>
                <w:kern w:val="0"/>
                <w:sz w:val="24"/>
                <w:szCs w:val="24"/>
              </w:rPr>
              <w:t>国家级项目</w:t>
            </w:r>
            <w:r w:rsidR="006A11AE">
              <w:rPr>
                <w:rFonts w:eastAsia="仿宋"/>
                <w:kern w:val="0"/>
                <w:sz w:val="24"/>
                <w:szCs w:val="24"/>
              </w:rPr>
              <w:t>49</w:t>
            </w:r>
            <w:r w:rsidR="006A11AE">
              <w:rPr>
                <w:rFonts w:eastAsia="仿宋" w:hint="eastAsia"/>
                <w:kern w:val="0"/>
                <w:sz w:val="24"/>
                <w:szCs w:val="24"/>
              </w:rPr>
              <w:t>项，</w:t>
            </w:r>
            <w:r w:rsidR="00E24796">
              <w:rPr>
                <w:rFonts w:eastAsia="仿宋" w:hint="eastAsia"/>
                <w:sz w:val="24"/>
                <w:szCs w:val="24"/>
              </w:rPr>
              <w:t>经费共计</w:t>
            </w:r>
            <w:r w:rsidR="00E24796">
              <w:rPr>
                <w:rFonts w:eastAsia="仿宋"/>
                <w:sz w:val="24"/>
                <w:szCs w:val="24"/>
              </w:rPr>
              <w:t>1</w:t>
            </w:r>
            <w:r w:rsidR="001032EE">
              <w:rPr>
                <w:rFonts w:eastAsia="仿宋"/>
                <w:sz w:val="24"/>
                <w:szCs w:val="24"/>
              </w:rPr>
              <w:t>844</w:t>
            </w:r>
            <w:r w:rsidR="00E24796">
              <w:rPr>
                <w:rFonts w:eastAsia="仿宋" w:hint="eastAsia"/>
                <w:sz w:val="24"/>
                <w:szCs w:val="24"/>
              </w:rPr>
              <w:t>万元。国家级项目</w:t>
            </w:r>
            <w:r w:rsidR="006A11AE">
              <w:rPr>
                <w:rFonts w:eastAsia="仿宋" w:hint="eastAsia"/>
                <w:kern w:val="0"/>
                <w:sz w:val="24"/>
                <w:szCs w:val="24"/>
              </w:rPr>
              <w:t>包括</w:t>
            </w:r>
            <w:r>
              <w:rPr>
                <w:rFonts w:eastAsia="仿宋" w:hint="eastAsia"/>
                <w:sz w:val="24"/>
                <w:szCs w:val="24"/>
              </w:rPr>
              <w:t>国家自然科学基金面上项目</w:t>
            </w:r>
            <w:r>
              <w:rPr>
                <w:rFonts w:eastAsia="仿宋"/>
                <w:sz w:val="24"/>
                <w:szCs w:val="24"/>
              </w:rPr>
              <w:t>5</w:t>
            </w:r>
            <w:r>
              <w:rPr>
                <w:rFonts w:eastAsia="仿宋" w:hint="eastAsia"/>
                <w:sz w:val="24"/>
                <w:szCs w:val="24"/>
              </w:rPr>
              <w:t>项，地区基金</w:t>
            </w:r>
            <w:r>
              <w:rPr>
                <w:rFonts w:eastAsia="仿宋"/>
                <w:sz w:val="24"/>
                <w:szCs w:val="24"/>
              </w:rPr>
              <w:t>34</w:t>
            </w:r>
            <w:r>
              <w:rPr>
                <w:rFonts w:eastAsia="仿宋" w:hint="eastAsia"/>
                <w:sz w:val="24"/>
                <w:szCs w:val="24"/>
              </w:rPr>
              <w:t>项，青年基金</w:t>
            </w:r>
            <w:r>
              <w:rPr>
                <w:rFonts w:eastAsia="仿宋"/>
                <w:sz w:val="24"/>
                <w:szCs w:val="24"/>
              </w:rPr>
              <w:t>6</w:t>
            </w:r>
            <w:r>
              <w:rPr>
                <w:rFonts w:eastAsia="仿宋" w:hint="eastAsia"/>
                <w:sz w:val="24"/>
                <w:szCs w:val="24"/>
              </w:rPr>
              <w:t>项，应急管理专项</w:t>
            </w:r>
            <w:r>
              <w:rPr>
                <w:rFonts w:eastAsia="仿宋"/>
                <w:sz w:val="24"/>
                <w:szCs w:val="24"/>
              </w:rPr>
              <w:t>2</w:t>
            </w:r>
            <w:r>
              <w:rPr>
                <w:rFonts w:eastAsia="仿宋" w:hint="eastAsia"/>
                <w:sz w:val="24"/>
                <w:szCs w:val="24"/>
              </w:rPr>
              <w:t>项</w:t>
            </w:r>
            <w:r w:rsidR="00E24796">
              <w:rPr>
                <w:rFonts w:eastAsia="仿宋" w:hint="eastAsia"/>
                <w:sz w:val="24"/>
                <w:szCs w:val="24"/>
              </w:rPr>
              <w:t>；</w:t>
            </w:r>
            <w:r>
              <w:rPr>
                <w:rFonts w:eastAsia="仿宋" w:hint="eastAsia"/>
                <w:sz w:val="24"/>
                <w:szCs w:val="24"/>
              </w:rPr>
              <w:t>国家社科基金重点项目</w:t>
            </w:r>
            <w:r>
              <w:rPr>
                <w:rFonts w:eastAsia="仿宋"/>
                <w:sz w:val="24"/>
                <w:szCs w:val="24"/>
              </w:rPr>
              <w:t>1</w:t>
            </w:r>
            <w:r>
              <w:rPr>
                <w:rFonts w:eastAsia="仿宋" w:hint="eastAsia"/>
                <w:sz w:val="24"/>
                <w:szCs w:val="24"/>
              </w:rPr>
              <w:t>项</w:t>
            </w:r>
            <w:r w:rsidR="00E24796">
              <w:rPr>
                <w:rFonts w:eastAsia="仿宋" w:hint="eastAsia"/>
                <w:sz w:val="24"/>
                <w:szCs w:val="24"/>
              </w:rPr>
              <w:t>；国家重点研发项目子课题</w:t>
            </w:r>
            <w:r w:rsidR="00E24796">
              <w:rPr>
                <w:rFonts w:eastAsia="仿宋"/>
                <w:sz w:val="24"/>
                <w:szCs w:val="24"/>
              </w:rPr>
              <w:t>1</w:t>
            </w:r>
            <w:r w:rsidR="00E24796">
              <w:rPr>
                <w:rFonts w:eastAsia="仿宋" w:hint="eastAsia"/>
                <w:sz w:val="24"/>
                <w:szCs w:val="24"/>
              </w:rPr>
              <w:t>项。</w:t>
            </w:r>
            <w:r>
              <w:rPr>
                <w:rFonts w:eastAsia="仿宋" w:hint="eastAsia"/>
                <w:sz w:val="24"/>
                <w:szCs w:val="24"/>
              </w:rPr>
              <w:t>同时，还承担国家部委、省市纵向项目</w:t>
            </w:r>
            <w:r>
              <w:rPr>
                <w:rFonts w:eastAsia="仿宋"/>
                <w:sz w:val="24"/>
                <w:szCs w:val="24"/>
              </w:rPr>
              <w:t>10</w:t>
            </w:r>
            <w:r w:rsidR="001032EE">
              <w:rPr>
                <w:rFonts w:eastAsia="仿宋"/>
                <w:sz w:val="24"/>
                <w:szCs w:val="24"/>
              </w:rPr>
              <w:t>2</w:t>
            </w:r>
            <w:r>
              <w:rPr>
                <w:rFonts w:eastAsia="仿宋" w:hint="eastAsia"/>
                <w:sz w:val="24"/>
                <w:szCs w:val="24"/>
              </w:rPr>
              <w:t>项，经费共计</w:t>
            </w:r>
            <w:r>
              <w:rPr>
                <w:rFonts w:eastAsia="仿宋"/>
                <w:sz w:val="24"/>
                <w:szCs w:val="24"/>
              </w:rPr>
              <w:t>6</w:t>
            </w:r>
            <w:r w:rsidR="001032EE">
              <w:rPr>
                <w:rFonts w:eastAsia="仿宋"/>
                <w:sz w:val="24"/>
                <w:szCs w:val="24"/>
              </w:rPr>
              <w:t>276</w:t>
            </w:r>
            <w:r>
              <w:rPr>
                <w:rFonts w:eastAsia="仿宋" w:hint="eastAsia"/>
                <w:sz w:val="24"/>
                <w:szCs w:val="24"/>
              </w:rPr>
              <w:t>万元，包括中央引导地方科技发展专项，广西创新驱动发展专项（科技重大专项），</w:t>
            </w:r>
            <w:r w:rsidR="00665563">
              <w:rPr>
                <w:rFonts w:eastAsia="仿宋" w:hint="eastAsia"/>
                <w:sz w:val="24"/>
                <w:szCs w:val="24"/>
              </w:rPr>
              <w:t>广西自然科学基金重点项目，广西杰出青年基金，</w:t>
            </w:r>
            <w:r>
              <w:rPr>
                <w:rFonts w:eastAsia="仿宋" w:hint="eastAsia"/>
                <w:sz w:val="24"/>
                <w:szCs w:val="24"/>
              </w:rPr>
              <w:t>广西高校引进海外高层次人才“百人计划”项目等。实验室成立的</w:t>
            </w:r>
            <w:r>
              <w:rPr>
                <w:rFonts w:eastAsia="仿宋" w:hint="eastAsia"/>
                <w:kern w:val="0"/>
                <w:sz w:val="24"/>
                <w:szCs w:val="24"/>
              </w:rPr>
              <w:t>可持续发展创新研究院，聚焦</w:t>
            </w:r>
            <w:r w:rsidR="00665563">
              <w:rPr>
                <w:rFonts w:eastAsia="仿宋" w:hint="eastAsia"/>
                <w:kern w:val="0"/>
                <w:sz w:val="24"/>
                <w:szCs w:val="24"/>
              </w:rPr>
              <w:t>建设</w:t>
            </w:r>
            <w:r>
              <w:rPr>
                <w:rFonts w:eastAsia="仿宋" w:hint="eastAsia"/>
                <w:sz w:val="24"/>
                <w:szCs w:val="24"/>
              </w:rPr>
              <w:t>桂林国家可持续发展议程创新示范区，近</w:t>
            </w:r>
            <w:r>
              <w:rPr>
                <w:rFonts w:eastAsia="仿宋"/>
                <w:sz w:val="24"/>
                <w:szCs w:val="24"/>
              </w:rPr>
              <w:t>2</w:t>
            </w:r>
            <w:r>
              <w:rPr>
                <w:rFonts w:eastAsia="仿宋" w:hint="eastAsia"/>
                <w:sz w:val="24"/>
                <w:szCs w:val="24"/>
              </w:rPr>
              <w:t>年来</w:t>
            </w:r>
            <w:r>
              <w:rPr>
                <w:rFonts w:eastAsia="仿宋" w:hint="eastAsia"/>
                <w:kern w:val="0"/>
                <w:sz w:val="24"/>
                <w:szCs w:val="24"/>
              </w:rPr>
              <w:t>共获得</w:t>
            </w:r>
            <w:r>
              <w:rPr>
                <w:rFonts w:eastAsia="仿宋" w:hint="eastAsia"/>
                <w:sz w:val="24"/>
                <w:szCs w:val="24"/>
              </w:rPr>
              <w:t>广西创新驱动发展专项（科技重大专项）</w:t>
            </w:r>
            <w:r>
              <w:rPr>
                <w:rFonts w:eastAsia="仿宋"/>
                <w:kern w:val="0"/>
                <w:sz w:val="24"/>
                <w:szCs w:val="24"/>
              </w:rPr>
              <w:t>4</w:t>
            </w:r>
            <w:r>
              <w:rPr>
                <w:rFonts w:eastAsia="仿宋" w:hint="eastAsia"/>
                <w:kern w:val="0"/>
                <w:sz w:val="24"/>
                <w:szCs w:val="24"/>
              </w:rPr>
              <w:t>项，广西重点研发计划</w:t>
            </w:r>
            <w:r>
              <w:rPr>
                <w:rFonts w:eastAsia="仿宋"/>
                <w:kern w:val="0"/>
                <w:sz w:val="24"/>
                <w:szCs w:val="24"/>
              </w:rPr>
              <w:t>2</w:t>
            </w:r>
            <w:r>
              <w:rPr>
                <w:rFonts w:eastAsia="仿宋" w:hint="eastAsia"/>
                <w:kern w:val="0"/>
                <w:sz w:val="24"/>
                <w:szCs w:val="24"/>
              </w:rPr>
              <w:t>项，桂林市可持续发展重大专项</w:t>
            </w:r>
            <w:r>
              <w:rPr>
                <w:rFonts w:eastAsia="仿宋"/>
                <w:kern w:val="0"/>
                <w:sz w:val="24"/>
                <w:szCs w:val="24"/>
              </w:rPr>
              <w:t>2</w:t>
            </w:r>
            <w:r>
              <w:rPr>
                <w:rFonts w:eastAsia="仿宋" w:hint="eastAsia"/>
                <w:kern w:val="0"/>
                <w:sz w:val="24"/>
                <w:szCs w:val="24"/>
              </w:rPr>
              <w:t>项，</w:t>
            </w:r>
            <w:r w:rsidR="00F724CC" w:rsidRPr="00F724CC">
              <w:rPr>
                <w:rFonts w:eastAsia="仿宋" w:hint="eastAsia"/>
                <w:sz w:val="24"/>
                <w:szCs w:val="24"/>
              </w:rPr>
              <w:t>景观资源生态与可持续利用重点实验室获桂林市科技局批准立项培育；在此基础上组建的广西漓江流域景观资源保育与可持续利用重点实验室在</w:t>
            </w:r>
            <w:r w:rsidR="00F724CC" w:rsidRPr="00F724CC">
              <w:rPr>
                <w:rFonts w:eastAsia="仿宋"/>
                <w:sz w:val="24"/>
                <w:szCs w:val="24"/>
              </w:rPr>
              <w:t>2021</w:t>
            </w:r>
            <w:r w:rsidR="00F724CC" w:rsidRPr="00F724CC">
              <w:rPr>
                <w:rFonts w:eastAsia="仿宋" w:hint="eastAsia"/>
                <w:sz w:val="24"/>
                <w:szCs w:val="24"/>
              </w:rPr>
              <w:t>年被认定为自治区重点实验室。</w:t>
            </w:r>
            <w:r>
              <w:rPr>
                <w:rFonts w:eastAsia="仿宋" w:hint="eastAsia"/>
                <w:kern w:val="0"/>
                <w:sz w:val="24"/>
                <w:szCs w:val="24"/>
              </w:rPr>
              <w:t>随着实验室平台建设的完善，研究成果的产出，以及国内外影响力的不断提升，实验室具备了承担广西乃至国家重大科技攻关任务的能力。</w:t>
            </w:r>
          </w:p>
          <w:p w:rsidR="00941164" w:rsidRDefault="00941164" w:rsidP="00F724CC">
            <w:pPr>
              <w:adjustRightInd w:val="0"/>
              <w:snapToGrid w:val="0"/>
              <w:spacing w:line="380" w:lineRule="exact"/>
              <w:ind w:firstLine="482"/>
              <w:rPr>
                <w:rFonts w:eastAsia="仿宋"/>
                <w:b/>
                <w:kern w:val="0"/>
                <w:sz w:val="24"/>
                <w:szCs w:val="24"/>
              </w:rPr>
            </w:pPr>
            <w:r>
              <w:rPr>
                <w:rFonts w:eastAsia="仿宋" w:hint="eastAsia"/>
                <w:b/>
                <w:kern w:val="0"/>
                <w:sz w:val="24"/>
                <w:szCs w:val="24"/>
              </w:rPr>
              <w:t>二、横向项目</w:t>
            </w:r>
          </w:p>
          <w:p w:rsidR="00941164" w:rsidRDefault="00941164" w:rsidP="00F724CC">
            <w:pPr>
              <w:adjustRightInd w:val="0"/>
              <w:snapToGrid w:val="0"/>
              <w:spacing w:line="380" w:lineRule="exact"/>
              <w:ind w:firstLineChars="200" w:firstLine="480"/>
              <w:rPr>
                <w:rFonts w:eastAsia="仿宋"/>
                <w:kern w:val="0"/>
                <w:sz w:val="24"/>
                <w:szCs w:val="24"/>
              </w:rPr>
            </w:pPr>
            <w:r>
              <w:rPr>
                <w:rFonts w:eastAsia="仿宋" w:hint="eastAsia"/>
                <w:kern w:val="0"/>
                <w:sz w:val="24"/>
                <w:szCs w:val="24"/>
              </w:rPr>
              <w:t>评估期内，实验室承担来自国家生态环境部、国家林业与草原局、广西各级事业单位等资助横向项目</w:t>
            </w:r>
            <w:r>
              <w:rPr>
                <w:rFonts w:eastAsia="仿宋"/>
                <w:kern w:val="0"/>
                <w:sz w:val="24"/>
                <w:szCs w:val="24"/>
              </w:rPr>
              <w:t>87</w:t>
            </w:r>
            <w:r>
              <w:rPr>
                <w:rFonts w:eastAsia="仿宋" w:hint="eastAsia"/>
                <w:kern w:val="0"/>
                <w:sz w:val="24"/>
                <w:szCs w:val="24"/>
              </w:rPr>
              <w:t>项，经费共计</w:t>
            </w:r>
            <w:r>
              <w:rPr>
                <w:rFonts w:eastAsia="仿宋"/>
                <w:kern w:val="0"/>
                <w:sz w:val="24"/>
                <w:szCs w:val="24"/>
              </w:rPr>
              <w:t>1530</w:t>
            </w:r>
            <w:r>
              <w:rPr>
                <w:rFonts w:eastAsia="仿宋" w:hint="eastAsia"/>
                <w:kern w:val="0"/>
                <w:sz w:val="24"/>
                <w:szCs w:val="24"/>
              </w:rPr>
              <w:t>万元，充分发挥了服务地方的作用。</w:t>
            </w:r>
          </w:p>
        </w:tc>
      </w:tr>
    </w:tbl>
    <w:p w:rsidR="00941164" w:rsidRDefault="00941164">
      <w:pPr>
        <w:ind w:right="1120"/>
        <w:rPr>
          <w:rFonts w:eastAsia="楷体_GB2312"/>
          <w:sz w:val="28"/>
          <w:szCs w:val="24"/>
        </w:rPr>
      </w:pPr>
    </w:p>
    <w:p w:rsidR="00941164" w:rsidRDefault="00941164">
      <w:pPr>
        <w:ind w:right="1120"/>
        <w:rPr>
          <w:rFonts w:eastAsia="楷体_GB2312"/>
          <w:sz w:val="28"/>
          <w:szCs w:val="24"/>
        </w:rPr>
      </w:pPr>
      <w:r>
        <w:rPr>
          <w:rFonts w:eastAsia="仿宋" w:hint="eastAsia"/>
          <w:sz w:val="28"/>
          <w:szCs w:val="24"/>
        </w:rPr>
        <w:t>请选择主要的</w:t>
      </w:r>
      <w:r>
        <w:rPr>
          <w:rFonts w:eastAsia="仿宋"/>
          <w:sz w:val="28"/>
          <w:szCs w:val="24"/>
        </w:rPr>
        <w:t>25</w:t>
      </w:r>
      <w:r>
        <w:rPr>
          <w:rFonts w:eastAsia="仿宋" w:hint="eastAsia"/>
          <w:sz w:val="28"/>
          <w:szCs w:val="24"/>
        </w:rPr>
        <w:t>项重点任务填写以下信息：</w:t>
      </w:r>
    </w:p>
    <w:tbl>
      <w:tblPr>
        <w:tblW w:w="5081"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28" w:type="dxa"/>
          <w:left w:w="42" w:type="dxa"/>
          <w:bottom w:w="28" w:type="dxa"/>
          <w:right w:w="42" w:type="dxa"/>
        </w:tblCellMar>
        <w:tblLook w:val="0000"/>
      </w:tblPr>
      <w:tblGrid>
        <w:gridCol w:w="358"/>
        <w:gridCol w:w="2360"/>
        <w:gridCol w:w="1186"/>
        <w:gridCol w:w="850"/>
        <w:gridCol w:w="1843"/>
        <w:gridCol w:w="768"/>
        <w:gridCol w:w="1167"/>
      </w:tblGrid>
      <w:tr w:rsidR="00941164">
        <w:trPr>
          <w:trHeight w:val="454"/>
          <w:jc w:val="center"/>
        </w:trPr>
        <w:tc>
          <w:tcPr>
            <w:tcW w:w="210" w:type="pct"/>
            <w:vAlign w:val="center"/>
          </w:tcPr>
          <w:p w:rsidR="00941164" w:rsidRDefault="00941164" w:rsidP="00F724CC">
            <w:pPr>
              <w:adjustRightInd w:val="0"/>
              <w:snapToGrid w:val="0"/>
              <w:spacing w:line="300" w:lineRule="exact"/>
              <w:jc w:val="center"/>
              <w:rPr>
                <w:rFonts w:eastAsia="仿宋"/>
                <w:b/>
                <w:sz w:val="24"/>
                <w:szCs w:val="24"/>
              </w:rPr>
            </w:pPr>
            <w:r>
              <w:rPr>
                <w:rFonts w:eastAsia="仿宋" w:hint="eastAsia"/>
                <w:b/>
                <w:sz w:val="24"/>
                <w:szCs w:val="24"/>
              </w:rPr>
              <w:t>序号</w:t>
            </w:r>
          </w:p>
        </w:tc>
        <w:tc>
          <w:tcPr>
            <w:tcW w:w="1382" w:type="pct"/>
            <w:vAlign w:val="center"/>
          </w:tcPr>
          <w:p w:rsidR="00941164" w:rsidRDefault="00941164" w:rsidP="00F724CC">
            <w:pPr>
              <w:adjustRightInd w:val="0"/>
              <w:snapToGrid w:val="0"/>
              <w:spacing w:line="300" w:lineRule="exact"/>
              <w:jc w:val="center"/>
              <w:rPr>
                <w:rFonts w:eastAsia="仿宋"/>
                <w:b/>
                <w:sz w:val="24"/>
                <w:szCs w:val="24"/>
              </w:rPr>
            </w:pPr>
            <w:r>
              <w:rPr>
                <w:rFonts w:eastAsia="仿宋" w:hint="eastAsia"/>
                <w:b/>
                <w:sz w:val="24"/>
                <w:szCs w:val="24"/>
              </w:rPr>
              <w:t>项目</w:t>
            </w:r>
            <w:r>
              <w:rPr>
                <w:rFonts w:eastAsia="仿宋"/>
                <w:b/>
                <w:sz w:val="24"/>
                <w:szCs w:val="24"/>
              </w:rPr>
              <w:t>/</w:t>
            </w:r>
            <w:r>
              <w:rPr>
                <w:rFonts w:eastAsia="仿宋" w:hint="eastAsia"/>
                <w:b/>
                <w:sz w:val="24"/>
                <w:szCs w:val="24"/>
              </w:rPr>
              <w:t>课题名称</w:t>
            </w:r>
          </w:p>
        </w:tc>
        <w:tc>
          <w:tcPr>
            <w:tcW w:w="694" w:type="pct"/>
            <w:vAlign w:val="center"/>
          </w:tcPr>
          <w:p w:rsidR="00941164" w:rsidRDefault="00941164" w:rsidP="00F724CC">
            <w:pPr>
              <w:adjustRightInd w:val="0"/>
              <w:snapToGrid w:val="0"/>
              <w:spacing w:line="300" w:lineRule="exact"/>
              <w:jc w:val="center"/>
              <w:rPr>
                <w:rFonts w:eastAsia="仿宋"/>
                <w:b/>
                <w:sz w:val="24"/>
                <w:szCs w:val="24"/>
              </w:rPr>
            </w:pPr>
            <w:r>
              <w:rPr>
                <w:rFonts w:eastAsia="仿宋" w:hint="eastAsia"/>
                <w:b/>
                <w:sz w:val="24"/>
                <w:szCs w:val="24"/>
              </w:rPr>
              <w:t>编号</w:t>
            </w:r>
          </w:p>
        </w:tc>
        <w:tc>
          <w:tcPr>
            <w:tcW w:w="498" w:type="pct"/>
            <w:vAlign w:val="center"/>
          </w:tcPr>
          <w:p w:rsidR="00941164" w:rsidRDefault="00941164" w:rsidP="00F724CC">
            <w:pPr>
              <w:adjustRightInd w:val="0"/>
              <w:snapToGrid w:val="0"/>
              <w:spacing w:line="300" w:lineRule="exact"/>
              <w:jc w:val="center"/>
              <w:rPr>
                <w:rFonts w:eastAsia="仿宋"/>
                <w:b/>
                <w:sz w:val="24"/>
                <w:szCs w:val="24"/>
              </w:rPr>
            </w:pPr>
            <w:r>
              <w:rPr>
                <w:rFonts w:eastAsia="仿宋" w:hint="eastAsia"/>
                <w:b/>
                <w:sz w:val="24"/>
                <w:szCs w:val="24"/>
              </w:rPr>
              <w:t>负责人</w:t>
            </w:r>
          </w:p>
        </w:tc>
        <w:tc>
          <w:tcPr>
            <w:tcW w:w="1079" w:type="pct"/>
            <w:vAlign w:val="center"/>
          </w:tcPr>
          <w:p w:rsidR="00941164" w:rsidRDefault="00941164" w:rsidP="00F724CC">
            <w:pPr>
              <w:adjustRightInd w:val="0"/>
              <w:snapToGrid w:val="0"/>
              <w:spacing w:line="300" w:lineRule="exact"/>
              <w:jc w:val="center"/>
              <w:rPr>
                <w:rFonts w:eastAsia="仿宋"/>
                <w:b/>
                <w:sz w:val="24"/>
                <w:szCs w:val="24"/>
              </w:rPr>
            </w:pPr>
            <w:r>
              <w:rPr>
                <w:rFonts w:eastAsia="仿宋" w:hint="eastAsia"/>
                <w:b/>
                <w:sz w:val="24"/>
                <w:szCs w:val="24"/>
              </w:rPr>
              <w:t>起止时间</w:t>
            </w:r>
          </w:p>
        </w:tc>
        <w:tc>
          <w:tcPr>
            <w:tcW w:w="450" w:type="pct"/>
            <w:vAlign w:val="center"/>
          </w:tcPr>
          <w:p w:rsidR="00941164" w:rsidRDefault="00941164" w:rsidP="00F724CC">
            <w:pPr>
              <w:adjustRightInd w:val="0"/>
              <w:snapToGrid w:val="0"/>
              <w:spacing w:line="300" w:lineRule="exact"/>
              <w:jc w:val="center"/>
              <w:rPr>
                <w:rFonts w:eastAsia="仿宋"/>
                <w:b/>
                <w:sz w:val="24"/>
                <w:szCs w:val="24"/>
              </w:rPr>
            </w:pPr>
            <w:r>
              <w:rPr>
                <w:rFonts w:eastAsia="仿宋" w:hint="eastAsia"/>
                <w:b/>
                <w:sz w:val="24"/>
                <w:szCs w:val="24"/>
              </w:rPr>
              <w:t>合同经费</w:t>
            </w:r>
            <w:r>
              <w:rPr>
                <w:rFonts w:eastAsia="仿宋"/>
                <w:b/>
                <w:sz w:val="24"/>
                <w:szCs w:val="24"/>
              </w:rPr>
              <w:t>(</w:t>
            </w:r>
            <w:r>
              <w:rPr>
                <w:rFonts w:eastAsia="仿宋" w:hint="eastAsia"/>
                <w:b/>
                <w:sz w:val="24"/>
                <w:szCs w:val="24"/>
              </w:rPr>
              <w:t>万元</w:t>
            </w:r>
            <w:r>
              <w:rPr>
                <w:rFonts w:eastAsia="仿宋"/>
                <w:b/>
                <w:sz w:val="24"/>
                <w:szCs w:val="24"/>
              </w:rPr>
              <w:t>)</w:t>
            </w:r>
          </w:p>
        </w:tc>
        <w:tc>
          <w:tcPr>
            <w:tcW w:w="683" w:type="pct"/>
            <w:vAlign w:val="center"/>
          </w:tcPr>
          <w:p w:rsidR="00941164" w:rsidRDefault="00941164" w:rsidP="00F724CC">
            <w:pPr>
              <w:adjustRightInd w:val="0"/>
              <w:snapToGrid w:val="0"/>
              <w:spacing w:line="300" w:lineRule="exact"/>
              <w:jc w:val="center"/>
              <w:rPr>
                <w:rFonts w:eastAsia="仿宋"/>
                <w:b/>
                <w:sz w:val="24"/>
                <w:szCs w:val="24"/>
              </w:rPr>
            </w:pPr>
            <w:r>
              <w:rPr>
                <w:rFonts w:eastAsia="仿宋" w:hint="eastAsia"/>
                <w:b/>
                <w:sz w:val="24"/>
                <w:szCs w:val="24"/>
              </w:rPr>
              <w:t>类别</w:t>
            </w:r>
          </w:p>
        </w:tc>
      </w:tr>
      <w:tr w:rsidR="00941164">
        <w:trPr>
          <w:trHeight w:val="752"/>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1</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中南镉砷污染农田综合防治与修复技术示范</w:t>
            </w:r>
            <w:r>
              <w:rPr>
                <w:rFonts w:eastAsia="仿宋"/>
                <w:sz w:val="24"/>
                <w:szCs w:val="24"/>
              </w:rPr>
              <w:t>*</w:t>
            </w:r>
          </w:p>
        </w:tc>
        <w:tc>
          <w:tcPr>
            <w:tcW w:w="694" w:type="pct"/>
            <w:vAlign w:val="center"/>
          </w:tcPr>
          <w:p w:rsidR="00941164" w:rsidRDefault="00941164" w:rsidP="00F724CC">
            <w:pPr>
              <w:adjustRightInd w:val="0"/>
              <w:snapToGrid w:val="0"/>
              <w:spacing w:line="300" w:lineRule="exact"/>
              <w:jc w:val="left"/>
              <w:rPr>
                <w:rFonts w:eastAsia="仿宋"/>
                <w:sz w:val="24"/>
                <w:szCs w:val="24"/>
              </w:rPr>
            </w:pPr>
            <w:r>
              <w:rPr>
                <w:rFonts w:eastAsia="仿宋"/>
                <w:sz w:val="24"/>
                <w:szCs w:val="24"/>
              </w:rPr>
              <w:t>2017YFD</w:t>
            </w:r>
          </w:p>
          <w:p w:rsidR="00941164" w:rsidRDefault="00941164" w:rsidP="00F724CC">
            <w:pPr>
              <w:adjustRightInd w:val="0"/>
              <w:snapToGrid w:val="0"/>
              <w:spacing w:line="300" w:lineRule="exact"/>
              <w:jc w:val="left"/>
              <w:rPr>
                <w:rFonts w:eastAsia="仿宋"/>
                <w:sz w:val="24"/>
                <w:szCs w:val="24"/>
              </w:rPr>
            </w:pPr>
            <w:r>
              <w:rPr>
                <w:rFonts w:eastAsia="仿宋"/>
                <w:sz w:val="24"/>
                <w:szCs w:val="24"/>
              </w:rPr>
              <w:t>0801500</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于方明</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2017.07-2020.12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57</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国家重点研发计划</w:t>
            </w:r>
          </w:p>
        </w:tc>
      </w:tr>
      <w:tr w:rsidR="00941164">
        <w:trPr>
          <w:trHeight w:val="454"/>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生境破碎化对白头叶猴肠道寄生虫的影响及其行为适应</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31870514</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周岐海</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2019.01-2022.12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60</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面上项目</w:t>
            </w:r>
          </w:p>
        </w:tc>
      </w:tr>
      <w:tr w:rsidR="00941164">
        <w:trPr>
          <w:trHeight w:val="1474"/>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喀斯特生境同域分布熊猴和猕猴的群体大小差异和行为适应比较</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31670400</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周岐海</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2017.01-2020.12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50</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面上项目</w:t>
            </w:r>
          </w:p>
        </w:tc>
      </w:tr>
      <w:tr w:rsidR="00941164">
        <w:trPr>
          <w:trHeight w:val="808"/>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lastRenderedPageBreak/>
              <w:t>4</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基于形态测量学分析的中国蚁亚科系统发育研究</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31672343</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周善义</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2017.01-2020.12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54</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面上项目</w:t>
            </w:r>
          </w:p>
        </w:tc>
      </w:tr>
      <w:tr w:rsidR="00941164">
        <w:trPr>
          <w:trHeight w:val="771"/>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5</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国家生物安全法治体系构建研究</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20AFX022</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陈宗波</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2020.09-2025.12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35</w:t>
            </w:r>
          </w:p>
        </w:tc>
        <w:tc>
          <w:tcPr>
            <w:tcW w:w="683" w:type="pct"/>
            <w:vAlign w:val="center"/>
          </w:tcPr>
          <w:p w:rsidR="00941164" w:rsidRDefault="00941164" w:rsidP="00F724CC">
            <w:pPr>
              <w:adjustRightInd w:val="0"/>
              <w:snapToGrid w:val="0"/>
              <w:spacing w:line="300" w:lineRule="exact"/>
              <w:rPr>
                <w:rFonts w:eastAsia="仿宋"/>
                <w:spacing w:val="-20"/>
                <w:sz w:val="24"/>
                <w:szCs w:val="24"/>
              </w:rPr>
            </w:pPr>
            <w:r>
              <w:rPr>
                <w:rFonts w:eastAsia="仿宋" w:hint="eastAsia"/>
                <w:spacing w:val="-20"/>
                <w:sz w:val="24"/>
                <w:szCs w:val="24"/>
              </w:rPr>
              <w:t>国家社科基金</w:t>
            </w:r>
            <w:r>
              <w:rPr>
                <w:rFonts w:eastAsia="仿宋"/>
                <w:spacing w:val="-20"/>
                <w:sz w:val="24"/>
                <w:szCs w:val="24"/>
              </w:rPr>
              <w:t>-</w:t>
            </w:r>
            <w:r>
              <w:rPr>
                <w:rFonts w:eastAsia="仿宋" w:hint="eastAsia"/>
                <w:spacing w:val="-20"/>
                <w:sz w:val="24"/>
                <w:szCs w:val="24"/>
              </w:rPr>
              <w:t>重点项目</w:t>
            </w:r>
          </w:p>
        </w:tc>
      </w:tr>
      <w:tr w:rsidR="00941164">
        <w:trPr>
          <w:trHeight w:val="581"/>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6</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土地利用变化下岩溶湿地氮的收支及迁移特征研究</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41603082</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朱</w:t>
            </w:r>
            <w:r>
              <w:rPr>
                <w:rFonts w:eastAsia="仿宋"/>
                <w:sz w:val="24"/>
                <w:szCs w:val="24"/>
              </w:rPr>
              <w:t xml:space="preserve"> </w:t>
            </w:r>
            <w:r>
              <w:rPr>
                <w:rFonts w:eastAsia="仿宋" w:hint="eastAsia"/>
                <w:sz w:val="24"/>
                <w:szCs w:val="24"/>
              </w:rPr>
              <w:t>婧</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2017.01-2019.12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青年基金</w:t>
            </w:r>
          </w:p>
        </w:tc>
      </w:tr>
      <w:tr w:rsidR="00941164">
        <w:trPr>
          <w:trHeight w:val="741"/>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7</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气候变化影响下岩溶区洪旱灾害非平稳性研究</w:t>
            </w:r>
            <w:r>
              <w:rPr>
                <w:rFonts w:eastAsia="仿宋"/>
                <w:sz w:val="24"/>
                <w:szCs w:val="24"/>
              </w:rPr>
              <w:t>——</w:t>
            </w:r>
            <w:r>
              <w:rPr>
                <w:rFonts w:eastAsia="仿宋" w:hint="eastAsia"/>
                <w:sz w:val="24"/>
                <w:szCs w:val="24"/>
              </w:rPr>
              <w:t>以西江为例</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41701038</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王</w:t>
            </w:r>
            <w:r>
              <w:rPr>
                <w:rFonts w:eastAsia="仿宋"/>
                <w:sz w:val="24"/>
                <w:szCs w:val="24"/>
              </w:rPr>
              <w:t xml:space="preserve"> </w:t>
            </w:r>
            <w:r>
              <w:rPr>
                <w:rFonts w:eastAsia="仿宋" w:hint="eastAsia"/>
                <w:sz w:val="24"/>
                <w:szCs w:val="24"/>
              </w:rPr>
              <w:t>月</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2018.01-2020.12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23</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青年基金</w:t>
            </w:r>
          </w:p>
        </w:tc>
      </w:tr>
      <w:tr w:rsidR="00941164">
        <w:trPr>
          <w:trHeight w:val="508"/>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8</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中国吟螽属修订（直翅目：螽斯科：蛩螽亚科）</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31802000</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边</w:t>
            </w:r>
            <w:r>
              <w:rPr>
                <w:rFonts w:eastAsia="仿宋"/>
                <w:sz w:val="24"/>
                <w:szCs w:val="24"/>
              </w:rPr>
              <w:t xml:space="preserve"> </w:t>
            </w:r>
            <w:r>
              <w:rPr>
                <w:rFonts w:eastAsia="仿宋" w:hint="eastAsia"/>
                <w:sz w:val="24"/>
                <w:szCs w:val="24"/>
              </w:rPr>
              <w:t>迅</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2019.01-2021.12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24</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青年基金</w:t>
            </w:r>
          </w:p>
        </w:tc>
      </w:tr>
      <w:tr w:rsidR="00941164">
        <w:trPr>
          <w:trHeight w:val="620"/>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9</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肠杆菌胞外聚合物对镉的吸附特性与机理研究</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41967005</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李</w:t>
            </w:r>
            <w:r>
              <w:rPr>
                <w:rFonts w:eastAsia="仿宋"/>
                <w:sz w:val="24"/>
                <w:szCs w:val="24"/>
              </w:rPr>
              <w:t xml:space="preserve"> </w:t>
            </w:r>
            <w:r>
              <w:rPr>
                <w:rFonts w:eastAsia="仿宋" w:hint="eastAsia"/>
                <w:sz w:val="24"/>
                <w:szCs w:val="24"/>
              </w:rPr>
              <w:t>艺</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2020.01-2022.12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27</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青年基金</w:t>
            </w:r>
          </w:p>
        </w:tc>
      </w:tr>
      <w:tr w:rsidR="00941164">
        <w:trPr>
          <w:trHeight w:val="785"/>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10</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城市化背景下河湖水系连通的时空变化及其洪涝响应研究</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41601039</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邓晓军</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2017.01-2019.12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青年基金</w:t>
            </w:r>
          </w:p>
        </w:tc>
      </w:tr>
      <w:tr w:rsidR="00941164">
        <w:trPr>
          <w:trHeight w:val="771"/>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11</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鳄蜥人工饲养种群的表型改变和近交衰退及其复壮策略</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31760623</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武正军</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2018.01-2021.12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41</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地区项目</w:t>
            </w:r>
          </w:p>
        </w:tc>
      </w:tr>
      <w:tr w:rsidR="00941164">
        <w:trPr>
          <w:trHeight w:val="643"/>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12</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猫儿山小鲵生活史不同阶段的生境选择研究</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31860609</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黄华苑</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2019.01-2022.12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40</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地区项目</w:t>
            </w:r>
          </w:p>
        </w:tc>
      </w:tr>
      <w:tr w:rsidR="00941164">
        <w:trPr>
          <w:trHeight w:val="897"/>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13</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中亚热带石灰岩常绿落叶阔叶混交林植物功能性状分异及其对环境变化响应的研究</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31860124</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姜</w:t>
            </w:r>
            <w:r>
              <w:rPr>
                <w:rFonts w:eastAsia="仿宋"/>
                <w:sz w:val="24"/>
                <w:szCs w:val="24"/>
              </w:rPr>
              <w:t xml:space="preserve"> </w:t>
            </w:r>
            <w:r>
              <w:rPr>
                <w:rFonts w:eastAsia="仿宋" w:hint="eastAsia"/>
                <w:sz w:val="24"/>
                <w:szCs w:val="24"/>
              </w:rPr>
              <w:t>勇</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2019.01-2022.12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40</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地区项目</w:t>
            </w:r>
          </w:p>
        </w:tc>
      </w:tr>
      <w:tr w:rsidR="00941164">
        <w:trPr>
          <w:trHeight w:val="823"/>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14</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南方喀斯特天坑避难所植物多样性形成与维持机制研究</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31960047</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薛跃规</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2020.01-2023.12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40</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地区项目</w:t>
            </w:r>
          </w:p>
        </w:tc>
      </w:tr>
      <w:tr w:rsidR="00941164">
        <w:trPr>
          <w:trHeight w:val="1672"/>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15</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漓江流域岩溶石漠化地区檵木群落不同恢复阶段植物功能性状、功能群和功能多样性格局及驱动机制</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31660197</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马姜明</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2017.01-2020.12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38</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地区项目</w:t>
            </w:r>
          </w:p>
        </w:tc>
      </w:tr>
      <w:tr w:rsidR="00941164">
        <w:trPr>
          <w:trHeight w:val="1039"/>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16</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我国金花茶植物的保护遗传学研究</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31760088</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唐绍清</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2018.01-2021.12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38</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地区项目</w:t>
            </w:r>
          </w:p>
        </w:tc>
      </w:tr>
      <w:tr w:rsidR="00941164">
        <w:trPr>
          <w:trHeight w:val="794"/>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lastRenderedPageBreak/>
              <w:t>17</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漓江流域岩溶区森林土壤关键磷循环过程及其对氮沉降的响应机制研究</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42067023</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段</w:t>
            </w:r>
            <w:r>
              <w:rPr>
                <w:rFonts w:eastAsia="仿宋"/>
                <w:sz w:val="24"/>
                <w:szCs w:val="24"/>
              </w:rPr>
              <w:t xml:space="preserve"> </w:t>
            </w:r>
            <w:r>
              <w:rPr>
                <w:rFonts w:eastAsia="仿宋" w:hint="eastAsia"/>
                <w:sz w:val="24"/>
                <w:szCs w:val="24"/>
              </w:rPr>
              <w:t>敏</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2021.01-2024.12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35</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地区项目</w:t>
            </w:r>
          </w:p>
        </w:tc>
      </w:tr>
      <w:tr w:rsidR="00941164">
        <w:trPr>
          <w:trHeight w:val="1076"/>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18</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溶解性甲烷驱动下厌氧颗粒污泥</w:t>
            </w:r>
            <w:r>
              <w:rPr>
                <w:rFonts w:eastAsia="仿宋"/>
                <w:sz w:val="24"/>
                <w:szCs w:val="24"/>
              </w:rPr>
              <w:t>-</w:t>
            </w:r>
            <w:r>
              <w:rPr>
                <w:rFonts w:eastAsia="仿宋" w:hint="eastAsia"/>
                <w:sz w:val="24"/>
                <w:szCs w:val="24"/>
              </w:rPr>
              <w:t>生物电化学系统的优化调控及其功能菌群联营机制研究</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52060003</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宿程远</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2021.01-2024.12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34</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地区项目</w:t>
            </w:r>
          </w:p>
        </w:tc>
      </w:tr>
      <w:tr w:rsidR="00941164">
        <w:trPr>
          <w:trHeight w:val="1034"/>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19</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基于性信息素防控克氏原螯虾生物入侵的研究</w:t>
            </w:r>
          </w:p>
        </w:tc>
        <w:tc>
          <w:tcPr>
            <w:tcW w:w="694"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31960280</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黄锦龙</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2020.01-2023.12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39</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国家自然科学基金</w:t>
            </w:r>
            <w:r>
              <w:rPr>
                <w:rFonts w:eastAsia="仿宋"/>
                <w:sz w:val="24"/>
                <w:szCs w:val="24"/>
              </w:rPr>
              <w:t>-</w:t>
            </w:r>
            <w:r>
              <w:rPr>
                <w:rFonts w:eastAsia="仿宋" w:hint="eastAsia"/>
                <w:sz w:val="24"/>
                <w:szCs w:val="24"/>
              </w:rPr>
              <w:t>地区项目</w:t>
            </w:r>
          </w:p>
        </w:tc>
      </w:tr>
      <w:tr w:rsidR="00941164">
        <w:trPr>
          <w:trHeight w:val="1729"/>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生命分析新方法研究</w:t>
            </w:r>
          </w:p>
        </w:tc>
        <w:tc>
          <w:tcPr>
            <w:tcW w:w="694" w:type="pct"/>
            <w:vAlign w:val="center"/>
          </w:tcPr>
          <w:p w:rsidR="00941164" w:rsidRDefault="00941164" w:rsidP="00F724CC">
            <w:pPr>
              <w:adjustRightInd w:val="0"/>
              <w:snapToGrid w:val="0"/>
              <w:spacing w:line="300" w:lineRule="exact"/>
              <w:jc w:val="left"/>
              <w:rPr>
                <w:rFonts w:eastAsia="仿宋"/>
                <w:sz w:val="24"/>
                <w:szCs w:val="24"/>
              </w:rPr>
            </w:pPr>
            <w:r>
              <w:rPr>
                <w:rFonts w:eastAsia="仿宋"/>
                <w:sz w:val="24"/>
                <w:szCs w:val="24"/>
              </w:rPr>
              <w:t>2017GXNSFFA198014</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赵晶瑾</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2017.09-2021.09</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60</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广西自然科学基金杰出青年科学基金项目</w:t>
            </w:r>
          </w:p>
        </w:tc>
      </w:tr>
      <w:tr w:rsidR="00941164">
        <w:trPr>
          <w:trHeight w:val="1486"/>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21</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漓江流域新能源船舶的研发及产业化示范</w:t>
            </w:r>
          </w:p>
        </w:tc>
        <w:tc>
          <w:tcPr>
            <w:tcW w:w="694" w:type="pct"/>
            <w:vAlign w:val="center"/>
          </w:tcPr>
          <w:p w:rsidR="00941164" w:rsidRDefault="00941164" w:rsidP="00F724CC">
            <w:pPr>
              <w:adjustRightInd w:val="0"/>
              <w:snapToGrid w:val="0"/>
              <w:spacing w:line="300" w:lineRule="exact"/>
              <w:jc w:val="left"/>
              <w:rPr>
                <w:rFonts w:eastAsia="仿宋"/>
                <w:sz w:val="24"/>
                <w:szCs w:val="24"/>
              </w:rPr>
            </w:pPr>
            <w:r>
              <w:rPr>
                <w:rFonts w:eastAsia="仿宋"/>
                <w:sz w:val="24"/>
                <w:szCs w:val="24"/>
              </w:rPr>
              <w:t>2018AA11006</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李庆余</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2018.07-2020.06</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1500</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广西创新驱动发展专项（科技重大专项）</w:t>
            </w:r>
          </w:p>
        </w:tc>
      </w:tr>
      <w:tr w:rsidR="00941164">
        <w:trPr>
          <w:trHeight w:val="1332"/>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22</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漓江流域景观资源生态产业化关键技术研究与示范</w:t>
            </w:r>
          </w:p>
        </w:tc>
        <w:tc>
          <w:tcPr>
            <w:tcW w:w="694" w:type="pct"/>
            <w:vAlign w:val="center"/>
          </w:tcPr>
          <w:p w:rsidR="00941164" w:rsidRDefault="00941164" w:rsidP="00F724CC">
            <w:pPr>
              <w:adjustRightInd w:val="0"/>
              <w:snapToGrid w:val="0"/>
              <w:spacing w:line="300" w:lineRule="exact"/>
              <w:jc w:val="left"/>
              <w:rPr>
                <w:rFonts w:eastAsia="仿宋"/>
                <w:sz w:val="24"/>
                <w:szCs w:val="24"/>
              </w:rPr>
            </w:pPr>
            <w:r>
              <w:rPr>
                <w:rFonts w:eastAsia="仿宋"/>
                <w:sz w:val="24"/>
                <w:szCs w:val="24"/>
              </w:rPr>
              <w:t>2020AA02003AA</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马姜明</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2020.07-2023.06</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800</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广西创新驱动发展专项（科技重大专项）</w:t>
            </w:r>
          </w:p>
        </w:tc>
      </w:tr>
      <w:tr w:rsidR="00941164">
        <w:trPr>
          <w:trHeight w:val="454"/>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23</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有机污染场地修复关键技术研发与应用示范</w:t>
            </w:r>
          </w:p>
        </w:tc>
        <w:tc>
          <w:tcPr>
            <w:tcW w:w="694" w:type="pct"/>
            <w:vAlign w:val="center"/>
          </w:tcPr>
          <w:p w:rsidR="00941164" w:rsidRDefault="00941164" w:rsidP="00F724CC">
            <w:pPr>
              <w:adjustRightInd w:val="0"/>
              <w:snapToGrid w:val="0"/>
              <w:spacing w:line="300" w:lineRule="exact"/>
              <w:jc w:val="left"/>
              <w:rPr>
                <w:rFonts w:eastAsia="仿宋"/>
                <w:sz w:val="24"/>
                <w:szCs w:val="24"/>
              </w:rPr>
            </w:pPr>
            <w:r>
              <w:rPr>
                <w:rFonts w:eastAsia="仿宋"/>
                <w:sz w:val="24"/>
                <w:szCs w:val="24"/>
              </w:rPr>
              <w:t>2017AA36029</w:t>
            </w: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张漓杉</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2017.07-2020.06</w:t>
            </w:r>
          </w:p>
        </w:tc>
        <w:tc>
          <w:tcPr>
            <w:tcW w:w="450" w:type="pct"/>
            <w:vAlign w:val="center"/>
          </w:tcPr>
          <w:p w:rsidR="00941164" w:rsidRDefault="00941164" w:rsidP="00F724CC">
            <w:pPr>
              <w:widowControl/>
              <w:adjustRightInd w:val="0"/>
              <w:snapToGrid w:val="0"/>
              <w:spacing w:line="300" w:lineRule="exact"/>
              <w:jc w:val="center"/>
              <w:rPr>
                <w:rFonts w:eastAsia="仿宋"/>
                <w:sz w:val="24"/>
                <w:szCs w:val="24"/>
              </w:rPr>
            </w:pPr>
            <w:r>
              <w:rPr>
                <w:rFonts w:eastAsia="仿宋"/>
                <w:sz w:val="24"/>
                <w:szCs w:val="24"/>
              </w:rPr>
              <w:t>660</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广西创新驱动发展专项（科技重大专项）</w:t>
            </w:r>
          </w:p>
        </w:tc>
      </w:tr>
      <w:tr w:rsidR="00941164">
        <w:trPr>
          <w:trHeight w:val="1080"/>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24</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广西动物多样性保护专项（哺乳动物、鸟类、两栖类）</w:t>
            </w:r>
          </w:p>
        </w:tc>
        <w:tc>
          <w:tcPr>
            <w:tcW w:w="694" w:type="pct"/>
            <w:vAlign w:val="center"/>
          </w:tcPr>
          <w:p w:rsidR="00941164" w:rsidRDefault="00941164" w:rsidP="00F724CC">
            <w:pPr>
              <w:adjustRightInd w:val="0"/>
              <w:snapToGrid w:val="0"/>
              <w:spacing w:line="300" w:lineRule="exact"/>
              <w:jc w:val="center"/>
              <w:rPr>
                <w:rFonts w:eastAsia="仿宋"/>
                <w:i/>
                <w:sz w:val="24"/>
                <w:szCs w:val="24"/>
              </w:rPr>
            </w:pP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周岐海武正军李友邦庾太林</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2016.1-2019.12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200</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重大横向（生态环保部）</w:t>
            </w:r>
          </w:p>
        </w:tc>
      </w:tr>
      <w:tr w:rsidR="00941164">
        <w:trPr>
          <w:trHeight w:val="1042"/>
          <w:jc w:val="center"/>
        </w:trPr>
        <w:tc>
          <w:tcPr>
            <w:tcW w:w="21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25</w:t>
            </w:r>
          </w:p>
        </w:tc>
        <w:tc>
          <w:tcPr>
            <w:tcW w:w="1382"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白头叶猴生境恢复与保护区管理能力项目实施方案和项目初步设计</w:t>
            </w:r>
          </w:p>
        </w:tc>
        <w:tc>
          <w:tcPr>
            <w:tcW w:w="694" w:type="pct"/>
            <w:vAlign w:val="center"/>
          </w:tcPr>
          <w:p w:rsidR="00941164" w:rsidRDefault="00941164" w:rsidP="00F724CC">
            <w:pPr>
              <w:adjustRightInd w:val="0"/>
              <w:snapToGrid w:val="0"/>
              <w:spacing w:line="300" w:lineRule="exact"/>
              <w:jc w:val="center"/>
              <w:rPr>
                <w:rFonts w:eastAsia="仿宋"/>
                <w:i/>
                <w:sz w:val="24"/>
                <w:szCs w:val="24"/>
              </w:rPr>
            </w:pPr>
          </w:p>
        </w:tc>
        <w:tc>
          <w:tcPr>
            <w:tcW w:w="498" w:type="pct"/>
            <w:vAlign w:val="center"/>
          </w:tcPr>
          <w:p w:rsidR="00941164" w:rsidRDefault="00941164" w:rsidP="00F724CC">
            <w:pPr>
              <w:adjustRightInd w:val="0"/>
              <w:snapToGrid w:val="0"/>
              <w:spacing w:line="300" w:lineRule="exact"/>
              <w:jc w:val="center"/>
              <w:rPr>
                <w:rFonts w:eastAsia="仿宋"/>
                <w:sz w:val="24"/>
                <w:szCs w:val="24"/>
              </w:rPr>
            </w:pPr>
            <w:r>
              <w:rPr>
                <w:rFonts w:eastAsia="仿宋" w:hint="eastAsia"/>
                <w:sz w:val="24"/>
                <w:szCs w:val="24"/>
              </w:rPr>
              <w:t>周岐海</w:t>
            </w:r>
          </w:p>
        </w:tc>
        <w:tc>
          <w:tcPr>
            <w:tcW w:w="1079"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2019.09-2020.12</w:t>
            </w:r>
          </w:p>
        </w:tc>
        <w:tc>
          <w:tcPr>
            <w:tcW w:w="450" w:type="pct"/>
            <w:vAlign w:val="center"/>
          </w:tcPr>
          <w:p w:rsidR="00941164" w:rsidRDefault="00941164" w:rsidP="00F724CC">
            <w:pPr>
              <w:adjustRightInd w:val="0"/>
              <w:snapToGrid w:val="0"/>
              <w:spacing w:line="300" w:lineRule="exact"/>
              <w:jc w:val="center"/>
              <w:rPr>
                <w:rFonts w:eastAsia="仿宋"/>
                <w:sz w:val="24"/>
                <w:szCs w:val="24"/>
              </w:rPr>
            </w:pPr>
            <w:r>
              <w:rPr>
                <w:rFonts w:eastAsia="仿宋"/>
                <w:sz w:val="24"/>
                <w:szCs w:val="24"/>
              </w:rPr>
              <w:t>80</w:t>
            </w:r>
          </w:p>
        </w:tc>
        <w:tc>
          <w:tcPr>
            <w:tcW w:w="683" w:type="pct"/>
            <w:vAlign w:val="center"/>
          </w:tcPr>
          <w:p w:rsidR="00941164" w:rsidRDefault="00941164" w:rsidP="00F724CC">
            <w:pPr>
              <w:adjustRightInd w:val="0"/>
              <w:snapToGrid w:val="0"/>
              <w:spacing w:line="300" w:lineRule="exact"/>
              <w:rPr>
                <w:rFonts w:eastAsia="仿宋"/>
                <w:sz w:val="24"/>
                <w:szCs w:val="24"/>
              </w:rPr>
            </w:pPr>
            <w:r>
              <w:rPr>
                <w:rFonts w:eastAsia="仿宋" w:hint="eastAsia"/>
                <w:sz w:val="24"/>
                <w:szCs w:val="24"/>
              </w:rPr>
              <w:t>重大横向（广西崇左白头叶猴保护区管理局）</w:t>
            </w:r>
          </w:p>
        </w:tc>
      </w:tr>
    </w:tbl>
    <w:p w:rsidR="00941164" w:rsidRDefault="00941164">
      <w:pPr>
        <w:adjustRightInd w:val="0"/>
        <w:snapToGrid w:val="0"/>
        <w:spacing w:line="200" w:lineRule="exact"/>
        <w:rPr>
          <w:rFonts w:eastAsia="楷体_GB2312"/>
          <w:szCs w:val="24"/>
        </w:rPr>
        <w:sectPr w:rsidR="00941164">
          <w:pgSz w:w="11906" w:h="16838"/>
          <w:pgMar w:top="1440" w:right="1797" w:bottom="1276" w:left="1797" w:header="851" w:footer="680" w:gutter="0"/>
          <w:cols w:space="720"/>
          <w:docGrid w:type="lines" w:linePitch="381"/>
        </w:sectPr>
      </w:pPr>
      <w:r>
        <w:rPr>
          <w:rFonts w:eastAsia="仿宋" w:hint="eastAsia"/>
          <w:szCs w:val="24"/>
        </w:rPr>
        <w:t>注：请依次以国家重大科技专项、国家重点研发计划、国家自然科学基金（面上、重点和重大、创新研究群体计划、杰出青年基金、优秀青年基金、重大科研计划），国家科技（攻关）、国防重大、国际合作、省部重大科技计划、重大横向合作等为序填写，并在类别栏中注明。只统计项目</w:t>
      </w:r>
      <w:r>
        <w:rPr>
          <w:rFonts w:eastAsia="仿宋"/>
          <w:szCs w:val="24"/>
        </w:rPr>
        <w:t>/</w:t>
      </w:r>
      <w:r>
        <w:rPr>
          <w:rFonts w:eastAsia="仿宋" w:hint="eastAsia"/>
          <w:szCs w:val="24"/>
        </w:rPr>
        <w:t>课题负责人是实验室人员的任务信息。只填写牵头负责的项目或课题。</w:t>
      </w:r>
      <w:r>
        <w:rPr>
          <w:rFonts w:eastAsia="仿宋" w:hint="eastAsia"/>
          <w:b/>
          <w:szCs w:val="24"/>
        </w:rPr>
        <w:t>若该项目或课题为某项目的子课题或子任务，请在名称后加</w:t>
      </w:r>
      <w:r>
        <w:rPr>
          <w:rFonts w:eastAsia="仿宋"/>
          <w:b/>
          <w:szCs w:val="24"/>
        </w:rPr>
        <w:t>*</w:t>
      </w:r>
      <w:r>
        <w:rPr>
          <w:rFonts w:eastAsia="仿宋" w:hint="eastAsia"/>
          <w:b/>
          <w:szCs w:val="24"/>
        </w:rPr>
        <w:t>号标注。</w:t>
      </w:r>
    </w:p>
    <w:p w:rsidR="00941164" w:rsidRDefault="00941164" w:rsidP="003962C8">
      <w:pPr>
        <w:numPr>
          <w:ilvl w:val="0"/>
          <w:numId w:val="3"/>
        </w:numPr>
        <w:adjustRightInd w:val="0"/>
        <w:snapToGrid w:val="0"/>
        <w:spacing w:line="360" w:lineRule="auto"/>
        <w:ind w:left="0" w:firstLine="9"/>
        <w:rPr>
          <w:rFonts w:eastAsia="黑体"/>
          <w:b/>
          <w:sz w:val="28"/>
          <w:szCs w:val="24"/>
        </w:rPr>
      </w:pPr>
      <w:r>
        <w:rPr>
          <w:rFonts w:eastAsia="黑体" w:hint="eastAsia"/>
          <w:b/>
          <w:sz w:val="28"/>
          <w:szCs w:val="24"/>
        </w:rPr>
        <w:lastRenderedPageBreak/>
        <w:t>实验室优势与不足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2"/>
      </w:tblGrid>
      <w:tr w:rsidR="00941164">
        <w:trPr>
          <w:trHeight w:val="6958"/>
        </w:trPr>
        <w:tc>
          <w:tcPr>
            <w:tcW w:w="8522" w:type="dxa"/>
          </w:tcPr>
          <w:p w:rsidR="00941164" w:rsidRDefault="00941164">
            <w:pPr>
              <w:adjustRightInd w:val="0"/>
              <w:snapToGrid w:val="0"/>
              <w:spacing w:line="320" w:lineRule="exact"/>
              <w:ind w:firstLineChars="200" w:firstLine="480"/>
              <w:rPr>
                <w:rFonts w:eastAsia="仿宋"/>
                <w:sz w:val="24"/>
                <w:szCs w:val="24"/>
              </w:rPr>
            </w:pPr>
            <w:r>
              <w:rPr>
                <w:rFonts w:eastAsia="仿宋" w:hint="eastAsia"/>
                <w:sz w:val="24"/>
                <w:szCs w:val="24"/>
              </w:rPr>
              <w:t>分析实验室的优势与存在的不足，简述今后五年的发展思路和保障举措等。（</w:t>
            </w:r>
            <w:r>
              <w:rPr>
                <w:rFonts w:eastAsia="仿宋"/>
                <w:sz w:val="24"/>
                <w:szCs w:val="24"/>
              </w:rPr>
              <w:t>500</w:t>
            </w:r>
            <w:r>
              <w:rPr>
                <w:rFonts w:eastAsia="仿宋" w:hint="eastAsia"/>
                <w:sz w:val="24"/>
                <w:szCs w:val="24"/>
              </w:rPr>
              <w:t>字以内）</w:t>
            </w:r>
          </w:p>
          <w:p w:rsidR="00941164" w:rsidRDefault="00941164">
            <w:pPr>
              <w:adjustRightInd w:val="0"/>
              <w:snapToGrid w:val="0"/>
              <w:spacing w:line="320" w:lineRule="exact"/>
              <w:ind w:firstLineChars="200" w:firstLine="482"/>
              <w:rPr>
                <w:rFonts w:eastAsia="仿宋"/>
                <w:b/>
                <w:sz w:val="24"/>
                <w:szCs w:val="24"/>
              </w:rPr>
            </w:pPr>
            <w:r>
              <w:rPr>
                <w:rFonts w:eastAsia="仿宋" w:hint="eastAsia"/>
                <w:b/>
                <w:sz w:val="24"/>
                <w:szCs w:val="24"/>
              </w:rPr>
              <w:t>一、优势</w:t>
            </w:r>
          </w:p>
          <w:p w:rsidR="00941164" w:rsidRDefault="00941164">
            <w:pPr>
              <w:adjustRightInd w:val="0"/>
              <w:snapToGrid w:val="0"/>
              <w:spacing w:line="320" w:lineRule="exact"/>
              <w:ind w:firstLineChars="200" w:firstLine="482"/>
              <w:rPr>
                <w:rFonts w:eastAsia="仿宋"/>
                <w:sz w:val="24"/>
                <w:szCs w:val="24"/>
              </w:rPr>
            </w:pPr>
            <w:r>
              <w:rPr>
                <w:rFonts w:eastAsia="仿宋"/>
                <w:b/>
                <w:sz w:val="24"/>
                <w:szCs w:val="24"/>
              </w:rPr>
              <w:t>1</w:t>
            </w:r>
            <w:r>
              <w:rPr>
                <w:rFonts w:eastAsia="仿宋" w:hint="eastAsia"/>
                <w:b/>
                <w:sz w:val="24"/>
                <w:szCs w:val="24"/>
              </w:rPr>
              <w:t>．资源优势：</w:t>
            </w:r>
            <w:r>
              <w:rPr>
                <w:rFonts w:eastAsia="仿宋" w:hint="eastAsia"/>
                <w:sz w:val="24"/>
                <w:szCs w:val="24"/>
              </w:rPr>
              <w:t>实验室立足的西南地区是我国生物多样性最丰富、珍稀濒危动植物最集中的区域，是开展生物多样性保护研究的特色区域和热点地区。</w:t>
            </w:r>
          </w:p>
          <w:p w:rsidR="00941164" w:rsidRDefault="00941164">
            <w:pPr>
              <w:adjustRightInd w:val="0"/>
              <w:snapToGrid w:val="0"/>
              <w:spacing w:line="320" w:lineRule="exact"/>
              <w:ind w:firstLineChars="200" w:firstLine="482"/>
              <w:rPr>
                <w:rFonts w:eastAsia="仿宋"/>
                <w:sz w:val="24"/>
                <w:szCs w:val="24"/>
              </w:rPr>
            </w:pPr>
            <w:r>
              <w:rPr>
                <w:rFonts w:eastAsia="仿宋"/>
                <w:b/>
                <w:sz w:val="24"/>
                <w:szCs w:val="24"/>
              </w:rPr>
              <w:t>2</w:t>
            </w:r>
            <w:r>
              <w:rPr>
                <w:rFonts w:eastAsia="仿宋" w:hint="eastAsia"/>
                <w:b/>
                <w:sz w:val="24"/>
                <w:szCs w:val="24"/>
              </w:rPr>
              <w:t>．区位优势：</w:t>
            </w:r>
            <w:r>
              <w:rPr>
                <w:rFonts w:eastAsia="仿宋" w:hint="eastAsia"/>
                <w:sz w:val="24"/>
                <w:szCs w:val="24"/>
              </w:rPr>
              <w:t>实验室地处全球关注的漓江流域，</w:t>
            </w:r>
            <w:r w:rsidR="002A07BB">
              <w:rPr>
                <w:rFonts w:eastAsia="仿宋" w:hint="eastAsia"/>
                <w:sz w:val="24"/>
                <w:szCs w:val="24"/>
              </w:rPr>
              <w:t>所在</w:t>
            </w:r>
            <w:r>
              <w:rPr>
                <w:rFonts w:eastAsia="仿宋" w:hint="eastAsia"/>
                <w:sz w:val="24"/>
                <w:szCs w:val="24"/>
              </w:rPr>
              <w:t>地桂林市是国家首批可持续发展议程创新示范区之一，是开展国家可持续发展战略研究的重要基地。</w:t>
            </w:r>
          </w:p>
          <w:p w:rsidR="00941164" w:rsidRDefault="00941164">
            <w:pPr>
              <w:adjustRightInd w:val="0"/>
              <w:snapToGrid w:val="0"/>
              <w:spacing w:line="320" w:lineRule="exact"/>
              <w:ind w:firstLineChars="200" w:firstLine="482"/>
              <w:rPr>
                <w:rFonts w:eastAsia="仿宋"/>
                <w:sz w:val="24"/>
                <w:szCs w:val="24"/>
              </w:rPr>
            </w:pPr>
            <w:r>
              <w:rPr>
                <w:rFonts w:eastAsia="仿宋"/>
                <w:b/>
                <w:sz w:val="24"/>
                <w:szCs w:val="24"/>
              </w:rPr>
              <w:t>3</w:t>
            </w:r>
            <w:r>
              <w:rPr>
                <w:rFonts w:eastAsia="仿宋" w:hint="eastAsia"/>
                <w:b/>
                <w:sz w:val="24"/>
                <w:szCs w:val="24"/>
              </w:rPr>
              <w:t>．底蕴优势：</w:t>
            </w:r>
            <w:r>
              <w:rPr>
                <w:rFonts w:eastAsia="仿宋" w:hint="eastAsia"/>
                <w:sz w:val="24"/>
                <w:szCs w:val="24"/>
              </w:rPr>
              <w:t>实验室</w:t>
            </w:r>
            <w:r w:rsidR="00E61B6E">
              <w:rPr>
                <w:rFonts w:eastAsia="仿宋" w:hint="eastAsia"/>
                <w:sz w:val="24"/>
                <w:szCs w:val="24"/>
              </w:rPr>
              <w:t>是</w:t>
            </w:r>
            <w:r>
              <w:rPr>
                <w:rFonts w:eastAsia="仿宋" w:hint="eastAsia"/>
                <w:sz w:val="24"/>
                <w:szCs w:val="24"/>
              </w:rPr>
              <w:t>国内外</w:t>
            </w:r>
            <w:r w:rsidR="00E61B6E">
              <w:rPr>
                <w:rFonts w:eastAsia="仿宋" w:hint="eastAsia"/>
                <w:sz w:val="24"/>
                <w:szCs w:val="24"/>
              </w:rPr>
              <w:t>最全面</w:t>
            </w:r>
            <w:r>
              <w:rPr>
                <w:rFonts w:eastAsia="仿宋" w:hint="eastAsia"/>
                <w:sz w:val="24"/>
                <w:szCs w:val="24"/>
              </w:rPr>
              <w:t>、最系统开展白头叶猴、鳄蜥、金花茶、冷杉等珍稀濒危动植物保护研究的</w:t>
            </w:r>
            <w:r w:rsidR="00E61B6E">
              <w:rPr>
                <w:rFonts w:eastAsia="仿宋" w:hint="eastAsia"/>
                <w:sz w:val="24"/>
                <w:szCs w:val="24"/>
              </w:rPr>
              <w:t>实验室</w:t>
            </w:r>
            <w:r>
              <w:rPr>
                <w:rFonts w:eastAsia="仿宋" w:hint="eastAsia"/>
                <w:sz w:val="24"/>
                <w:szCs w:val="24"/>
              </w:rPr>
              <w:t>；是国内高校馆藏动物标本类</w:t>
            </w:r>
            <w:r w:rsidR="00057F0B">
              <w:rPr>
                <w:rFonts w:eastAsia="仿宋" w:hint="eastAsia"/>
                <w:sz w:val="24"/>
                <w:szCs w:val="24"/>
              </w:rPr>
              <w:t>群和种数最多的科研平台之一，是国际蚁科昆虫系统学重要的研究基地；拥有中国南方喀斯特植物最丰富、齐全的标本馆。</w:t>
            </w:r>
          </w:p>
          <w:p w:rsidR="00941164" w:rsidRDefault="00941164">
            <w:pPr>
              <w:adjustRightInd w:val="0"/>
              <w:snapToGrid w:val="0"/>
              <w:spacing w:line="320" w:lineRule="exact"/>
              <w:ind w:firstLineChars="200" w:firstLine="482"/>
              <w:rPr>
                <w:rFonts w:eastAsia="仿宋"/>
                <w:b/>
                <w:sz w:val="24"/>
                <w:szCs w:val="24"/>
              </w:rPr>
            </w:pPr>
            <w:r>
              <w:rPr>
                <w:rFonts w:eastAsia="仿宋" w:hint="eastAsia"/>
                <w:b/>
                <w:sz w:val="24"/>
                <w:szCs w:val="24"/>
              </w:rPr>
              <w:t>二、不足</w:t>
            </w:r>
          </w:p>
          <w:p w:rsidR="00941164" w:rsidRDefault="00941164">
            <w:pPr>
              <w:adjustRightInd w:val="0"/>
              <w:snapToGrid w:val="0"/>
              <w:spacing w:line="320" w:lineRule="exact"/>
              <w:ind w:firstLineChars="200" w:firstLine="482"/>
              <w:rPr>
                <w:rFonts w:eastAsia="仿宋"/>
                <w:sz w:val="24"/>
                <w:szCs w:val="24"/>
              </w:rPr>
            </w:pPr>
            <w:r>
              <w:rPr>
                <w:rFonts w:eastAsia="仿宋"/>
                <w:b/>
                <w:sz w:val="24"/>
                <w:szCs w:val="24"/>
              </w:rPr>
              <w:t>1</w:t>
            </w:r>
            <w:r>
              <w:rPr>
                <w:rFonts w:eastAsia="仿宋" w:hint="eastAsia"/>
                <w:b/>
                <w:sz w:val="24"/>
                <w:szCs w:val="24"/>
              </w:rPr>
              <w:t>．</w:t>
            </w:r>
            <w:r>
              <w:rPr>
                <w:rFonts w:eastAsia="仿宋" w:hint="eastAsia"/>
                <w:sz w:val="24"/>
                <w:szCs w:val="24"/>
              </w:rPr>
              <w:t>受限于区域经济社会发展，高层次人才引进难度较大，制约了实验室承担国家重大科研任务的能力。</w:t>
            </w:r>
          </w:p>
          <w:p w:rsidR="00941164" w:rsidRDefault="00941164">
            <w:pPr>
              <w:adjustRightInd w:val="0"/>
              <w:snapToGrid w:val="0"/>
              <w:spacing w:line="320" w:lineRule="exact"/>
              <w:ind w:firstLineChars="200" w:firstLine="482"/>
              <w:rPr>
                <w:rFonts w:eastAsia="仿宋"/>
                <w:sz w:val="24"/>
                <w:szCs w:val="24"/>
              </w:rPr>
            </w:pPr>
            <w:r>
              <w:rPr>
                <w:rFonts w:eastAsia="仿宋"/>
                <w:b/>
                <w:sz w:val="24"/>
                <w:szCs w:val="24"/>
              </w:rPr>
              <w:t>2</w:t>
            </w:r>
            <w:r>
              <w:rPr>
                <w:rFonts w:eastAsia="仿宋" w:hint="eastAsia"/>
                <w:b/>
                <w:sz w:val="24"/>
                <w:szCs w:val="24"/>
              </w:rPr>
              <w:t>．</w:t>
            </w:r>
            <w:r>
              <w:rPr>
                <w:rFonts w:eastAsia="仿宋" w:hint="eastAsia"/>
                <w:sz w:val="24"/>
                <w:szCs w:val="24"/>
              </w:rPr>
              <w:t>野外研究基地建设仍有待加强，长期监测设备与技术需要进一步完善。</w:t>
            </w:r>
          </w:p>
          <w:p w:rsidR="00941164" w:rsidRDefault="00941164">
            <w:pPr>
              <w:adjustRightInd w:val="0"/>
              <w:snapToGrid w:val="0"/>
              <w:spacing w:line="320" w:lineRule="exact"/>
              <w:ind w:firstLineChars="200" w:firstLine="482"/>
              <w:rPr>
                <w:rFonts w:eastAsia="仿宋"/>
                <w:b/>
                <w:sz w:val="24"/>
                <w:szCs w:val="24"/>
              </w:rPr>
            </w:pPr>
            <w:r>
              <w:rPr>
                <w:rFonts w:eastAsia="仿宋" w:hint="eastAsia"/>
                <w:b/>
                <w:sz w:val="24"/>
                <w:szCs w:val="24"/>
              </w:rPr>
              <w:t>三、今后五年的发展思路和保障举措</w:t>
            </w:r>
          </w:p>
          <w:p w:rsidR="00941164" w:rsidRDefault="00941164">
            <w:pPr>
              <w:adjustRightInd w:val="0"/>
              <w:snapToGrid w:val="0"/>
              <w:spacing w:line="320" w:lineRule="exact"/>
              <w:ind w:firstLineChars="200" w:firstLine="482"/>
              <w:rPr>
                <w:rFonts w:eastAsia="仿宋"/>
                <w:sz w:val="24"/>
                <w:szCs w:val="24"/>
              </w:rPr>
            </w:pPr>
            <w:r>
              <w:rPr>
                <w:rFonts w:eastAsia="仿宋"/>
                <w:b/>
                <w:sz w:val="24"/>
                <w:szCs w:val="24"/>
              </w:rPr>
              <w:t>1</w:t>
            </w:r>
            <w:r>
              <w:rPr>
                <w:rFonts w:eastAsia="仿宋" w:hint="eastAsia"/>
                <w:b/>
                <w:sz w:val="24"/>
                <w:szCs w:val="24"/>
              </w:rPr>
              <w:t>．发展思路：</w:t>
            </w:r>
            <w:r>
              <w:rPr>
                <w:rFonts w:eastAsia="仿宋" w:hint="eastAsia"/>
                <w:kern w:val="0"/>
                <w:sz w:val="24"/>
                <w:szCs w:val="24"/>
              </w:rPr>
              <w:t>围绕国家生态文明建设和可持续发展战略需求，深化西南喀斯特珍稀濒危动植物生态适应与保护研究，牢筑西南生态脆弱区生态安全屏障。</w:t>
            </w:r>
          </w:p>
          <w:p w:rsidR="00941164" w:rsidRDefault="00941164" w:rsidP="00E61B6E">
            <w:pPr>
              <w:adjustRightInd w:val="0"/>
              <w:snapToGrid w:val="0"/>
              <w:spacing w:line="320" w:lineRule="exact"/>
              <w:ind w:firstLineChars="200" w:firstLine="482"/>
              <w:rPr>
                <w:rFonts w:eastAsia="仿宋"/>
                <w:sz w:val="24"/>
                <w:szCs w:val="24"/>
              </w:rPr>
            </w:pPr>
            <w:r>
              <w:rPr>
                <w:rFonts w:eastAsia="仿宋"/>
                <w:b/>
                <w:sz w:val="24"/>
                <w:szCs w:val="24"/>
              </w:rPr>
              <w:t>2</w:t>
            </w:r>
            <w:r>
              <w:rPr>
                <w:rFonts w:eastAsia="仿宋" w:hint="eastAsia"/>
                <w:b/>
                <w:sz w:val="24"/>
                <w:szCs w:val="24"/>
              </w:rPr>
              <w:t>．保障举措：</w:t>
            </w:r>
            <w:r>
              <w:rPr>
                <w:rFonts w:eastAsia="仿宋" w:hint="eastAsia"/>
                <w:sz w:val="24"/>
                <w:szCs w:val="24"/>
              </w:rPr>
              <w:t>继续加大人才引进力度，特别是引进领军人才，进一步优化研究队伍，</w:t>
            </w:r>
            <w:r w:rsidR="00E61B6E">
              <w:rPr>
                <w:rFonts w:eastAsia="仿宋" w:hint="eastAsia"/>
                <w:sz w:val="24"/>
                <w:szCs w:val="24"/>
              </w:rPr>
              <w:t>加强</w:t>
            </w:r>
            <w:r>
              <w:rPr>
                <w:rFonts w:eastAsia="仿宋" w:hint="eastAsia"/>
                <w:sz w:val="24"/>
                <w:szCs w:val="24"/>
              </w:rPr>
              <w:t>学科建设；加大野外台站的建设投入，力争建设成为科技部或国家林草局野外研究台站。</w:t>
            </w:r>
          </w:p>
        </w:tc>
      </w:tr>
    </w:tbl>
    <w:p w:rsidR="00941164" w:rsidRDefault="00941164" w:rsidP="003962C8">
      <w:pPr>
        <w:numPr>
          <w:ilvl w:val="0"/>
          <w:numId w:val="3"/>
        </w:numPr>
        <w:adjustRightInd w:val="0"/>
        <w:snapToGrid w:val="0"/>
        <w:spacing w:line="360" w:lineRule="auto"/>
        <w:ind w:left="567" w:hanging="567"/>
        <w:rPr>
          <w:rFonts w:eastAsia="黑体"/>
          <w:b/>
          <w:sz w:val="28"/>
          <w:szCs w:val="24"/>
        </w:rPr>
      </w:pPr>
      <w:r>
        <w:rPr>
          <w:rFonts w:eastAsia="黑体" w:hint="eastAsia"/>
          <w:b/>
          <w:sz w:val="28"/>
          <w:szCs w:val="24"/>
        </w:rPr>
        <w:t>下一个五年工作任务</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2"/>
      </w:tblGrid>
      <w:tr w:rsidR="00941164">
        <w:trPr>
          <w:trHeight w:val="5981"/>
        </w:trPr>
        <w:tc>
          <w:tcPr>
            <w:tcW w:w="8522" w:type="dxa"/>
          </w:tcPr>
          <w:p w:rsidR="00941164" w:rsidRDefault="00941164">
            <w:pPr>
              <w:adjustRightInd w:val="0"/>
              <w:snapToGrid w:val="0"/>
              <w:spacing w:line="320" w:lineRule="exact"/>
              <w:ind w:firstLineChars="200" w:firstLine="480"/>
              <w:rPr>
                <w:rFonts w:eastAsia="仿宋"/>
                <w:sz w:val="24"/>
                <w:szCs w:val="24"/>
              </w:rPr>
            </w:pPr>
            <w:r>
              <w:rPr>
                <w:rFonts w:eastAsia="仿宋" w:hint="eastAsia"/>
                <w:sz w:val="24"/>
                <w:szCs w:val="24"/>
              </w:rPr>
              <w:t>今后五年实验室拟开展的研究工作，重点说明主要瞄准哪些前沿科学问题，针对解决国家和经济社会发展中的哪些重大科技需求。（</w:t>
            </w:r>
            <w:r>
              <w:rPr>
                <w:rFonts w:eastAsia="仿宋"/>
                <w:sz w:val="24"/>
                <w:szCs w:val="24"/>
              </w:rPr>
              <w:t>500</w:t>
            </w:r>
            <w:r>
              <w:rPr>
                <w:rFonts w:eastAsia="仿宋" w:hint="eastAsia"/>
                <w:sz w:val="24"/>
                <w:szCs w:val="24"/>
              </w:rPr>
              <w:t>字以内）</w:t>
            </w:r>
          </w:p>
          <w:p w:rsidR="00941164" w:rsidRDefault="00941164">
            <w:pPr>
              <w:adjustRightInd w:val="0"/>
              <w:snapToGrid w:val="0"/>
              <w:spacing w:line="320" w:lineRule="exact"/>
              <w:ind w:firstLineChars="200" w:firstLine="480"/>
              <w:rPr>
                <w:rFonts w:eastAsia="仿宋"/>
                <w:sz w:val="24"/>
                <w:szCs w:val="24"/>
              </w:rPr>
            </w:pPr>
            <w:r>
              <w:rPr>
                <w:rFonts w:eastAsia="仿宋" w:hint="eastAsia"/>
                <w:sz w:val="24"/>
                <w:szCs w:val="24"/>
              </w:rPr>
              <w:t>为对接我国在履行《生物多样性公约》所需的技术支撑和基础数据提供保障；以及为全球变化背景下，解决气候变化、生境破碎化、生物入侵、全球性污染物等对生物多样性的影响及可持续发展提供技术支撑和决策方案。今后五年实验室拟开展以下研究工作：</w:t>
            </w:r>
            <w:r>
              <w:rPr>
                <w:rFonts w:eastAsia="仿宋"/>
                <w:sz w:val="24"/>
                <w:szCs w:val="24"/>
              </w:rPr>
              <w:t xml:space="preserve"> </w:t>
            </w:r>
          </w:p>
          <w:p w:rsidR="00941164" w:rsidRDefault="00941164">
            <w:pPr>
              <w:adjustRightInd w:val="0"/>
              <w:snapToGrid w:val="0"/>
              <w:spacing w:line="320" w:lineRule="exact"/>
              <w:ind w:firstLineChars="200" w:firstLine="480"/>
              <w:rPr>
                <w:rFonts w:eastAsia="仿宋"/>
                <w:sz w:val="24"/>
                <w:szCs w:val="24"/>
              </w:rPr>
            </w:pPr>
            <w:r>
              <w:rPr>
                <w:rFonts w:eastAsia="仿宋" w:hint="eastAsia"/>
                <w:sz w:val="24"/>
                <w:szCs w:val="24"/>
              </w:rPr>
              <w:t>（</w:t>
            </w:r>
            <w:r>
              <w:rPr>
                <w:rFonts w:eastAsia="仿宋"/>
                <w:sz w:val="24"/>
                <w:szCs w:val="24"/>
              </w:rPr>
              <w:t>1</w:t>
            </w:r>
            <w:r>
              <w:rPr>
                <w:rFonts w:eastAsia="仿宋" w:hint="eastAsia"/>
                <w:sz w:val="24"/>
                <w:szCs w:val="24"/>
              </w:rPr>
              <w:t>）全球变化（气候变化、生境破碎化、生物入侵、全球性污染物等）背景下典型珍稀濒危动植物的生理生态变化及适应机制研究，构建该背景下珍稀濒危动、植物保育与复壮的技术体系与规范。</w:t>
            </w:r>
          </w:p>
          <w:p w:rsidR="00941164" w:rsidRDefault="00941164">
            <w:pPr>
              <w:adjustRightInd w:val="0"/>
              <w:snapToGrid w:val="0"/>
              <w:spacing w:line="320" w:lineRule="exact"/>
              <w:ind w:firstLineChars="200" w:firstLine="480"/>
              <w:rPr>
                <w:rFonts w:eastAsia="仿宋"/>
                <w:sz w:val="24"/>
                <w:szCs w:val="24"/>
              </w:rPr>
            </w:pPr>
            <w:r>
              <w:rPr>
                <w:rFonts w:eastAsia="仿宋" w:hint="eastAsia"/>
                <w:sz w:val="24"/>
                <w:szCs w:val="24"/>
              </w:rPr>
              <w:t>（</w:t>
            </w:r>
            <w:r>
              <w:rPr>
                <w:rFonts w:eastAsia="仿宋"/>
                <w:sz w:val="24"/>
                <w:szCs w:val="24"/>
              </w:rPr>
              <w:t>2</w:t>
            </w:r>
            <w:r>
              <w:rPr>
                <w:rFonts w:eastAsia="仿宋" w:hint="eastAsia"/>
                <w:sz w:val="24"/>
                <w:szCs w:val="24"/>
              </w:rPr>
              <w:t>）针对我国西南生态脆弱区，研发动植物栖息地保护和恢复技术；针对受损生境，开展以土壤微生物、植物联合修复为主的土壤修复与治理技术研究。</w:t>
            </w:r>
          </w:p>
          <w:p w:rsidR="00941164" w:rsidRDefault="00941164">
            <w:pPr>
              <w:adjustRightInd w:val="0"/>
              <w:snapToGrid w:val="0"/>
              <w:spacing w:line="320" w:lineRule="exact"/>
              <w:ind w:firstLineChars="200" w:firstLine="480"/>
              <w:rPr>
                <w:rFonts w:eastAsia="仿宋"/>
                <w:sz w:val="24"/>
                <w:szCs w:val="24"/>
              </w:rPr>
            </w:pPr>
            <w:r>
              <w:rPr>
                <w:rFonts w:eastAsia="仿宋" w:hint="eastAsia"/>
                <w:sz w:val="24"/>
                <w:szCs w:val="24"/>
              </w:rPr>
              <w:t>（</w:t>
            </w:r>
            <w:r>
              <w:rPr>
                <w:rFonts w:eastAsia="仿宋"/>
                <w:sz w:val="24"/>
                <w:szCs w:val="24"/>
              </w:rPr>
              <w:t>3</w:t>
            </w:r>
            <w:r>
              <w:rPr>
                <w:rFonts w:eastAsia="仿宋" w:hint="eastAsia"/>
                <w:sz w:val="24"/>
                <w:szCs w:val="24"/>
              </w:rPr>
              <w:t>）针对一些重要外来入侵物种，开展入侵机理和特异性防治技术研究；完善生物多样性物种资源库和数据平台，提升共享服务功能；建立野外台站开展西南地区典型生态系统的长期监测和研究。</w:t>
            </w:r>
          </w:p>
          <w:p w:rsidR="00941164" w:rsidRDefault="00941164">
            <w:pPr>
              <w:adjustRightInd w:val="0"/>
              <w:snapToGrid w:val="0"/>
              <w:spacing w:line="320" w:lineRule="exact"/>
              <w:ind w:firstLineChars="200" w:firstLine="480"/>
              <w:rPr>
                <w:rFonts w:eastAsia="仿宋"/>
                <w:sz w:val="24"/>
                <w:szCs w:val="24"/>
              </w:rPr>
            </w:pPr>
            <w:r>
              <w:rPr>
                <w:rFonts w:eastAsia="仿宋" w:hint="eastAsia"/>
                <w:sz w:val="24"/>
                <w:szCs w:val="24"/>
              </w:rPr>
              <w:t>（</w:t>
            </w:r>
            <w:r>
              <w:rPr>
                <w:rFonts w:eastAsia="仿宋"/>
                <w:sz w:val="24"/>
                <w:szCs w:val="24"/>
              </w:rPr>
              <w:t>4</w:t>
            </w:r>
            <w:r>
              <w:rPr>
                <w:rFonts w:eastAsia="仿宋" w:hint="eastAsia"/>
                <w:sz w:val="24"/>
                <w:szCs w:val="24"/>
              </w:rPr>
              <w:t>）围绕桂林市国家可持续发展议程创新示范区建设，开展基于景观资源可持续利用的发展模式研究。</w:t>
            </w:r>
          </w:p>
          <w:p w:rsidR="00941164" w:rsidRDefault="00941164">
            <w:pPr>
              <w:adjustRightInd w:val="0"/>
              <w:snapToGrid w:val="0"/>
              <w:spacing w:line="320" w:lineRule="exact"/>
              <w:ind w:firstLineChars="200" w:firstLine="480"/>
              <w:rPr>
                <w:rFonts w:eastAsia="黑体"/>
                <w:b/>
                <w:sz w:val="28"/>
                <w:szCs w:val="24"/>
              </w:rPr>
            </w:pPr>
            <w:r>
              <w:rPr>
                <w:rFonts w:eastAsia="仿宋" w:hint="eastAsia"/>
                <w:sz w:val="24"/>
                <w:szCs w:val="24"/>
              </w:rPr>
              <w:t>通过开展以上工作，将进一步提升实验室的科研能力和在国内外的影响，为国家生态文明建设、生态安全及可持续发展战略贡献智慧。</w:t>
            </w:r>
          </w:p>
        </w:tc>
      </w:tr>
    </w:tbl>
    <w:p w:rsidR="00941164" w:rsidRDefault="00941164">
      <w:pPr>
        <w:adjustRightInd w:val="0"/>
        <w:snapToGrid w:val="0"/>
        <w:rPr>
          <w:rFonts w:eastAsia="黑体"/>
          <w:b/>
          <w:sz w:val="32"/>
          <w:szCs w:val="24"/>
        </w:rPr>
      </w:pPr>
      <w:r>
        <w:rPr>
          <w:rFonts w:eastAsia="黑体" w:hint="eastAsia"/>
          <w:b/>
          <w:sz w:val="32"/>
          <w:szCs w:val="24"/>
        </w:rPr>
        <w:lastRenderedPageBreak/>
        <w:t>三、研究队伍建设</w:t>
      </w:r>
    </w:p>
    <w:p w:rsidR="00941164" w:rsidRDefault="00941164">
      <w:pPr>
        <w:adjustRightInd w:val="0"/>
        <w:snapToGrid w:val="0"/>
        <w:spacing w:beforeLines="30" w:line="360" w:lineRule="auto"/>
        <w:rPr>
          <w:rFonts w:eastAsia="黑体"/>
          <w:b/>
          <w:sz w:val="28"/>
          <w:szCs w:val="24"/>
        </w:rPr>
      </w:pPr>
      <w:r>
        <w:rPr>
          <w:rFonts w:eastAsia="黑体"/>
          <w:b/>
          <w:sz w:val="28"/>
          <w:szCs w:val="24"/>
        </w:rPr>
        <w:t>1</w:t>
      </w:r>
      <w:r w:rsidR="003962C8">
        <w:rPr>
          <w:rFonts w:eastAsia="黑体"/>
          <w:b/>
          <w:sz w:val="28"/>
          <w:szCs w:val="24"/>
        </w:rPr>
        <w:t xml:space="preserve">. </w:t>
      </w:r>
      <w:r>
        <w:rPr>
          <w:rFonts w:eastAsia="黑体" w:hint="eastAsia"/>
          <w:b/>
          <w:sz w:val="28"/>
          <w:szCs w:val="24"/>
        </w:rPr>
        <w:t>队伍建设总体情况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2"/>
      </w:tblGrid>
      <w:tr w:rsidR="00941164">
        <w:trPr>
          <w:trHeight w:val="12972"/>
        </w:trPr>
        <w:tc>
          <w:tcPr>
            <w:tcW w:w="8522" w:type="dxa"/>
          </w:tcPr>
          <w:p w:rsidR="00941164" w:rsidRDefault="00941164">
            <w:pPr>
              <w:adjustRightInd w:val="0"/>
              <w:snapToGrid w:val="0"/>
              <w:spacing w:afterLines="40" w:line="410" w:lineRule="exact"/>
              <w:ind w:firstLineChars="200" w:firstLine="480"/>
              <w:rPr>
                <w:rFonts w:eastAsia="仿宋"/>
                <w:sz w:val="24"/>
                <w:szCs w:val="24"/>
              </w:rPr>
            </w:pPr>
            <w:r>
              <w:rPr>
                <w:rFonts w:eastAsia="仿宋" w:hint="eastAsia"/>
                <w:sz w:val="24"/>
                <w:szCs w:val="24"/>
              </w:rPr>
              <w:t>简述实验室队伍的总体情况，包括总人数、队伍结构、</w:t>
            </w:r>
            <w:r>
              <w:rPr>
                <w:rFonts w:eastAsia="仿宋"/>
                <w:sz w:val="24"/>
                <w:szCs w:val="24"/>
              </w:rPr>
              <w:t>40</w:t>
            </w:r>
            <w:r>
              <w:rPr>
                <w:rFonts w:eastAsia="仿宋" w:hint="eastAsia"/>
                <w:sz w:val="24"/>
                <w:szCs w:val="24"/>
              </w:rPr>
              <w:t>岁以下研究骨干比例及作用。简要介绍评估期内队伍建设、人才引进情况，以及吸引、培养优秀中青年人才的措施及取得的成绩。（</w:t>
            </w:r>
            <w:r>
              <w:rPr>
                <w:rFonts w:eastAsia="仿宋"/>
                <w:sz w:val="24"/>
                <w:szCs w:val="24"/>
              </w:rPr>
              <w:t>800</w:t>
            </w:r>
            <w:r>
              <w:rPr>
                <w:rFonts w:eastAsia="仿宋" w:hint="eastAsia"/>
                <w:sz w:val="24"/>
                <w:szCs w:val="24"/>
              </w:rPr>
              <w:t>字以内）</w:t>
            </w:r>
          </w:p>
          <w:p w:rsidR="00941164" w:rsidRDefault="00941164">
            <w:pPr>
              <w:adjustRightInd w:val="0"/>
              <w:snapToGrid w:val="0"/>
              <w:spacing w:line="400" w:lineRule="exact"/>
              <w:ind w:firstLineChars="200" w:firstLine="482"/>
              <w:rPr>
                <w:rFonts w:eastAsia="仿宋"/>
                <w:b/>
                <w:sz w:val="24"/>
                <w:szCs w:val="24"/>
              </w:rPr>
            </w:pPr>
            <w:r>
              <w:rPr>
                <w:rFonts w:eastAsia="仿宋" w:hint="eastAsia"/>
                <w:b/>
                <w:sz w:val="24"/>
                <w:szCs w:val="24"/>
              </w:rPr>
              <w:t>一、总体情况</w:t>
            </w:r>
          </w:p>
          <w:p w:rsidR="00941164" w:rsidRDefault="00941164">
            <w:pPr>
              <w:adjustRightInd w:val="0"/>
              <w:snapToGrid w:val="0"/>
              <w:spacing w:line="400" w:lineRule="exact"/>
              <w:ind w:firstLineChars="200" w:firstLine="480"/>
              <w:rPr>
                <w:rFonts w:eastAsia="仿宋"/>
                <w:sz w:val="24"/>
                <w:szCs w:val="24"/>
              </w:rPr>
            </w:pPr>
            <w:r>
              <w:rPr>
                <w:rFonts w:eastAsia="仿宋" w:hint="eastAsia"/>
                <w:sz w:val="24"/>
                <w:szCs w:val="24"/>
              </w:rPr>
              <w:t>实验室现有固定人员</w:t>
            </w:r>
            <w:r>
              <w:rPr>
                <w:rFonts w:eastAsia="仿宋"/>
                <w:sz w:val="24"/>
                <w:szCs w:val="24"/>
              </w:rPr>
              <w:t>70</w:t>
            </w:r>
            <w:r>
              <w:rPr>
                <w:rFonts w:eastAsia="仿宋" w:hint="eastAsia"/>
                <w:sz w:val="24"/>
                <w:szCs w:val="24"/>
              </w:rPr>
              <w:t>人，其中正高职称</w:t>
            </w:r>
            <w:r>
              <w:rPr>
                <w:rFonts w:eastAsia="仿宋"/>
                <w:sz w:val="24"/>
                <w:szCs w:val="24"/>
              </w:rPr>
              <w:t>33</w:t>
            </w:r>
            <w:r>
              <w:rPr>
                <w:rFonts w:eastAsia="仿宋" w:hint="eastAsia"/>
                <w:sz w:val="24"/>
                <w:szCs w:val="24"/>
              </w:rPr>
              <w:t>名，博士生导师</w:t>
            </w:r>
            <w:r>
              <w:rPr>
                <w:rFonts w:eastAsia="仿宋"/>
                <w:sz w:val="24"/>
                <w:szCs w:val="24"/>
              </w:rPr>
              <w:t>13</w:t>
            </w:r>
            <w:r>
              <w:rPr>
                <w:rFonts w:eastAsia="仿宋" w:hint="eastAsia"/>
                <w:sz w:val="24"/>
                <w:szCs w:val="24"/>
              </w:rPr>
              <w:t>名，硕士生导师</w:t>
            </w:r>
            <w:r>
              <w:rPr>
                <w:rFonts w:eastAsia="仿宋"/>
                <w:sz w:val="24"/>
                <w:szCs w:val="24"/>
              </w:rPr>
              <w:t>51</w:t>
            </w:r>
            <w:r>
              <w:rPr>
                <w:rFonts w:eastAsia="仿宋" w:hint="eastAsia"/>
                <w:sz w:val="24"/>
                <w:szCs w:val="24"/>
              </w:rPr>
              <w:t>名，技术人员</w:t>
            </w:r>
            <w:r>
              <w:rPr>
                <w:rFonts w:eastAsia="仿宋"/>
                <w:sz w:val="24"/>
                <w:szCs w:val="24"/>
              </w:rPr>
              <w:t>2</w:t>
            </w:r>
            <w:r>
              <w:rPr>
                <w:rFonts w:eastAsia="仿宋" w:hint="eastAsia"/>
                <w:sz w:val="24"/>
                <w:szCs w:val="24"/>
              </w:rPr>
              <w:t>名，行政管理人员</w:t>
            </w:r>
            <w:r>
              <w:rPr>
                <w:rFonts w:eastAsia="仿宋"/>
                <w:sz w:val="24"/>
                <w:szCs w:val="24"/>
              </w:rPr>
              <w:t>1</w:t>
            </w:r>
            <w:r>
              <w:rPr>
                <w:rFonts w:eastAsia="仿宋" w:hint="eastAsia"/>
                <w:sz w:val="24"/>
                <w:szCs w:val="24"/>
              </w:rPr>
              <w:t>名。研究人员中，有国家“万人计划”哲学社会科学领军人才</w:t>
            </w:r>
            <w:r>
              <w:rPr>
                <w:rFonts w:eastAsia="仿宋"/>
                <w:sz w:val="24"/>
                <w:szCs w:val="24"/>
              </w:rPr>
              <w:t>1</w:t>
            </w:r>
            <w:r>
              <w:rPr>
                <w:rFonts w:eastAsia="仿宋" w:hint="eastAsia"/>
                <w:sz w:val="24"/>
                <w:szCs w:val="24"/>
              </w:rPr>
              <w:t>人，有国务院特贴专家</w:t>
            </w:r>
            <w:r>
              <w:rPr>
                <w:rFonts w:eastAsia="仿宋"/>
                <w:sz w:val="24"/>
                <w:szCs w:val="24"/>
              </w:rPr>
              <w:t>3</w:t>
            </w:r>
            <w:r>
              <w:rPr>
                <w:rFonts w:eastAsia="仿宋" w:hint="eastAsia"/>
                <w:sz w:val="24"/>
                <w:szCs w:val="24"/>
              </w:rPr>
              <w:t>人，全国先进工作者</w:t>
            </w:r>
            <w:r>
              <w:rPr>
                <w:rFonts w:eastAsia="仿宋"/>
                <w:sz w:val="24"/>
                <w:szCs w:val="24"/>
              </w:rPr>
              <w:t>1</w:t>
            </w:r>
            <w:r>
              <w:rPr>
                <w:rFonts w:eastAsia="仿宋" w:hint="eastAsia"/>
                <w:sz w:val="24"/>
                <w:szCs w:val="24"/>
              </w:rPr>
              <w:t>人，有广西“特聘专家”</w:t>
            </w:r>
            <w:r>
              <w:rPr>
                <w:rFonts w:eastAsia="仿宋"/>
                <w:sz w:val="24"/>
                <w:szCs w:val="24"/>
              </w:rPr>
              <w:t>1</w:t>
            </w:r>
            <w:r>
              <w:rPr>
                <w:rFonts w:eastAsia="仿宋" w:hint="eastAsia"/>
                <w:sz w:val="24"/>
                <w:szCs w:val="24"/>
              </w:rPr>
              <w:t>人，广西“八桂学者”</w:t>
            </w:r>
            <w:r>
              <w:rPr>
                <w:rFonts w:eastAsia="仿宋"/>
                <w:sz w:val="24"/>
                <w:szCs w:val="24"/>
              </w:rPr>
              <w:t>1</w:t>
            </w:r>
            <w:r>
              <w:rPr>
                <w:rFonts w:eastAsia="仿宋" w:hint="eastAsia"/>
                <w:sz w:val="24"/>
                <w:szCs w:val="24"/>
              </w:rPr>
              <w:t>人，广西“优秀专家”</w:t>
            </w:r>
            <w:r>
              <w:rPr>
                <w:rFonts w:eastAsia="仿宋"/>
                <w:sz w:val="24"/>
                <w:szCs w:val="24"/>
              </w:rPr>
              <w:t>1</w:t>
            </w:r>
            <w:r>
              <w:rPr>
                <w:rFonts w:eastAsia="仿宋" w:hint="eastAsia"/>
                <w:sz w:val="24"/>
                <w:szCs w:val="24"/>
              </w:rPr>
              <w:t>人，广西“新世纪十百千人才工程”第二层次人选</w:t>
            </w:r>
            <w:r>
              <w:rPr>
                <w:rFonts w:eastAsia="仿宋"/>
                <w:sz w:val="24"/>
                <w:szCs w:val="24"/>
              </w:rPr>
              <w:t>5</w:t>
            </w:r>
            <w:r>
              <w:rPr>
                <w:rFonts w:eastAsia="仿宋" w:hint="eastAsia"/>
                <w:sz w:val="24"/>
                <w:szCs w:val="24"/>
              </w:rPr>
              <w:t>人，广西杰出青年科学基金获得者</w:t>
            </w:r>
            <w:r>
              <w:rPr>
                <w:rFonts w:eastAsia="仿宋"/>
                <w:sz w:val="24"/>
                <w:szCs w:val="24"/>
              </w:rPr>
              <w:t>1</w:t>
            </w:r>
            <w:r>
              <w:rPr>
                <w:rFonts w:eastAsia="仿宋" w:hint="eastAsia"/>
                <w:sz w:val="24"/>
                <w:szCs w:val="24"/>
              </w:rPr>
              <w:t>人，广西高校百人计划</w:t>
            </w:r>
            <w:r>
              <w:rPr>
                <w:rFonts w:eastAsia="仿宋"/>
                <w:sz w:val="24"/>
                <w:szCs w:val="24"/>
              </w:rPr>
              <w:t>1</w:t>
            </w:r>
            <w:r>
              <w:rPr>
                <w:rFonts w:eastAsia="仿宋" w:hint="eastAsia"/>
                <w:sz w:val="24"/>
                <w:szCs w:val="24"/>
              </w:rPr>
              <w:t>人。</w:t>
            </w:r>
            <w:r>
              <w:rPr>
                <w:rFonts w:eastAsia="仿宋"/>
                <w:sz w:val="24"/>
                <w:szCs w:val="24"/>
              </w:rPr>
              <w:t>40</w:t>
            </w:r>
            <w:r>
              <w:rPr>
                <w:rFonts w:eastAsia="仿宋" w:hint="eastAsia"/>
                <w:sz w:val="24"/>
                <w:szCs w:val="24"/>
              </w:rPr>
              <w:t>岁以下青年研究骨干（</w:t>
            </w:r>
            <w:r>
              <w:rPr>
                <w:rFonts w:eastAsia="仿宋"/>
                <w:sz w:val="24"/>
                <w:szCs w:val="24"/>
              </w:rPr>
              <w:t>29</w:t>
            </w:r>
            <w:r>
              <w:rPr>
                <w:rFonts w:eastAsia="仿宋" w:hint="eastAsia"/>
                <w:sz w:val="24"/>
                <w:szCs w:val="24"/>
              </w:rPr>
              <w:t>名）占研究队伍人员（</w:t>
            </w:r>
            <w:r>
              <w:rPr>
                <w:rFonts w:eastAsia="仿宋"/>
                <w:sz w:val="24"/>
                <w:szCs w:val="24"/>
              </w:rPr>
              <w:t>70</w:t>
            </w:r>
            <w:r>
              <w:rPr>
                <w:rFonts w:eastAsia="仿宋" w:hint="eastAsia"/>
                <w:sz w:val="24"/>
                <w:szCs w:val="24"/>
              </w:rPr>
              <w:t>名）比例为</w:t>
            </w:r>
            <w:r>
              <w:rPr>
                <w:rFonts w:eastAsia="仿宋"/>
                <w:sz w:val="24"/>
                <w:szCs w:val="24"/>
              </w:rPr>
              <w:t>41.43%</w:t>
            </w:r>
            <w:r>
              <w:rPr>
                <w:rFonts w:eastAsia="仿宋" w:hint="eastAsia"/>
                <w:sz w:val="24"/>
                <w:szCs w:val="24"/>
              </w:rPr>
              <w:t>，在实验室建设中发挥了重要的作用，并将在未来实验室的建设中发挥中流砥柱的作用。</w:t>
            </w:r>
          </w:p>
          <w:p w:rsidR="00941164" w:rsidRDefault="00941164">
            <w:pPr>
              <w:adjustRightInd w:val="0"/>
              <w:snapToGrid w:val="0"/>
              <w:spacing w:line="400" w:lineRule="exact"/>
              <w:ind w:firstLineChars="200" w:firstLine="482"/>
              <w:rPr>
                <w:rFonts w:eastAsia="仿宋"/>
                <w:b/>
                <w:sz w:val="24"/>
                <w:szCs w:val="24"/>
              </w:rPr>
            </w:pPr>
            <w:r>
              <w:rPr>
                <w:rFonts w:eastAsia="仿宋" w:hint="eastAsia"/>
                <w:b/>
                <w:sz w:val="24"/>
                <w:szCs w:val="24"/>
              </w:rPr>
              <w:t>二、队伍建设和人才引进</w:t>
            </w:r>
          </w:p>
          <w:p w:rsidR="00941164" w:rsidRDefault="00941164">
            <w:pPr>
              <w:adjustRightInd w:val="0"/>
              <w:snapToGrid w:val="0"/>
              <w:spacing w:line="400" w:lineRule="exact"/>
              <w:ind w:firstLineChars="200" w:firstLine="480"/>
              <w:rPr>
                <w:rFonts w:eastAsia="仿宋"/>
                <w:sz w:val="24"/>
                <w:szCs w:val="24"/>
              </w:rPr>
            </w:pPr>
            <w:r>
              <w:rPr>
                <w:rFonts w:eastAsia="仿宋" w:hint="eastAsia"/>
                <w:sz w:val="24"/>
                <w:szCs w:val="24"/>
              </w:rPr>
              <w:t>评估期内，实验室固定成员入选国家“万人计划”哲学社会科学领军人才</w:t>
            </w:r>
            <w:r>
              <w:rPr>
                <w:rFonts w:eastAsia="仿宋"/>
                <w:sz w:val="24"/>
                <w:szCs w:val="24"/>
              </w:rPr>
              <w:t>1</w:t>
            </w:r>
            <w:r>
              <w:rPr>
                <w:rFonts w:eastAsia="仿宋" w:hint="eastAsia"/>
                <w:sz w:val="24"/>
                <w:szCs w:val="24"/>
              </w:rPr>
              <w:t>人，广西“八桂学者”</w:t>
            </w:r>
            <w:r>
              <w:rPr>
                <w:rFonts w:eastAsia="仿宋"/>
                <w:sz w:val="24"/>
                <w:szCs w:val="24"/>
              </w:rPr>
              <w:t>1</w:t>
            </w:r>
            <w:r>
              <w:rPr>
                <w:rFonts w:eastAsia="仿宋" w:hint="eastAsia"/>
                <w:sz w:val="24"/>
                <w:szCs w:val="24"/>
              </w:rPr>
              <w:t>人，广西“优秀专家”</w:t>
            </w:r>
            <w:r>
              <w:rPr>
                <w:rFonts w:eastAsia="仿宋"/>
                <w:sz w:val="24"/>
                <w:szCs w:val="24"/>
              </w:rPr>
              <w:t>1</w:t>
            </w:r>
            <w:r>
              <w:rPr>
                <w:rFonts w:eastAsia="仿宋" w:hint="eastAsia"/>
                <w:sz w:val="24"/>
                <w:szCs w:val="24"/>
              </w:rPr>
              <w:t>人，广西“特聘专家”</w:t>
            </w:r>
            <w:r>
              <w:rPr>
                <w:rFonts w:eastAsia="仿宋"/>
                <w:sz w:val="24"/>
                <w:szCs w:val="24"/>
              </w:rPr>
              <w:t>1</w:t>
            </w:r>
            <w:r>
              <w:rPr>
                <w:rFonts w:eastAsia="仿宋" w:hint="eastAsia"/>
                <w:sz w:val="24"/>
                <w:szCs w:val="24"/>
              </w:rPr>
              <w:t>人，广西高校“卓越学者，”</w:t>
            </w:r>
            <w:r>
              <w:rPr>
                <w:rFonts w:eastAsia="仿宋"/>
                <w:sz w:val="24"/>
                <w:szCs w:val="24"/>
              </w:rPr>
              <w:t>1</w:t>
            </w:r>
            <w:r>
              <w:rPr>
                <w:rFonts w:eastAsia="仿宋" w:hint="eastAsia"/>
                <w:sz w:val="24"/>
                <w:szCs w:val="24"/>
              </w:rPr>
              <w:t>人；晋升教授</w:t>
            </w:r>
            <w:r>
              <w:rPr>
                <w:rFonts w:eastAsia="仿宋"/>
                <w:sz w:val="24"/>
                <w:szCs w:val="24"/>
              </w:rPr>
              <w:t>3</w:t>
            </w:r>
            <w:r>
              <w:rPr>
                <w:rFonts w:eastAsia="仿宋" w:hint="eastAsia"/>
                <w:sz w:val="24"/>
                <w:szCs w:val="24"/>
              </w:rPr>
              <w:t>人，副教授（高级实验师）</w:t>
            </w:r>
            <w:r>
              <w:rPr>
                <w:rFonts w:eastAsia="仿宋"/>
                <w:sz w:val="24"/>
                <w:szCs w:val="24"/>
              </w:rPr>
              <w:t>9</w:t>
            </w:r>
            <w:r>
              <w:rPr>
                <w:rFonts w:eastAsia="仿宋" w:hint="eastAsia"/>
                <w:sz w:val="24"/>
                <w:szCs w:val="24"/>
              </w:rPr>
              <w:t>人；引进教授</w:t>
            </w:r>
            <w:r>
              <w:rPr>
                <w:rFonts w:eastAsia="仿宋"/>
                <w:sz w:val="24"/>
                <w:szCs w:val="24"/>
              </w:rPr>
              <w:t>3</w:t>
            </w:r>
            <w:r>
              <w:rPr>
                <w:rFonts w:eastAsia="仿宋" w:hint="eastAsia"/>
                <w:sz w:val="24"/>
                <w:szCs w:val="24"/>
              </w:rPr>
              <w:t>人，副教授</w:t>
            </w:r>
            <w:r>
              <w:rPr>
                <w:rFonts w:eastAsia="仿宋"/>
                <w:sz w:val="24"/>
                <w:szCs w:val="24"/>
              </w:rPr>
              <w:t>1</w:t>
            </w:r>
            <w:r>
              <w:rPr>
                <w:rFonts w:eastAsia="仿宋" w:hint="eastAsia"/>
                <w:sz w:val="24"/>
                <w:szCs w:val="24"/>
              </w:rPr>
              <w:t>人，博士（后）</w:t>
            </w:r>
            <w:r>
              <w:rPr>
                <w:rFonts w:eastAsia="仿宋"/>
                <w:sz w:val="24"/>
                <w:szCs w:val="24"/>
              </w:rPr>
              <w:t>20</w:t>
            </w:r>
            <w:r>
              <w:rPr>
                <w:rFonts w:eastAsia="仿宋" w:hint="eastAsia"/>
                <w:sz w:val="24"/>
                <w:szCs w:val="24"/>
              </w:rPr>
              <w:t>人；柔性引进“万人计划”青年拔尖人才</w:t>
            </w:r>
            <w:r>
              <w:rPr>
                <w:rFonts w:eastAsia="仿宋"/>
                <w:sz w:val="24"/>
                <w:szCs w:val="24"/>
              </w:rPr>
              <w:t>1</w:t>
            </w:r>
            <w:r>
              <w:rPr>
                <w:rFonts w:eastAsia="仿宋" w:hint="eastAsia"/>
                <w:sz w:val="24"/>
                <w:szCs w:val="24"/>
              </w:rPr>
              <w:t>人，从哈佛大学、芬兰赫尔辛基大学、中科院动物研究所柔性引进教授</w:t>
            </w:r>
            <w:r>
              <w:rPr>
                <w:rFonts w:eastAsia="仿宋"/>
                <w:sz w:val="24"/>
                <w:szCs w:val="24"/>
              </w:rPr>
              <w:t>5</w:t>
            </w:r>
            <w:r>
              <w:rPr>
                <w:rFonts w:eastAsia="仿宋" w:hint="eastAsia"/>
                <w:sz w:val="24"/>
                <w:szCs w:val="24"/>
              </w:rPr>
              <w:t>人，其中</w:t>
            </w:r>
            <w:r>
              <w:rPr>
                <w:rFonts w:eastAsia="仿宋"/>
                <w:sz w:val="24"/>
                <w:szCs w:val="24"/>
              </w:rPr>
              <w:t>1</w:t>
            </w:r>
            <w:r>
              <w:rPr>
                <w:rFonts w:eastAsia="仿宋" w:hint="eastAsia"/>
                <w:sz w:val="24"/>
                <w:szCs w:val="24"/>
              </w:rPr>
              <w:t>人入选广西“特聘专家”。</w:t>
            </w:r>
          </w:p>
          <w:p w:rsidR="00941164" w:rsidRDefault="00941164">
            <w:pPr>
              <w:adjustRightInd w:val="0"/>
              <w:snapToGrid w:val="0"/>
              <w:spacing w:line="400" w:lineRule="exact"/>
              <w:ind w:firstLineChars="200" w:firstLine="482"/>
              <w:rPr>
                <w:rFonts w:eastAsia="仿宋"/>
                <w:b/>
                <w:sz w:val="24"/>
                <w:szCs w:val="24"/>
              </w:rPr>
            </w:pPr>
            <w:r>
              <w:rPr>
                <w:rFonts w:eastAsia="仿宋" w:hint="eastAsia"/>
                <w:b/>
                <w:sz w:val="24"/>
                <w:szCs w:val="24"/>
              </w:rPr>
              <w:t>三、中青年人才培养</w:t>
            </w:r>
          </w:p>
          <w:p w:rsidR="00941164" w:rsidRDefault="00941164">
            <w:pPr>
              <w:adjustRightInd w:val="0"/>
              <w:snapToGrid w:val="0"/>
              <w:spacing w:afterLines="80" w:line="400" w:lineRule="exact"/>
              <w:ind w:firstLineChars="200" w:firstLine="480"/>
              <w:rPr>
                <w:sz w:val="24"/>
                <w:szCs w:val="24"/>
              </w:rPr>
            </w:pPr>
            <w:r>
              <w:rPr>
                <w:rFonts w:eastAsia="仿宋" w:hint="eastAsia"/>
                <w:sz w:val="24"/>
                <w:szCs w:val="24"/>
              </w:rPr>
              <w:t>实验室鼓励和支持青年教师攻读博士学位，先后有</w:t>
            </w:r>
            <w:r>
              <w:rPr>
                <w:rFonts w:eastAsia="仿宋"/>
                <w:sz w:val="24"/>
                <w:szCs w:val="24"/>
              </w:rPr>
              <w:t>5</w:t>
            </w:r>
            <w:r>
              <w:rPr>
                <w:rFonts w:eastAsia="仿宋" w:hint="eastAsia"/>
                <w:sz w:val="24"/>
                <w:szCs w:val="24"/>
              </w:rPr>
              <w:t>名青年教师在职攻读博士学位，</w:t>
            </w:r>
            <w:r>
              <w:rPr>
                <w:rFonts w:eastAsia="仿宋"/>
                <w:sz w:val="24"/>
                <w:szCs w:val="24"/>
              </w:rPr>
              <w:t>3</w:t>
            </w:r>
            <w:r>
              <w:rPr>
                <w:rFonts w:eastAsia="仿宋" w:hint="eastAsia"/>
                <w:sz w:val="24"/>
                <w:szCs w:val="24"/>
              </w:rPr>
              <w:t>名已获博士学位，目前具有博士学位人员比例为</w:t>
            </w:r>
            <w:r>
              <w:rPr>
                <w:rFonts w:eastAsia="仿宋"/>
                <w:sz w:val="24"/>
                <w:szCs w:val="24"/>
              </w:rPr>
              <w:t>85.7%</w:t>
            </w:r>
            <w:r>
              <w:rPr>
                <w:rFonts w:eastAsia="仿宋" w:hint="eastAsia"/>
                <w:sz w:val="24"/>
                <w:szCs w:val="24"/>
              </w:rPr>
              <w:t>。评估期内，每年选派</w:t>
            </w:r>
            <w:r>
              <w:rPr>
                <w:rFonts w:eastAsia="仿宋"/>
                <w:sz w:val="24"/>
                <w:szCs w:val="24"/>
              </w:rPr>
              <w:t>1~2</w:t>
            </w:r>
            <w:r>
              <w:rPr>
                <w:rFonts w:eastAsia="仿宋" w:hint="eastAsia"/>
                <w:sz w:val="24"/>
                <w:szCs w:val="24"/>
              </w:rPr>
              <w:t>名青年老师出国访学，定期邀请国内外专家到实验室开展学术交流，支持和鼓励青年老师参加国内和国际学术会议。通过这些措施，有效提高了青年教师的科研能力，实验室的青年教师大部分主持</w:t>
            </w:r>
            <w:r>
              <w:rPr>
                <w:rFonts w:eastAsia="仿宋"/>
                <w:sz w:val="24"/>
                <w:szCs w:val="24"/>
              </w:rPr>
              <w:t>1</w:t>
            </w:r>
            <w:r>
              <w:rPr>
                <w:rFonts w:eastAsia="仿宋" w:hint="eastAsia"/>
                <w:sz w:val="24"/>
                <w:szCs w:val="24"/>
              </w:rPr>
              <w:t>项以上的国家自然科学基金，并取得突出成绩。例如，黄中豪教授在评估期内获得国家自然科学基金</w:t>
            </w:r>
            <w:r>
              <w:rPr>
                <w:rFonts w:eastAsia="仿宋"/>
                <w:sz w:val="24"/>
                <w:szCs w:val="24"/>
              </w:rPr>
              <w:t>2</w:t>
            </w:r>
            <w:r>
              <w:rPr>
                <w:rFonts w:eastAsia="仿宋" w:hint="eastAsia"/>
                <w:sz w:val="24"/>
                <w:szCs w:val="24"/>
              </w:rPr>
              <w:t>项，发表了</w:t>
            </w:r>
            <w:r>
              <w:rPr>
                <w:rFonts w:eastAsia="仿宋"/>
                <w:sz w:val="24"/>
                <w:szCs w:val="24"/>
              </w:rPr>
              <w:t>SCI</w:t>
            </w:r>
            <w:r>
              <w:rPr>
                <w:rFonts w:eastAsia="仿宋" w:hint="eastAsia"/>
                <w:sz w:val="24"/>
                <w:szCs w:val="24"/>
              </w:rPr>
              <w:t>论文</w:t>
            </w:r>
            <w:r>
              <w:rPr>
                <w:rFonts w:eastAsia="仿宋"/>
                <w:sz w:val="24"/>
                <w:szCs w:val="24"/>
              </w:rPr>
              <w:t>12</w:t>
            </w:r>
            <w:r>
              <w:rPr>
                <w:rFonts w:eastAsia="仿宋" w:hint="eastAsia"/>
                <w:sz w:val="24"/>
                <w:szCs w:val="24"/>
              </w:rPr>
              <w:t>篇。赵晶瑾副教授在评估期内获得国家自然科学基金</w:t>
            </w:r>
            <w:r>
              <w:rPr>
                <w:rFonts w:eastAsia="仿宋"/>
                <w:sz w:val="24"/>
                <w:szCs w:val="24"/>
              </w:rPr>
              <w:t>2</w:t>
            </w:r>
            <w:r>
              <w:rPr>
                <w:rFonts w:eastAsia="仿宋" w:hint="eastAsia"/>
                <w:sz w:val="24"/>
                <w:szCs w:val="24"/>
              </w:rPr>
              <w:t>项，发表</w:t>
            </w:r>
            <w:r>
              <w:rPr>
                <w:rFonts w:eastAsia="仿宋"/>
                <w:sz w:val="24"/>
                <w:szCs w:val="24"/>
              </w:rPr>
              <w:t>SCI</w:t>
            </w:r>
            <w:r>
              <w:rPr>
                <w:rFonts w:eastAsia="仿宋" w:hint="eastAsia"/>
                <w:sz w:val="24"/>
                <w:szCs w:val="24"/>
              </w:rPr>
              <w:t>论文</w:t>
            </w:r>
            <w:r>
              <w:rPr>
                <w:rFonts w:eastAsia="仿宋"/>
                <w:sz w:val="24"/>
                <w:szCs w:val="24"/>
              </w:rPr>
              <w:t>13</w:t>
            </w:r>
            <w:r>
              <w:rPr>
                <w:rFonts w:eastAsia="仿宋" w:hint="eastAsia"/>
                <w:sz w:val="24"/>
                <w:szCs w:val="24"/>
              </w:rPr>
              <w:t>篇，并获得广西杰出青年基金资助。朱婧博士入选广西高校百人计划。</w:t>
            </w:r>
            <w:r>
              <w:rPr>
                <w:rFonts w:eastAsia="仿宋"/>
                <w:sz w:val="24"/>
                <w:szCs w:val="24"/>
              </w:rPr>
              <w:t>2018</w:t>
            </w:r>
            <w:r>
              <w:rPr>
                <w:rFonts w:eastAsia="仿宋" w:hint="eastAsia"/>
                <w:sz w:val="24"/>
                <w:szCs w:val="24"/>
              </w:rPr>
              <w:t>年引进的余国华博士第二年即获得国家自然科学基金资助，晋升副研究员，发表</w:t>
            </w:r>
            <w:r>
              <w:rPr>
                <w:rFonts w:eastAsia="仿宋"/>
                <w:sz w:val="24"/>
                <w:szCs w:val="24"/>
              </w:rPr>
              <w:t>SCI</w:t>
            </w:r>
            <w:r>
              <w:rPr>
                <w:rFonts w:eastAsia="仿宋" w:hint="eastAsia"/>
                <w:sz w:val="24"/>
                <w:szCs w:val="24"/>
              </w:rPr>
              <w:t>论文</w:t>
            </w:r>
            <w:r>
              <w:rPr>
                <w:rFonts w:eastAsia="仿宋"/>
                <w:sz w:val="24"/>
                <w:szCs w:val="24"/>
              </w:rPr>
              <w:t>8</w:t>
            </w:r>
            <w:r>
              <w:rPr>
                <w:rFonts w:eastAsia="仿宋" w:hint="eastAsia"/>
                <w:sz w:val="24"/>
                <w:szCs w:val="24"/>
              </w:rPr>
              <w:t>篇。评估期内，实验室有</w:t>
            </w:r>
            <w:r>
              <w:rPr>
                <w:rFonts w:eastAsia="仿宋"/>
                <w:sz w:val="24"/>
                <w:szCs w:val="24"/>
              </w:rPr>
              <w:t>3</w:t>
            </w:r>
            <w:r>
              <w:rPr>
                <w:rFonts w:eastAsia="仿宋" w:hint="eastAsia"/>
                <w:sz w:val="24"/>
                <w:szCs w:val="24"/>
              </w:rPr>
              <w:t>位青年教师因工作出色晋升教授，</w:t>
            </w:r>
            <w:r>
              <w:rPr>
                <w:rFonts w:eastAsia="仿宋"/>
                <w:sz w:val="24"/>
                <w:szCs w:val="24"/>
              </w:rPr>
              <w:t>9</w:t>
            </w:r>
            <w:r>
              <w:rPr>
                <w:rFonts w:eastAsia="仿宋" w:hint="eastAsia"/>
                <w:sz w:val="24"/>
                <w:szCs w:val="24"/>
              </w:rPr>
              <w:t>位青年教师晋升副教授。</w:t>
            </w:r>
          </w:p>
        </w:tc>
      </w:tr>
    </w:tbl>
    <w:p w:rsidR="00941164" w:rsidRDefault="00941164">
      <w:pPr>
        <w:adjustRightInd w:val="0"/>
        <w:snapToGrid w:val="0"/>
        <w:spacing w:line="360" w:lineRule="auto"/>
        <w:rPr>
          <w:rFonts w:eastAsia="黑体"/>
          <w:b/>
          <w:sz w:val="28"/>
          <w:szCs w:val="24"/>
        </w:rPr>
      </w:pPr>
      <w:r>
        <w:rPr>
          <w:rFonts w:eastAsia="黑体"/>
          <w:b/>
          <w:sz w:val="28"/>
          <w:szCs w:val="24"/>
        </w:rPr>
        <w:lastRenderedPageBreak/>
        <w:t>2</w:t>
      </w:r>
      <w:r w:rsidR="003962C8">
        <w:rPr>
          <w:rFonts w:eastAsia="黑体"/>
          <w:b/>
          <w:sz w:val="28"/>
          <w:szCs w:val="24"/>
        </w:rPr>
        <w:t xml:space="preserve">. </w:t>
      </w:r>
      <w:r>
        <w:rPr>
          <w:rFonts w:eastAsia="黑体" w:hint="eastAsia"/>
          <w:b/>
          <w:sz w:val="28"/>
          <w:szCs w:val="24"/>
        </w:rPr>
        <w:t>实验室主任和学术带头人</w:t>
      </w:r>
    </w:p>
    <w:tbl>
      <w:tblPr>
        <w:tblW w:w="8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35"/>
      </w:tblGrid>
      <w:tr w:rsidR="00941164">
        <w:trPr>
          <w:trHeight w:val="13482"/>
          <w:jc w:val="center"/>
        </w:trPr>
        <w:tc>
          <w:tcPr>
            <w:tcW w:w="8535" w:type="dxa"/>
          </w:tcPr>
          <w:p w:rsidR="00941164" w:rsidRDefault="00941164">
            <w:pPr>
              <w:adjustRightInd w:val="0"/>
              <w:snapToGrid w:val="0"/>
              <w:spacing w:afterLines="40" w:line="390" w:lineRule="exact"/>
              <w:ind w:firstLineChars="200" w:firstLine="480"/>
              <w:rPr>
                <w:rFonts w:eastAsia="仿宋"/>
                <w:sz w:val="24"/>
                <w:szCs w:val="24"/>
              </w:rPr>
            </w:pPr>
            <w:r>
              <w:rPr>
                <w:rFonts w:eastAsia="仿宋" w:hint="eastAsia"/>
                <w:sz w:val="24"/>
                <w:szCs w:val="24"/>
              </w:rPr>
              <w:t>简要列举实验室主任及学术带头人学术简历。（学术带头人为各研究方向带头人，每个学术简历不超过</w:t>
            </w:r>
            <w:r>
              <w:rPr>
                <w:rFonts w:eastAsia="仿宋"/>
                <w:sz w:val="24"/>
                <w:szCs w:val="24"/>
              </w:rPr>
              <w:t>200</w:t>
            </w:r>
            <w:r>
              <w:rPr>
                <w:rFonts w:eastAsia="仿宋" w:hint="eastAsia"/>
                <w:sz w:val="24"/>
                <w:szCs w:val="24"/>
              </w:rPr>
              <w:t>字）</w:t>
            </w:r>
          </w:p>
          <w:p w:rsidR="00941164" w:rsidRDefault="00941164">
            <w:pPr>
              <w:adjustRightInd w:val="0"/>
              <w:snapToGrid w:val="0"/>
              <w:spacing w:line="400" w:lineRule="exact"/>
              <w:rPr>
                <w:rFonts w:eastAsia="仿宋"/>
                <w:b/>
                <w:sz w:val="24"/>
                <w:szCs w:val="24"/>
              </w:rPr>
            </w:pPr>
            <w:r>
              <w:rPr>
                <w:rFonts w:eastAsia="仿宋" w:hint="eastAsia"/>
                <w:b/>
                <w:sz w:val="24"/>
                <w:szCs w:val="24"/>
              </w:rPr>
              <w:t>实验室主任：</w:t>
            </w:r>
            <w:r>
              <w:rPr>
                <w:rFonts w:eastAsia="仿宋"/>
                <w:b/>
                <w:sz w:val="24"/>
                <w:szCs w:val="24"/>
              </w:rPr>
              <w:t xml:space="preserve"> </w:t>
            </w:r>
          </w:p>
          <w:p w:rsidR="00941164" w:rsidRDefault="00941164">
            <w:pPr>
              <w:adjustRightInd w:val="0"/>
              <w:snapToGrid w:val="0"/>
              <w:spacing w:line="400" w:lineRule="exact"/>
              <w:ind w:firstLineChars="200" w:firstLine="482"/>
              <w:rPr>
                <w:rFonts w:eastAsia="仿宋"/>
                <w:sz w:val="24"/>
                <w:szCs w:val="24"/>
              </w:rPr>
            </w:pPr>
            <w:r>
              <w:rPr>
                <w:rFonts w:eastAsia="仿宋" w:hint="eastAsia"/>
                <w:b/>
                <w:sz w:val="24"/>
                <w:szCs w:val="24"/>
              </w:rPr>
              <w:t>武正军</w:t>
            </w:r>
            <w:r>
              <w:rPr>
                <w:rFonts w:eastAsia="仿宋" w:hint="eastAsia"/>
                <w:sz w:val="24"/>
                <w:szCs w:val="24"/>
              </w:rPr>
              <w:t>，教授，博士生导师，广西高校优秀人才。以鳄蜥为主要研究对象，开展生态学和保护生物学研究工作。先后主持</w:t>
            </w:r>
            <w:r>
              <w:rPr>
                <w:rFonts w:eastAsia="仿宋"/>
                <w:sz w:val="24"/>
                <w:szCs w:val="24"/>
              </w:rPr>
              <w:t>20</w:t>
            </w:r>
            <w:r>
              <w:rPr>
                <w:rFonts w:eastAsia="仿宋" w:hint="eastAsia"/>
                <w:sz w:val="24"/>
                <w:szCs w:val="24"/>
              </w:rPr>
              <w:t>多项科研项目，其中国家自然科学基金</w:t>
            </w:r>
            <w:r>
              <w:rPr>
                <w:rFonts w:eastAsia="仿宋"/>
                <w:sz w:val="24"/>
                <w:szCs w:val="24"/>
              </w:rPr>
              <w:t>4</w:t>
            </w:r>
            <w:r>
              <w:rPr>
                <w:rFonts w:eastAsia="仿宋" w:hint="eastAsia"/>
                <w:sz w:val="24"/>
                <w:szCs w:val="24"/>
              </w:rPr>
              <w:t>项，教育部重点项目</w:t>
            </w:r>
            <w:r>
              <w:rPr>
                <w:rFonts w:eastAsia="仿宋"/>
                <w:sz w:val="24"/>
                <w:szCs w:val="24"/>
              </w:rPr>
              <w:t>1</w:t>
            </w:r>
            <w:r>
              <w:rPr>
                <w:rFonts w:eastAsia="仿宋" w:hint="eastAsia"/>
                <w:sz w:val="24"/>
                <w:szCs w:val="24"/>
              </w:rPr>
              <w:t>项，广西自然科学基金重大专项</w:t>
            </w:r>
            <w:r>
              <w:rPr>
                <w:rFonts w:eastAsia="仿宋"/>
                <w:sz w:val="24"/>
                <w:szCs w:val="24"/>
              </w:rPr>
              <w:t>1</w:t>
            </w:r>
            <w:r>
              <w:rPr>
                <w:rFonts w:eastAsia="仿宋" w:hint="eastAsia"/>
                <w:sz w:val="24"/>
                <w:szCs w:val="24"/>
              </w:rPr>
              <w:t>项。先后在</w:t>
            </w:r>
            <w:r>
              <w:rPr>
                <w:rFonts w:eastAsia="仿宋"/>
                <w:sz w:val="24"/>
                <w:szCs w:val="24"/>
              </w:rPr>
              <w:t>Journal of Animal Ecology</w:t>
            </w:r>
            <w:r>
              <w:rPr>
                <w:rFonts w:eastAsia="仿宋" w:hint="eastAsia"/>
                <w:sz w:val="24"/>
                <w:szCs w:val="24"/>
              </w:rPr>
              <w:t>、</w:t>
            </w:r>
            <w:r>
              <w:rPr>
                <w:rFonts w:eastAsia="仿宋"/>
                <w:sz w:val="24"/>
                <w:szCs w:val="24"/>
              </w:rPr>
              <w:t>Hydrobiologia</w:t>
            </w:r>
            <w:r>
              <w:rPr>
                <w:rFonts w:eastAsia="仿宋" w:hint="eastAsia"/>
                <w:sz w:val="24"/>
                <w:szCs w:val="24"/>
              </w:rPr>
              <w:t>、《生态学报》等国内外重要学术期刊发表学术论文</w:t>
            </w:r>
            <w:r>
              <w:rPr>
                <w:rFonts w:eastAsia="仿宋"/>
                <w:sz w:val="24"/>
                <w:szCs w:val="24"/>
              </w:rPr>
              <w:t>90</w:t>
            </w:r>
            <w:r>
              <w:rPr>
                <w:rFonts w:eastAsia="仿宋" w:hint="eastAsia"/>
                <w:sz w:val="24"/>
                <w:szCs w:val="24"/>
              </w:rPr>
              <w:t>余篇，其中</w:t>
            </w:r>
            <w:r>
              <w:rPr>
                <w:rFonts w:eastAsia="仿宋"/>
                <w:sz w:val="24"/>
                <w:szCs w:val="24"/>
              </w:rPr>
              <w:t>SCI</w:t>
            </w:r>
            <w:r>
              <w:rPr>
                <w:rFonts w:eastAsia="仿宋" w:hint="eastAsia"/>
                <w:sz w:val="24"/>
                <w:szCs w:val="24"/>
              </w:rPr>
              <w:t>收录</w:t>
            </w:r>
            <w:r>
              <w:rPr>
                <w:rFonts w:eastAsia="仿宋"/>
                <w:sz w:val="24"/>
                <w:szCs w:val="24"/>
              </w:rPr>
              <w:t>25</w:t>
            </w:r>
            <w:r>
              <w:rPr>
                <w:rFonts w:eastAsia="仿宋" w:hint="eastAsia"/>
                <w:sz w:val="24"/>
                <w:szCs w:val="24"/>
              </w:rPr>
              <w:t>篇、</w:t>
            </w:r>
            <w:r>
              <w:rPr>
                <w:rFonts w:eastAsia="仿宋"/>
                <w:sz w:val="24"/>
                <w:szCs w:val="24"/>
              </w:rPr>
              <w:t>EI</w:t>
            </w:r>
            <w:r>
              <w:rPr>
                <w:rFonts w:eastAsia="仿宋" w:hint="eastAsia"/>
                <w:sz w:val="24"/>
                <w:szCs w:val="24"/>
              </w:rPr>
              <w:t>收录</w:t>
            </w:r>
            <w:r>
              <w:rPr>
                <w:rFonts w:eastAsia="仿宋"/>
                <w:sz w:val="24"/>
                <w:szCs w:val="24"/>
              </w:rPr>
              <w:t>1</w:t>
            </w:r>
            <w:r>
              <w:rPr>
                <w:rFonts w:eastAsia="仿宋" w:hint="eastAsia"/>
                <w:sz w:val="24"/>
                <w:szCs w:val="24"/>
              </w:rPr>
              <w:t>篇，授权国家专利</w:t>
            </w:r>
            <w:r>
              <w:rPr>
                <w:rFonts w:eastAsia="仿宋"/>
                <w:sz w:val="24"/>
                <w:szCs w:val="24"/>
              </w:rPr>
              <w:t>24</w:t>
            </w:r>
            <w:r>
              <w:rPr>
                <w:rFonts w:eastAsia="仿宋" w:hint="eastAsia"/>
                <w:sz w:val="24"/>
                <w:szCs w:val="24"/>
              </w:rPr>
              <w:t>件。获广西高等教育自治区级教学成果奖二等奖</w:t>
            </w:r>
            <w:r>
              <w:rPr>
                <w:rFonts w:eastAsia="仿宋"/>
                <w:sz w:val="24"/>
                <w:szCs w:val="24"/>
              </w:rPr>
              <w:t>1</w:t>
            </w:r>
            <w:r>
              <w:rPr>
                <w:rFonts w:eastAsia="仿宋" w:hint="eastAsia"/>
                <w:sz w:val="24"/>
                <w:szCs w:val="24"/>
              </w:rPr>
              <w:t>项、广西科学技术奖三等奖</w:t>
            </w:r>
            <w:r>
              <w:rPr>
                <w:rFonts w:eastAsia="仿宋"/>
                <w:sz w:val="24"/>
                <w:szCs w:val="24"/>
              </w:rPr>
              <w:t>1</w:t>
            </w:r>
            <w:r>
              <w:rPr>
                <w:rFonts w:eastAsia="仿宋" w:hint="eastAsia"/>
                <w:sz w:val="24"/>
                <w:szCs w:val="24"/>
              </w:rPr>
              <w:t>项。</w:t>
            </w:r>
          </w:p>
          <w:p w:rsidR="00941164" w:rsidRDefault="00941164">
            <w:pPr>
              <w:tabs>
                <w:tab w:val="left" w:pos="7513"/>
                <w:tab w:val="left" w:pos="8222"/>
                <w:tab w:val="left" w:pos="8306"/>
              </w:tabs>
              <w:adjustRightInd w:val="0"/>
              <w:snapToGrid w:val="0"/>
              <w:spacing w:line="400" w:lineRule="exact"/>
              <w:ind w:rightChars="175" w:right="368"/>
              <w:rPr>
                <w:rFonts w:eastAsia="仿宋"/>
                <w:b/>
                <w:sz w:val="24"/>
                <w:szCs w:val="24"/>
              </w:rPr>
            </w:pPr>
            <w:r>
              <w:rPr>
                <w:rFonts w:eastAsia="仿宋" w:hint="eastAsia"/>
                <w:b/>
                <w:sz w:val="24"/>
                <w:szCs w:val="24"/>
              </w:rPr>
              <w:t>实验室副主任：</w:t>
            </w:r>
          </w:p>
          <w:p w:rsidR="00941164" w:rsidRDefault="00941164">
            <w:pPr>
              <w:adjustRightInd w:val="0"/>
              <w:snapToGrid w:val="0"/>
              <w:spacing w:line="400" w:lineRule="exact"/>
              <w:ind w:firstLineChars="200" w:firstLine="482"/>
              <w:rPr>
                <w:rFonts w:eastAsia="仿宋"/>
                <w:sz w:val="24"/>
                <w:szCs w:val="24"/>
              </w:rPr>
            </w:pPr>
            <w:r>
              <w:rPr>
                <w:rFonts w:eastAsia="仿宋" w:hint="eastAsia"/>
                <w:b/>
                <w:sz w:val="24"/>
                <w:szCs w:val="24"/>
              </w:rPr>
              <w:t>周岐海</w:t>
            </w:r>
            <w:r>
              <w:rPr>
                <w:rFonts w:eastAsia="仿宋" w:hint="eastAsia"/>
                <w:sz w:val="24"/>
                <w:szCs w:val="24"/>
              </w:rPr>
              <w:t>，教授，博士生导师，广西高校优秀人才，广西师范大学“独秀学者”培育人选。以珍稀濒危灵长类动物白头叶猴、黑叶猴和熊猴为主要研究对象。先后主持国家自然科学基金</w:t>
            </w:r>
            <w:r>
              <w:rPr>
                <w:rFonts w:eastAsia="仿宋"/>
                <w:sz w:val="24"/>
                <w:szCs w:val="24"/>
              </w:rPr>
              <w:t>5</w:t>
            </w:r>
            <w:r>
              <w:rPr>
                <w:rFonts w:eastAsia="仿宋" w:hint="eastAsia"/>
                <w:sz w:val="24"/>
                <w:szCs w:val="24"/>
              </w:rPr>
              <w:t>项，广西自然科学基金项目</w:t>
            </w:r>
            <w:r>
              <w:rPr>
                <w:rFonts w:eastAsia="仿宋"/>
                <w:sz w:val="24"/>
                <w:szCs w:val="24"/>
              </w:rPr>
              <w:t>5</w:t>
            </w:r>
            <w:r>
              <w:rPr>
                <w:rFonts w:eastAsia="仿宋" w:hint="eastAsia"/>
                <w:sz w:val="24"/>
                <w:szCs w:val="24"/>
              </w:rPr>
              <w:t>项。发表相关论文</w:t>
            </w:r>
            <w:r>
              <w:rPr>
                <w:rFonts w:eastAsia="仿宋"/>
                <w:sz w:val="24"/>
                <w:szCs w:val="24"/>
              </w:rPr>
              <w:t>100</w:t>
            </w:r>
            <w:r>
              <w:rPr>
                <w:rFonts w:eastAsia="仿宋" w:hint="eastAsia"/>
                <w:sz w:val="24"/>
                <w:szCs w:val="24"/>
              </w:rPr>
              <w:t>多篇，其中</w:t>
            </w:r>
            <w:r>
              <w:rPr>
                <w:rFonts w:eastAsia="仿宋"/>
                <w:sz w:val="24"/>
                <w:szCs w:val="24"/>
              </w:rPr>
              <w:t>SCI</w:t>
            </w:r>
            <w:r>
              <w:rPr>
                <w:rFonts w:eastAsia="仿宋" w:hint="eastAsia"/>
                <w:sz w:val="24"/>
                <w:szCs w:val="24"/>
              </w:rPr>
              <w:t>收录</w:t>
            </w:r>
            <w:r>
              <w:rPr>
                <w:rFonts w:eastAsia="仿宋"/>
                <w:sz w:val="24"/>
                <w:szCs w:val="24"/>
              </w:rPr>
              <w:t>34</w:t>
            </w:r>
            <w:r>
              <w:rPr>
                <w:rFonts w:eastAsia="仿宋" w:hint="eastAsia"/>
                <w:sz w:val="24"/>
                <w:szCs w:val="24"/>
              </w:rPr>
              <w:t>篇，出版著作《黑叶猴的行为生态与保护生物学》《茂兰哺乳动物》以及译作</w:t>
            </w:r>
            <w:r>
              <w:rPr>
                <w:rFonts w:eastAsia="仿宋"/>
                <w:sz w:val="24"/>
                <w:szCs w:val="24"/>
              </w:rPr>
              <w:t>2</w:t>
            </w:r>
            <w:r>
              <w:rPr>
                <w:rFonts w:eastAsia="仿宋" w:hint="eastAsia"/>
                <w:sz w:val="24"/>
                <w:szCs w:val="24"/>
              </w:rPr>
              <w:t>部。获广西创新争先奖和广西青年科技奖。</w:t>
            </w:r>
          </w:p>
          <w:p w:rsidR="00941164" w:rsidRDefault="00941164">
            <w:pPr>
              <w:spacing w:line="400" w:lineRule="exact"/>
              <w:ind w:firstLineChars="200" w:firstLine="482"/>
              <w:rPr>
                <w:rFonts w:eastAsia="仿宋"/>
                <w:sz w:val="24"/>
                <w:szCs w:val="24"/>
              </w:rPr>
            </w:pPr>
            <w:r>
              <w:rPr>
                <w:rFonts w:eastAsia="仿宋" w:hint="eastAsia"/>
                <w:b/>
                <w:sz w:val="24"/>
                <w:szCs w:val="24"/>
              </w:rPr>
              <w:t>宿程远，</w:t>
            </w:r>
            <w:r>
              <w:rPr>
                <w:rFonts w:eastAsia="仿宋" w:hint="eastAsia"/>
                <w:sz w:val="24"/>
                <w:szCs w:val="24"/>
              </w:rPr>
              <w:t>教授，博士生导师，入选广西高等学校千名中青年骨干教师培育计划，广西师范大学</w:t>
            </w:r>
            <w:r>
              <w:rPr>
                <w:rFonts w:eastAsia="仿宋"/>
                <w:sz w:val="24"/>
                <w:szCs w:val="24"/>
              </w:rPr>
              <w:t>A</w:t>
            </w:r>
            <w:r>
              <w:rPr>
                <w:rFonts w:eastAsia="仿宋" w:hint="eastAsia"/>
                <w:sz w:val="24"/>
                <w:szCs w:val="24"/>
              </w:rPr>
              <w:t>类漓江学者。主要从事环境新兴污染物生物降解的微观解析及废弃物资源化研究。主持国家自然科学基金项目</w:t>
            </w:r>
            <w:r>
              <w:rPr>
                <w:rFonts w:eastAsia="仿宋"/>
                <w:sz w:val="24"/>
                <w:szCs w:val="24"/>
              </w:rPr>
              <w:t>3</w:t>
            </w:r>
            <w:r>
              <w:rPr>
                <w:rFonts w:eastAsia="仿宋" w:hint="eastAsia"/>
                <w:sz w:val="24"/>
                <w:szCs w:val="24"/>
              </w:rPr>
              <w:t>项，广西自然科学基金项目</w:t>
            </w:r>
            <w:r>
              <w:rPr>
                <w:rFonts w:eastAsia="仿宋"/>
                <w:sz w:val="24"/>
                <w:szCs w:val="24"/>
              </w:rPr>
              <w:t>3</w:t>
            </w:r>
            <w:r>
              <w:rPr>
                <w:rFonts w:eastAsia="仿宋" w:hint="eastAsia"/>
                <w:sz w:val="24"/>
                <w:szCs w:val="24"/>
              </w:rPr>
              <w:t>项，广西高校科学技术研究重点项目</w:t>
            </w:r>
            <w:r>
              <w:rPr>
                <w:rFonts w:eastAsia="仿宋"/>
                <w:sz w:val="24"/>
                <w:szCs w:val="24"/>
              </w:rPr>
              <w:t>1</w:t>
            </w:r>
            <w:r>
              <w:rPr>
                <w:rFonts w:eastAsia="仿宋" w:hint="eastAsia"/>
                <w:sz w:val="24"/>
                <w:szCs w:val="24"/>
              </w:rPr>
              <w:t>项。发表学术论文</w:t>
            </w:r>
            <w:r>
              <w:rPr>
                <w:rFonts w:eastAsia="仿宋"/>
                <w:sz w:val="24"/>
                <w:szCs w:val="24"/>
              </w:rPr>
              <w:t>90</w:t>
            </w:r>
            <w:r>
              <w:rPr>
                <w:rFonts w:eastAsia="仿宋" w:hint="eastAsia"/>
                <w:sz w:val="24"/>
                <w:szCs w:val="24"/>
              </w:rPr>
              <w:t>余篇，其中</w:t>
            </w:r>
            <w:r>
              <w:rPr>
                <w:rFonts w:eastAsia="仿宋"/>
                <w:sz w:val="24"/>
                <w:szCs w:val="24"/>
              </w:rPr>
              <w:t>SCI/EI</w:t>
            </w:r>
            <w:r>
              <w:rPr>
                <w:rFonts w:eastAsia="仿宋" w:hint="eastAsia"/>
                <w:sz w:val="24"/>
                <w:szCs w:val="24"/>
              </w:rPr>
              <w:t>收录</w:t>
            </w:r>
            <w:r>
              <w:rPr>
                <w:rFonts w:eastAsia="仿宋"/>
                <w:sz w:val="24"/>
                <w:szCs w:val="24"/>
              </w:rPr>
              <w:t>30</w:t>
            </w:r>
            <w:r>
              <w:rPr>
                <w:rFonts w:eastAsia="仿宋" w:hint="eastAsia"/>
                <w:sz w:val="24"/>
                <w:szCs w:val="24"/>
              </w:rPr>
              <w:t>余篇，获国家专利授权</w:t>
            </w:r>
            <w:r>
              <w:rPr>
                <w:rFonts w:eastAsia="仿宋"/>
                <w:sz w:val="24"/>
                <w:szCs w:val="24"/>
              </w:rPr>
              <w:t>6</w:t>
            </w:r>
            <w:r>
              <w:rPr>
                <w:rFonts w:eastAsia="仿宋" w:hint="eastAsia"/>
                <w:sz w:val="24"/>
                <w:szCs w:val="24"/>
              </w:rPr>
              <w:t>件。荣获得广西五一劳动奖章。</w:t>
            </w:r>
          </w:p>
          <w:p w:rsidR="00941164" w:rsidRDefault="00941164">
            <w:pPr>
              <w:adjustRightInd w:val="0"/>
              <w:snapToGrid w:val="0"/>
              <w:spacing w:line="400" w:lineRule="exact"/>
              <w:rPr>
                <w:rFonts w:eastAsia="仿宋"/>
                <w:b/>
                <w:sz w:val="24"/>
                <w:szCs w:val="24"/>
              </w:rPr>
            </w:pPr>
            <w:r>
              <w:rPr>
                <w:rFonts w:eastAsia="仿宋" w:hint="eastAsia"/>
                <w:b/>
                <w:sz w:val="24"/>
                <w:szCs w:val="24"/>
              </w:rPr>
              <w:t>各方向学术带头人：</w:t>
            </w:r>
          </w:p>
          <w:p w:rsidR="00941164" w:rsidRDefault="00941164">
            <w:pPr>
              <w:adjustRightInd w:val="0"/>
              <w:snapToGrid w:val="0"/>
              <w:spacing w:line="400" w:lineRule="exact"/>
              <w:ind w:firstLineChars="200" w:firstLine="482"/>
              <w:rPr>
                <w:rFonts w:eastAsia="仿宋"/>
                <w:sz w:val="24"/>
                <w:szCs w:val="24"/>
              </w:rPr>
            </w:pPr>
            <w:r>
              <w:rPr>
                <w:rFonts w:eastAsia="仿宋" w:hint="eastAsia"/>
                <w:b/>
                <w:sz w:val="24"/>
                <w:szCs w:val="24"/>
              </w:rPr>
              <w:t>梁士楚</w:t>
            </w:r>
            <w:r>
              <w:rPr>
                <w:rFonts w:eastAsia="仿宋" w:hint="eastAsia"/>
                <w:sz w:val="24"/>
                <w:szCs w:val="24"/>
              </w:rPr>
              <w:t>，教授，硕士生导师，广西十百千人才工程第二层次人才。从事植物生态学和湿地生态学教学和研究工作。主持国家自然科学基金、国家科技支撑计划项目子课题、广西重大项目专题等项目</w:t>
            </w:r>
            <w:r>
              <w:rPr>
                <w:rFonts w:eastAsia="仿宋"/>
                <w:sz w:val="24"/>
                <w:szCs w:val="24"/>
              </w:rPr>
              <w:t>30</w:t>
            </w:r>
            <w:r>
              <w:rPr>
                <w:rFonts w:eastAsia="仿宋" w:hint="eastAsia"/>
                <w:sz w:val="24"/>
                <w:szCs w:val="24"/>
              </w:rPr>
              <w:t>多项，发现广西植物</w:t>
            </w:r>
            <w:r>
              <w:rPr>
                <w:rFonts w:eastAsia="仿宋"/>
                <w:sz w:val="24"/>
                <w:szCs w:val="24"/>
              </w:rPr>
              <w:t>2</w:t>
            </w:r>
            <w:r>
              <w:rPr>
                <w:rFonts w:eastAsia="仿宋" w:hint="eastAsia"/>
                <w:sz w:val="24"/>
                <w:szCs w:val="24"/>
              </w:rPr>
              <w:t>个新纪录属和</w:t>
            </w:r>
            <w:r>
              <w:rPr>
                <w:rFonts w:eastAsia="仿宋"/>
                <w:sz w:val="24"/>
                <w:szCs w:val="24"/>
              </w:rPr>
              <w:t>10</w:t>
            </w:r>
            <w:r>
              <w:rPr>
                <w:rFonts w:eastAsia="仿宋" w:hint="eastAsia"/>
                <w:sz w:val="24"/>
                <w:szCs w:val="24"/>
              </w:rPr>
              <w:t>多个新纪录种。发表学术论文</w:t>
            </w:r>
            <w:r>
              <w:rPr>
                <w:rFonts w:eastAsia="仿宋"/>
                <w:sz w:val="24"/>
                <w:szCs w:val="24"/>
              </w:rPr>
              <w:t>200</w:t>
            </w:r>
            <w:r>
              <w:rPr>
                <w:rFonts w:eastAsia="仿宋" w:hint="eastAsia"/>
                <w:sz w:val="24"/>
                <w:szCs w:val="24"/>
              </w:rPr>
              <w:t>多篇，其中</w:t>
            </w:r>
            <w:r>
              <w:rPr>
                <w:rFonts w:eastAsia="仿宋"/>
                <w:sz w:val="24"/>
                <w:szCs w:val="24"/>
              </w:rPr>
              <w:t>SCI/EI</w:t>
            </w:r>
            <w:r>
              <w:rPr>
                <w:rFonts w:eastAsia="仿宋" w:hint="eastAsia"/>
                <w:sz w:val="24"/>
                <w:szCs w:val="24"/>
              </w:rPr>
              <w:t>收录</w:t>
            </w:r>
            <w:r>
              <w:rPr>
                <w:rFonts w:eastAsia="仿宋"/>
                <w:sz w:val="24"/>
                <w:szCs w:val="24"/>
              </w:rPr>
              <w:t>20</w:t>
            </w:r>
            <w:r>
              <w:rPr>
                <w:rFonts w:eastAsia="仿宋" w:hint="eastAsia"/>
                <w:sz w:val="24"/>
                <w:szCs w:val="24"/>
              </w:rPr>
              <w:t>多篇；独著或主编研究著作</w:t>
            </w:r>
            <w:r>
              <w:rPr>
                <w:rFonts w:eastAsia="仿宋"/>
                <w:sz w:val="24"/>
                <w:szCs w:val="24"/>
              </w:rPr>
              <w:t>13</w:t>
            </w:r>
            <w:r>
              <w:rPr>
                <w:rFonts w:eastAsia="仿宋" w:hint="eastAsia"/>
                <w:sz w:val="24"/>
                <w:szCs w:val="24"/>
              </w:rPr>
              <w:t>部，授权国家专利</w:t>
            </w:r>
            <w:r>
              <w:rPr>
                <w:rFonts w:eastAsia="仿宋"/>
                <w:sz w:val="24"/>
                <w:szCs w:val="24"/>
              </w:rPr>
              <w:t>4</w:t>
            </w:r>
            <w:r>
              <w:rPr>
                <w:rFonts w:eastAsia="仿宋" w:hint="eastAsia"/>
                <w:sz w:val="24"/>
                <w:szCs w:val="24"/>
              </w:rPr>
              <w:t>件，主编出版了全国普通高等院校生命科学类“十二五”规划教材《生态学》</w:t>
            </w:r>
            <w:r>
              <w:rPr>
                <w:rFonts w:eastAsia="仿宋"/>
                <w:sz w:val="24"/>
                <w:szCs w:val="24"/>
              </w:rPr>
              <w:t>1</w:t>
            </w:r>
            <w:r>
              <w:rPr>
                <w:rFonts w:eastAsia="仿宋" w:hint="eastAsia"/>
                <w:sz w:val="24"/>
                <w:szCs w:val="24"/>
              </w:rPr>
              <w:t>部。</w:t>
            </w:r>
          </w:p>
          <w:p w:rsidR="00941164" w:rsidRDefault="00941164">
            <w:pPr>
              <w:adjustRightInd w:val="0"/>
              <w:snapToGrid w:val="0"/>
              <w:spacing w:line="400" w:lineRule="exact"/>
              <w:ind w:firstLineChars="200" w:firstLine="482"/>
              <w:rPr>
                <w:rFonts w:eastAsia="仿宋"/>
                <w:sz w:val="24"/>
                <w:szCs w:val="24"/>
              </w:rPr>
            </w:pPr>
            <w:r>
              <w:rPr>
                <w:rFonts w:eastAsia="仿宋" w:hint="eastAsia"/>
                <w:b/>
                <w:sz w:val="24"/>
                <w:szCs w:val="24"/>
              </w:rPr>
              <w:t>马姜明</w:t>
            </w:r>
            <w:r>
              <w:rPr>
                <w:rFonts w:eastAsia="仿宋" w:hint="eastAsia"/>
                <w:sz w:val="24"/>
                <w:szCs w:val="24"/>
              </w:rPr>
              <w:t>，教授，博士生导师，从事漓江流域喀斯特退化生态系统恢复重建及资源可持续利用研究。主持国家自然科学基金、广西创新驱动发展专项、桂林可持续发展重大专项等</w:t>
            </w:r>
            <w:r>
              <w:rPr>
                <w:rFonts w:eastAsia="仿宋"/>
                <w:sz w:val="24"/>
                <w:szCs w:val="24"/>
              </w:rPr>
              <w:t>20</w:t>
            </w:r>
            <w:r>
              <w:rPr>
                <w:rFonts w:eastAsia="仿宋" w:hint="eastAsia"/>
                <w:sz w:val="24"/>
                <w:szCs w:val="24"/>
              </w:rPr>
              <w:t>余项；发表学术论文</w:t>
            </w:r>
            <w:r>
              <w:rPr>
                <w:rFonts w:eastAsia="仿宋"/>
                <w:sz w:val="24"/>
                <w:szCs w:val="24"/>
              </w:rPr>
              <w:t>100</w:t>
            </w:r>
            <w:r>
              <w:rPr>
                <w:rFonts w:eastAsia="仿宋" w:hint="eastAsia"/>
                <w:sz w:val="24"/>
                <w:szCs w:val="24"/>
              </w:rPr>
              <w:t>余篇，授权国家专利</w:t>
            </w:r>
            <w:r>
              <w:rPr>
                <w:rFonts w:eastAsia="仿宋"/>
                <w:sz w:val="24"/>
                <w:szCs w:val="24"/>
              </w:rPr>
              <w:t>17</w:t>
            </w:r>
            <w:r>
              <w:rPr>
                <w:rFonts w:eastAsia="仿宋" w:hint="eastAsia"/>
                <w:sz w:val="24"/>
                <w:szCs w:val="24"/>
              </w:rPr>
              <w:t>件，登记计算机软件著作权</w:t>
            </w:r>
            <w:r>
              <w:rPr>
                <w:rFonts w:eastAsia="仿宋"/>
                <w:sz w:val="24"/>
                <w:szCs w:val="24"/>
              </w:rPr>
              <w:t>3</w:t>
            </w:r>
            <w:r>
              <w:rPr>
                <w:rFonts w:eastAsia="仿宋" w:hint="eastAsia"/>
                <w:sz w:val="24"/>
                <w:szCs w:val="24"/>
              </w:rPr>
              <w:t>套，参与制订林业行业标准</w:t>
            </w:r>
            <w:r>
              <w:rPr>
                <w:rFonts w:eastAsia="仿宋"/>
                <w:sz w:val="24"/>
                <w:szCs w:val="24"/>
              </w:rPr>
              <w:t>1</w:t>
            </w:r>
            <w:r>
              <w:rPr>
                <w:rFonts w:eastAsia="仿宋" w:hint="eastAsia"/>
                <w:sz w:val="24"/>
                <w:szCs w:val="24"/>
              </w:rPr>
              <w:t>套，地方标准</w:t>
            </w:r>
            <w:r>
              <w:rPr>
                <w:rFonts w:eastAsia="仿宋"/>
                <w:sz w:val="24"/>
                <w:szCs w:val="24"/>
              </w:rPr>
              <w:t>3</w:t>
            </w:r>
            <w:r>
              <w:rPr>
                <w:rFonts w:eastAsia="仿宋" w:hint="eastAsia"/>
                <w:sz w:val="24"/>
                <w:szCs w:val="24"/>
              </w:rPr>
              <w:t>套，主编和参编专著、教材、论文集</w:t>
            </w:r>
            <w:r>
              <w:rPr>
                <w:rFonts w:eastAsia="仿宋"/>
                <w:sz w:val="24"/>
                <w:szCs w:val="24"/>
              </w:rPr>
              <w:t>10</w:t>
            </w:r>
            <w:r>
              <w:rPr>
                <w:rFonts w:eastAsia="仿宋" w:hint="eastAsia"/>
                <w:sz w:val="24"/>
                <w:szCs w:val="24"/>
              </w:rPr>
              <w:t>部。</w:t>
            </w:r>
          </w:p>
          <w:p w:rsidR="00941164" w:rsidRDefault="00941164">
            <w:pPr>
              <w:adjustRightInd w:val="0"/>
              <w:snapToGrid w:val="0"/>
              <w:spacing w:line="400" w:lineRule="exact"/>
              <w:ind w:firstLineChars="200" w:firstLine="562"/>
              <w:rPr>
                <w:rFonts w:eastAsia="黑体"/>
                <w:b/>
                <w:sz w:val="28"/>
                <w:szCs w:val="24"/>
              </w:rPr>
            </w:pPr>
          </w:p>
        </w:tc>
      </w:tr>
    </w:tbl>
    <w:p w:rsidR="00941164" w:rsidRDefault="00941164" w:rsidP="00AC77D3">
      <w:pPr>
        <w:numPr>
          <w:ilvl w:val="0"/>
          <w:numId w:val="7"/>
        </w:numPr>
        <w:adjustRightInd w:val="0"/>
        <w:snapToGrid w:val="0"/>
        <w:spacing w:line="360" w:lineRule="auto"/>
        <w:ind w:hanging="698"/>
        <w:rPr>
          <w:rFonts w:eastAsia="黑体"/>
          <w:b/>
          <w:sz w:val="28"/>
          <w:szCs w:val="24"/>
        </w:rPr>
      </w:pPr>
      <w:r>
        <w:rPr>
          <w:rFonts w:eastAsia="黑体" w:hint="eastAsia"/>
          <w:b/>
          <w:sz w:val="28"/>
          <w:szCs w:val="24"/>
        </w:rPr>
        <w:lastRenderedPageBreak/>
        <w:t>人才培养情况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2"/>
      </w:tblGrid>
      <w:tr w:rsidR="00941164">
        <w:trPr>
          <w:trHeight w:val="13498"/>
        </w:trPr>
        <w:tc>
          <w:tcPr>
            <w:tcW w:w="8522" w:type="dxa"/>
          </w:tcPr>
          <w:p w:rsidR="00941164" w:rsidRDefault="00941164">
            <w:pPr>
              <w:adjustRightInd w:val="0"/>
              <w:snapToGrid w:val="0"/>
              <w:spacing w:afterLines="40" w:line="380" w:lineRule="exact"/>
              <w:ind w:firstLineChars="200" w:firstLine="480"/>
              <w:jc w:val="left"/>
              <w:rPr>
                <w:rFonts w:eastAsia="仿宋"/>
                <w:sz w:val="24"/>
                <w:szCs w:val="24"/>
              </w:rPr>
            </w:pPr>
            <w:r>
              <w:rPr>
                <w:rFonts w:eastAsia="仿宋" w:hint="eastAsia"/>
                <w:sz w:val="24"/>
                <w:szCs w:val="24"/>
              </w:rPr>
              <w:t>简述实验室人才培养的代表性举措和效果，包括跨学科、跨院系的人才交流和培养，与国内、国际科研机构或企业联合培养创新人才等。（</w:t>
            </w:r>
            <w:r>
              <w:rPr>
                <w:rFonts w:eastAsia="仿宋"/>
                <w:sz w:val="24"/>
                <w:szCs w:val="24"/>
              </w:rPr>
              <w:t>600</w:t>
            </w:r>
            <w:r>
              <w:rPr>
                <w:rFonts w:eastAsia="仿宋" w:hint="eastAsia"/>
                <w:sz w:val="24"/>
                <w:szCs w:val="24"/>
              </w:rPr>
              <w:t>字以内）</w:t>
            </w:r>
          </w:p>
          <w:p w:rsidR="00941164" w:rsidRDefault="00941164">
            <w:pPr>
              <w:adjustRightInd w:val="0"/>
              <w:snapToGrid w:val="0"/>
              <w:spacing w:beforeLines="20" w:afterLines="20" w:line="440" w:lineRule="exact"/>
              <w:ind w:firstLineChars="200" w:firstLine="482"/>
              <w:rPr>
                <w:rFonts w:eastAsia="仿宋"/>
                <w:b/>
                <w:sz w:val="24"/>
                <w:szCs w:val="24"/>
              </w:rPr>
            </w:pPr>
            <w:r>
              <w:rPr>
                <w:rFonts w:eastAsia="仿宋" w:hint="eastAsia"/>
                <w:b/>
                <w:sz w:val="24"/>
                <w:szCs w:val="24"/>
              </w:rPr>
              <w:t>一、多措并举，加大人才引进力度</w:t>
            </w:r>
          </w:p>
          <w:p w:rsidR="00941164" w:rsidRDefault="00941164">
            <w:pPr>
              <w:adjustRightInd w:val="0"/>
              <w:snapToGrid w:val="0"/>
              <w:spacing w:beforeLines="20" w:afterLines="20" w:line="440" w:lineRule="exact"/>
              <w:ind w:firstLineChars="200" w:firstLine="480"/>
              <w:rPr>
                <w:rFonts w:eastAsia="仿宋"/>
                <w:sz w:val="24"/>
                <w:szCs w:val="24"/>
              </w:rPr>
            </w:pPr>
            <w:r>
              <w:rPr>
                <w:rFonts w:eastAsia="仿宋" w:hint="eastAsia"/>
                <w:sz w:val="24"/>
                <w:szCs w:val="24"/>
              </w:rPr>
              <w:t>学校把实验室作为人才队伍建设特区，在引进人才编制、启动经费、安家费和住房条件等方面给予大力倾斜，将人才工作纳入年度绩效考核，促进人才队伍的发展壮大；学校创设有一定竞争力的学术平台和生活条件，吸引海内外著名大学和研究机构人员来实验室工作，改善队伍的学科结构，提升人才培养的质量、拓展国际化视野。</w:t>
            </w:r>
          </w:p>
          <w:p w:rsidR="00941164" w:rsidRDefault="00941164">
            <w:pPr>
              <w:adjustRightInd w:val="0"/>
              <w:snapToGrid w:val="0"/>
              <w:spacing w:beforeLines="20" w:afterLines="20" w:line="440" w:lineRule="exact"/>
              <w:ind w:leftChars="200" w:left="420"/>
              <w:rPr>
                <w:rFonts w:eastAsia="仿宋"/>
                <w:b/>
                <w:sz w:val="24"/>
                <w:szCs w:val="24"/>
              </w:rPr>
            </w:pPr>
          </w:p>
          <w:p w:rsidR="00941164" w:rsidRDefault="00941164">
            <w:pPr>
              <w:adjustRightInd w:val="0"/>
              <w:snapToGrid w:val="0"/>
              <w:spacing w:beforeLines="20" w:afterLines="20" w:line="440" w:lineRule="exact"/>
              <w:ind w:leftChars="200" w:left="420"/>
              <w:rPr>
                <w:rFonts w:eastAsia="仿宋"/>
                <w:b/>
                <w:sz w:val="24"/>
                <w:szCs w:val="24"/>
              </w:rPr>
            </w:pPr>
            <w:r>
              <w:rPr>
                <w:rFonts w:eastAsia="仿宋" w:hint="eastAsia"/>
                <w:b/>
                <w:sz w:val="24"/>
                <w:szCs w:val="24"/>
              </w:rPr>
              <w:t>二、多学科交叉融合，建立创新研究团队</w:t>
            </w:r>
          </w:p>
          <w:p w:rsidR="00941164" w:rsidRPr="00755D74" w:rsidRDefault="00941164">
            <w:pPr>
              <w:adjustRightInd w:val="0"/>
              <w:snapToGrid w:val="0"/>
              <w:spacing w:beforeLines="20" w:afterLines="20" w:line="440" w:lineRule="exact"/>
              <w:ind w:firstLineChars="200" w:firstLine="480"/>
              <w:rPr>
                <w:rFonts w:eastAsia="仿宋"/>
                <w:sz w:val="24"/>
                <w:szCs w:val="24"/>
              </w:rPr>
            </w:pPr>
            <w:r>
              <w:rPr>
                <w:rFonts w:eastAsia="仿宋" w:hint="eastAsia"/>
                <w:sz w:val="24"/>
                <w:szCs w:val="24"/>
              </w:rPr>
              <w:t>实验室围绕以国家生态文明和生态安全重大战略需求，发挥学术带头人和团队的作用，通过学科交叉，将不同研究方向的学者凝聚在一起，提高学术队伍整体水平。以可持续生态学研究团队为例，通过“理理结合、理工结合、农理结合”，整合了生态学、生物学、环境科学、环境工程、林学等不同学科资源形成团队。团队自成立以来，</w:t>
            </w:r>
            <w:r w:rsidR="00755D74">
              <w:rPr>
                <w:rFonts w:eastAsia="仿宋" w:hint="eastAsia"/>
                <w:sz w:val="24"/>
                <w:szCs w:val="24"/>
              </w:rPr>
              <w:t>承担广西创新驱动发展专项（科技重大专项）</w:t>
            </w:r>
            <w:r w:rsidR="00755D74">
              <w:rPr>
                <w:rFonts w:eastAsia="仿宋"/>
                <w:kern w:val="0"/>
                <w:sz w:val="24"/>
                <w:szCs w:val="24"/>
              </w:rPr>
              <w:t>4</w:t>
            </w:r>
            <w:r w:rsidR="00755D74">
              <w:rPr>
                <w:rFonts w:eastAsia="仿宋" w:hint="eastAsia"/>
                <w:kern w:val="0"/>
                <w:sz w:val="24"/>
                <w:szCs w:val="24"/>
              </w:rPr>
              <w:t>项，广西重点研发计划</w:t>
            </w:r>
            <w:r w:rsidR="00755D74">
              <w:rPr>
                <w:rFonts w:eastAsia="仿宋"/>
                <w:kern w:val="0"/>
                <w:sz w:val="24"/>
                <w:szCs w:val="24"/>
              </w:rPr>
              <w:t>2</w:t>
            </w:r>
            <w:r w:rsidR="00755D74">
              <w:rPr>
                <w:rFonts w:eastAsia="仿宋" w:hint="eastAsia"/>
                <w:kern w:val="0"/>
                <w:sz w:val="24"/>
                <w:szCs w:val="24"/>
              </w:rPr>
              <w:t>项。作为可持续发展创新研究院的枋心团队，</w:t>
            </w:r>
            <w:r w:rsidR="00057F0B">
              <w:rPr>
                <w:rFonts w:eastAsia="仿宋" w:hint="eastAsia"/>
                <w:kern w:val="0"/>
                <w:sz w:val="24"/>
                <w:szCs w:val="24"/>
              </w:rPr>
              <w:t>牵头成立</w:t>
            </w:r>
            <w:r w:rsidR="00755D74">
              <w:rPr>
                <w:rFonts w:eastAsia="仿宋" w:hint="eastAsia"/>
                <w:kern w:val="0"/>
                <w:sz w:val="24"/>
                <w:szCs w:val="24"/>
              </w:rPr>
              <w:t>的</w:t>
            </w:r>
            <w:r w:rsidR="00755D74" w:rsidRPr="00F724CC">
              <w:rPr>
                <w:rFonts w:eastAsia="仿宋" w:hint="eastAsia"/>
                <w:sz w:val="24"/>
                <w:szCs w:val="24"/>
              </w:rPr>
              <w:t>景观资源生态与可持续利用重点实验室获桂林市科技局批准立项培育；在此基础上组建的广西漓江流域景观资源保育与可持续利用重点实验室在</w:t>
            </w:r>
            <w:r w:rsidR="00755D74" w:rsidRPr="00F724CC">
              <w:rPr>
                <w:rFonts w:eastAsia="仿宋"/>
                <w:sz w:val="24"/>
                <w:szCs w:val="24"/>
              </w:rPr>
              <w:t>2021</w:t>
            </w:r>
            <w:r w:rsidR="00755D74" w:rsidRPr="00F724CC">
              <w:rPr>
                <w:rFonts w:eastAsia="仿宋" w:hint="eastAsia"/>
                <w:sz w:val="24"/>
                <w:szCs w:val="24"/>
              </w:rPr>
              <w:t>年被认定为自治区重点实验室。</w:t>
            </w:r>
          </w:p>
          <w:p w:rsidR="00941164" w:rsidRDefault="00941164">
            <w:pPr>
              <w:adjustRightInd w:val="0"/>
              <w:snapToGrid w:val="0"/>
              <w:spacing w:beforeLines="20" w:afterLines="20" w:line="440" w:lineRule="exact"/>
              <w:ind w:firstLineChars="200" w:firstLine="482"/>
              <w:rPr>
                <w:rFonts w:eastAsia="仿宋"/>
                <w:b/>
                <w:sz w:val="24"/>
                <w:szCs w:val="24"/>
              </w:rPr>
            </w:pPr>
          </w:p>
          <w:p w:rsidR="00941164" w:rsidRDefault="00941164">
            <w:pPr>
              <w:adjustRightInd w:val="0"/>
              <w:snapToGrid w:val="0"/>
              <w:spacing w:beforeLines="20" w:afterLines="20" w:line="440" w:lineRule="exact"/>
              <w:ind w:firstLineChars="200" w:firstLine="482"/>
              <w:rPr>
                <w:rFonts w:eastAsia="仿宋"/>
                <w:b/>
                <w:sz w:val="24"/>
                <w:szCs w:val="24"/>
              </w:rPr>
            </w:pPr>
            <w:r>
              <w:rPr>
                <w:rFonts w:eastAsia="仿宋" w:hint="eastAsia"/>
                <w:b/>
                <w:sz w:val="24"/>
                <w:szCs w:val="24"/>
              </w:rPr>
              <w:t>三、多渠道培养创新人才，提升实验室国际水平</w:t>
            </w:r>
          </w:p>
          <w:p w:rsidR="00941164" w:rsidRDefault="00941164" w:rsidP="00755D74">
            <w:pPr>
              <w:adjustRightInd w:val="0"/>
              <w:snapToGrid w:val="0"/>
              <w:spacing w:beforeLines="20" w:afterLines="20" w:line="440" w:lineRule="exact"/>
              <w:ind w:firstLineChars="200" w:firstLine="480"/>
              <w:rPr>
                <w:rFonts w:eastAsia="仿宋"/>
                <w:sz w:val="24"/>
                <w:szCs w:val="24"/>
              </w:rPr>
            </w:pPr>
            <w:r>
              <w:rPr>
                <w:rFonts w:eastAsia="仿宋" w:hint="eastAsia"/>
                <w:sz w:val="24"/>
                <w:szCs w:val="24"/>
              </w:rPr>
              <w:t>鼓励和资助具有学术潜力和创新精神的学术骨干到日本京东大学灵长类研究所、芬兰赫尔辛基大学、挪威生命科学大学、加拿大阿尔格玛、中山大学等国内外高校开展访学和合作交流，共同培养创新性人才。通过柔性引进哈佛大学、芬兰赫尔辛基大学、中科院动物研究所等国内外著名高校和科研院所的高层次人才，组建合作研究团队，多渠道培养创新人才。</w:t>
            </w:r>
          </w:p>
          <w:p w:rsidR="00941164" w:rsidRDefault="00941164">
            <w:pPr>
              <w:adjustRightInd w:val="0"/>
              <w:snapToGrid w:val="0"/>
              <w:spacing w:beforeLines="20" w:afterLines="20" w:line="400" w:lineRule="exact"/>
              <w:ind w:firstLineChars="200" w:firstLine="480"/>
              <w:rPr>
                <w:rFonts w:eastAsia="仿宋"/>
                <w:sz w:val="24"/>
                <w:szCs w:val="24"/>
              </w:rPr>
            </w:pPr>
          </w:p>
          <w:p w:rsidR="00941164" w:rsidRDefault="00941164">
            <w:pPr>
              <w:adjustRightInd w:val="0"/>
              <w:snapToGrid w:val="0"/>
              <w:spacing w:beforeLines="20" w:afterLines="20" w:line="400" w:lineRule="exact"/>
              <w:ind w:firstLineChars="200" w:firstLine="480"/>
              <w:rPr>
                <w:rFonts w:eastAsia="仿宋"/>
                <w:sz w:val="24"/>
                <w:szCs w:val="24"/>
              </w:rPr>
            </w:pPr>
          </w:p>
          <w:p w:rsidR="00941164" w:rsidRDefault="00941164">
            <w:pPr>
              <w:adjustRightInd w:val="0"/>
              <w:snapToGrid w:val="0"/>
              <w:spacing w:beforeLines="20" w:afterLines="20" w:line="400" w:lineRule="exact"/>
              <w:ind w:firstLineChars="200" w:firstLine="562"/>
              <w:rPr>
                <w:rFonts w:eastAsia="黑体"/>
                <w:b/>
                <w:sz w:val="28"/>
                <w:szCs w:val="24"/>
              </w:rPr>
            </w:pPr>
          </w:p>
        </w:tc>
      </w:tr>
    </w:tbl>
    <w:p w:rsidR="00941164" w:rsidRDefault="00941164">
      <w:pPr>
        <w:adjustRightInd w:val="0"/>
        <w:snapToGrid w:val="0"/>
        <w:spacing w:line="360" w:lineRule="auto"/>
        <w:ind w:firstLineChars="100" w:firstLine="281"/>
        <w:rPr>
          <w:rFonts w:eastAsia="黑体"/>
          <w:b/>
          <w:sz w:val="28"/>
          <w:szCs w:val="24"/>
        </w:rPr>
        <w:sectPr w:rsidR="00941164">
          <w:pgSz w:w="11906" w:h="16838"/>
          <w:pgMar w:top="1440" w:right="1797" w:bottom="1276" w:left="1797" w:header="851" w:footer="680" w:gutter="0"/>
          <w:cols w:space="720"/>
          <w:docGrid w:type="lines" w:linePitch="381"/>
        </w:sectPr>
      </w:pPr>
    </w:p>
    <w:p w:rsidR="00941164" w:rsidRDefault="00941164" w:rsidP="00AC77D3">
      <w:pPr>
        <w:numPr>
          <w:ilvl w:val="0"/>
          <w:numId w:val="7"/>
        </w:numPr>
        <w:adjustRightInd w:val="0"/>
        <w:snapToGrid w:val="0"/>
        <w:spacing w:line="360" w:lineRule="auto"/>
        <w:ind w:hanging="698"/>
        <w:rPr>
          <w:rFonts w:eastAsia="黑体"/>
          <w:b/>
          <w:sz w:val="28"/>
          <w:szCs w:val="24"/>
        </w:rPr>
      </w:pPr>
      <w:r>
        <w:rPr>
          <w:rFonts w:eastAsia="黑体" w:hint="eastAsia"/>
          <w:b/>
          <w:sz w:val="28"/>
          <w:szCs w:val="24"/>
        </w:rPr>
        <w:lastRenderedPageBreak/>
        <w:t>流动人员情况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2"/>
      </w:tblGrid>
      <w:tr w:rsidR="00941164">
        <w:trPr>
          <w:trHeight w:val="13490"/>
          <w:jc w:val="center"/>
        </w:trPr>
        <w:tc>
          <w:tcPr>
            <w:tcW w:w="8522" w:type="dxa"/>
          </w:tcPr>
          <w:p w:rsidR="00941164" w:rsidRDefault="00941164">
            <w:pPr>
              <w:adjustRightInd w:val="0"/>
              <w:snapToGrid w:val="0"/>
              <w:spacing w:beforeLines="20" w:afterLines="30"/>
              <w:ind w:firstLineChars="200" w:firstLine="480"/>
              <w:rPr>
                <w:rFonts w:eastAsia="仿宋"/>
                <w:sz w:val="24"/>
                <w:szCs w:val="24"/>
              </w:rPr>
            </w:pPr>
            <w:r>
              <w:rPr>
                <w:rFonts w:eastAsia="仿宋" w:hint="eastAsia"/>
                <w:sz w:val="24"/>
                <w:szCs w:val="24"/>
              </w:rPr>
              <w:t>简要列举评估期内实验室流动人员概况，包括人数、引进流动人员的政策、流动人员对实验室做出的代表性贡献（限五个以内典型案例）等。（</w:t>
            </w:r>
            <w:r>
              <w:rPr>
                <w:rFonts w:eastAsia="仿宋"/>
                <w:sz w:val="24"/>
                <w:szCs w:val="24"/>
              </w:rPr>
              <w:t>600</w:t>
            </w:r>
            <w:r>
              <w:rPr>
                <w:rFonts w:eastAsia="仿宋" w:hint="eastAsia"/>
                <w:sz w:val="24"/>
                <w:szCs w:val="24"/>
              </w:rPr>
              <w:t>字以内）</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评估期内，实验室吸纳来至芬兰赫尔辛基大学、日本京东大学、中国科学院动物研究所等</w:t>
            </w:r>
            <w:r>
              <w:rPr>
                <w:rFonts w:eastAsia="仿宋"/>
                <w:sz w:val="24"/>
                <w:szCs w:val="24"/>
              </w:rPr>
              <w:t>20</w:t>
            </w:r>
            <w:r>
              <w:rPr>
                <w:rFonts w:eastAsia="仿宋" w:hint="eastAsia"/>
                <w:sz w:val="24"/>
                <w:szCs w:val="24"/>
              </w:rPr>
              <w:t>位国内外优秀学者，利用实验室平台和野外研究基地开展合作研究，取得丰硕成果，为实验室的发展做出积极贡献。典型案例如下：</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w:t>
            </w:r>
            <w:r>
              <w:rPr>
                <w:rFonts w:eastAsia="仿宋"/>
                <w:sz w:val="24"/>
                <w:szCs w:val="24"/>
              </w:rPr>
              <w:t>1</w:t>
            </w:r>
            <w:r>
              <w:rPr>
                <w:rFonts w:eastAsia="仿宋" w:hint="eastAsia"/>
                <w:sz w:val="24"/>
                <w:szCs w:val="24"/>
              </w:rPr>
              <w:t>）</w:t>
            </w:r>
            <w:r>
              <w:rPr>
                <w:rFonts w:eastAsia="仿宋" w:hint="eastAsia"/>
                <w:b/>
                <w:sz w:val="24"/>
                <w:szCs w:val="24"/>
              </w:rPr>
              <w:t>黄乘明</w:t>
            </w:r>
            <w:r>
              <w:rPr>
                <w:rFonts w:eastAsia="仿宋" w:hint="eastAsia"/>
                <w:sz w:val="24"/>
                <w:szCs w:val="24"/>
              </w:rPr>
              <w:t>：中国科学院动物研究所研究员，广西师范大学柔性引进高层次人才，生物多样性博物馆名誉馆长，专为实验室研究人员项目申报、研究方案设计、科普宣传等方面提供咨询和技术支撑；与实验室成员合作出版著作</w:t>
            </w:r>
            <w:r>
              <w:rPr>
                <w:rFonts w:eastAsia="仿宋"/>
                <w:sz w:val="24"/>
                <w:szCs w:val="24"/>
              </w:rPr>
              <w:t>2</w:t>
            </w:r>
            <w:r>
              <w:rPr>
                <w:rFonts w:eastAsia="仿宋" w:hint="eastAsia"/>
                <w:sz w:val="24"/>
                <w:szCs w:val="24"/>
              </w:rPr>
              <w:t>部，译作</w:t>
            </w:r>
            <w:r>
              <w:rPr>
                <w:rFonts w:eastAsia="仿宋"/>
                <w:sz w:val="24"/>
                <w:szCs w:val="24"/>
              </w:rPr>
              <w:t>1</w:t>
            </w:r>
            <w:r>
              <w:rPr>
                <w:rFonts w:eastAsia="仿宋" w:hint="eastAsia"/>
                <w:sz w:val="24"/>
                <w:szCs w:val="24"/>
              </w:rPr>
              <w:t>部，发表</w:t>
            </w:r>
            <w:r>
              <w:rPr>
                <w:rFonts w:eastAsia="仿宋"/>
                <w:sz w:val="24"/>
                <w:szCs w:val="24"/>
              </w:rPr>
              <w:t>SCI</w:t>
            </w:r>
            <w:r>
              <w:rPr>
                <w:rFonts w:eastAsia="仿宋" w:hint="eastAsia"/>
                <w:sz w:val="24"/>
                <w:szCs w:val="24"/>
              </w:rPr>
              <w:t>论文</w:t>
            </w:r>
            <w:r>
              <w:rPr>
                <w:rFonts w:eastAsia="仿宋"/>
                <w:sz w:val="24"/>
                <w:szCs w:val="24"/>
              </w:rPr>
              <w:t>5</w:t>
            </w:r>
            <w:r>
              <w:rPr>
                <w:rFonts w:eastAsia="仿宋" w:hint="eastAsia"/>
                <w:sz w:val="24"/>
                <w:szCs w:val="24"/>
              </w:rPr>
              <w:t>篇，获得广西科学技术奖三等奖</w:t>
            </w:r>
            <w:r>
              <w:rPr>
                <w:rFonts w:eastAsia="仿宋"/>
                <w:sz w:val="24"/>
                <w:szCs w:val="24"/>
              </w:rPr>
              <w:t>1</w:t>
            </w:r>
            <w:r>
              <w:rPr>
                <w:rFonts w:eastAsia="仿宋" w:hint="eastAsia"/>
                <w:sz w:val="24"/>
                <w:szCs w:val="24"/>
              </w:rPr>
              <w:t>项。</w:t>
            </w:r>
          </w:p>
          <w:p w:rsidR="00941164" w:rsidRDefault="00941164">
            <w:pPr>
              <w:adjustRightInd w:val="0"/>
              <w:snapToGrid w:val="0"/>
              <w:spacing w:line="440" w:lineRule="exact"/>
              <w:rPr>
                <w:rFonts w:eastAsia="仿宋"/>
                <w:sz w:val="24"/>
                <w:szCs w:val="24"/>
              </w:rPr>
            </w:pP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w:t>
            </w:r>
            <w:r>
              <w:rPr>
                <w:rFonts w:eastAsia="仿宋"/>
                <w:sz w:val="24"/>
                <w:szCs w:val="24"/>
              </w:rPr>
              <w:t>2</w:t>
            </w:r>
            <w:r>
              <w:rPr>
                <w:rFonts w:eastAsia="仿宋" w:hint="eastAsia"/>
                <w:sz w:val="24"/>
                <w:szCs w:val="24"/>
              </w:rPr>
              <w:t>）</w:t>
            </w:r>
            <w:r>
              <w:rPr>
                <w:rFonts w:eastAsia="仿宋" w:hint="eastAsia"/>
                <w:b/>
                <w:sz w:val="24"/>
                <w:szCs w:val="24"/>
              </w:rPr>
              <w:t>赵红霞</w:t>
            </w:r>
            <w:r>
              <w:rPr>
                <w:rFonts w:eastAsia="仿宋" w:hint="eastAsia"/>
                <w:sz w:val="24"/>
                <w:szCs w:val="24"/>
              </w:rPr>
              <w:t>：芬兰赫尔辛基大学教授，广西“特聘专家”，广西师范大学柔性引进高层次人才，主要从事鳄蜥生理生态学研究，为实验室人员项目申报、实验方案设计等方面提供咨询和技术支撑。</w:t>
            </w:r>
          </w:p>
          <w:p w:rsidR="00941164" w:rsidRDefault="00941164">
            <w:pPr>
              <w:adjustRightInd w:val="0"/>
              <w:snapToGrid w:val="0"/>
              <w:spacing w:line="440" w:lineRule="exact"/>
              <w:ind w:firstLineChars="200" w:firstLine="480"/>
              <w:rPr>
                <w:rFonts w:eastAsia="仿宋"/>
                <w:sz w:val="24"/>
                <w:szCs w:val="24"/>
              </w:rPr>
            </w:pP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w:t>
            </w:r>
            <w:r>
              <w:rPr>
                <w:rFonts w:eastAsia="仿宋"/>
                <w:sz w:val="24"/>
                <w:szCs w:val="24"/>
              </w:rPr>
              <w:t>3</w:t>
            </w:r>
            <w:r>
              <w:rPr>
                <w:rFonts w:eastAsia="仿宋" w:hint="eastAsia"/>
                <w:sz w:val="24"/>
                <w:szCs w:val="24"/>
              </w:rPr>
              <w:t>）</w:t>
            </w:r>
            <w:r>
              <w:rPr>
                <w:rFonts w:eastAsia="仿宋" w:hint="eastAsia"/>
                <w:b/>
                <w:sz w:val="24"/>
                <w:szCs w:val="24"/>
              </w:rPr>
              <w:t>冉浩</w:t>
            </w:r>
            <w:r>
              <w:rPr>
                <w:rFonts w:eastAsia="仿宋" w:hint="eastAsia"/>
                <w:sz w:val="24"/>
                <w:szCs w:val="24"/>
              </w:rPr>
              <w:t>：重点实验室特聘研究员，主要从事动物学研究和科普宣传，先后合作发表动物学相关</w:t>
            </w:r>
            <w:r>
              <w:rPr>
                <w:rFonts w:eastAsia="仿宋"/>
                <w:sz w:val="24"/>
                <w:szCs w:val="24"/>
              </w:rPr>
              <w:t>SCI</w:t>
            </w:r>
            <w:r>
              <w:rPr>
                <w:rFonts w:eastAsia="仿宋" w:hint="eastAsia"/>
                <w:sz w:val="24"/>
                <w:szCs w:val="24"/>
              </w:rPr>
              <w:t>论文</w:t>
            </w:r>
            <w:r>
              <w:rPr>
                <w:rFonts w:eastAsia="仿宋"/>
                <w:sz w:val="24"/>
                <w:szCs w:val="24"/>
              </w:rPr>
              <w:t>13</w:t>
            </w:r>
            <w:r>
              <w:rPr>
                <w:rFonts w:eastAsia="仿宋" w:hint="eastAsia"/>
                <w:sz w:val="24"/>
                <w:szCs w:val="24"/>
              </w:rPr>
              <w:t>篇，发表科普论文</w:t>
            </w:r>
            <w:r>
              <w:rPr>
                <w:rFonts w:eastAsia="仿宋"/>
                <w:sz w:val="24"/>
                <w:szCs w:val="24"/>
              </w:rPr>
              <w:t>284</w:t>
            </w:r>
            <w:r>
              <w:rPr>
                <w:rFonts w:eastAsia="仿宋" w:hint="eastAsia"/>
                <w:sz w:val="24"/>
                <w:szCs w:val="24"/>
              </w:rPr>
              <w:t>篇，出版科普著作</w:t>
            </w:r>
            <w:r>
              <w:rPr>
                <w:rFonts w:eastAsia="仿宋"/>
                <w:sz w:val="24"/>
                <w:szCs w:val="24"/>
              </w:rPr>
              <w:t>6</w:t>
            </w:r>
            <w:r>
              <w:rPr>
                <w:rFonts w:eastAsia="仿宋" w:hint="eastAsia"/>
                <w:sz w:val="24"/>
                <w:szCs w:val="24"/>
              </w:rPr>
              <w:t>部，获国家出版基金资助，《新昆虫记</w:t>
            </w:r>
            <w:r>
              <w:rPr>
                <w:rFonts w:eastAsia="仿宋"/>
                <w:sz w:val="24"/>
                <w:szCs w:val="24"/>
              </w:rPr>
              <w:t>——</w:t>
            </w:r>
            <w:r>
              <w:rPr>
                <w:rFonts w:eastAsia="仿宋" w:hint="eastAsia"/>
                <w:sz w:val="24"/>
                <w:szCs w:val="24"/>
              </w:rPr>
              <w:t>寻蚁记》入选</w:t>
            </w:r>
            <w:r>
              <w:rPr>
                <w:rFonts w:eastAsia="仿宋"/>
                <w:sz w:val="24"/>
                <w:szCs w:val="24"/>
              </w:rPr>
              <w:t>2019</w:t>
            </w:r>
            <w:r>
              <w:rPr>
                <w:rFonts w:eastAsia="仿宋" w:hint="eastAsia"/>
                <w:sz w:val="24"/>
                <w:szCs w:val="24"/>
              </w:rPr>
              <w:t>年出版百种科技新书、中国出版集团出版奖等。</w:t>
            </w:r>
          </w:p>
          <w:p w:rsidR="00941164" w:rsidRDefault="00941164">
            <w:pPr>
              <w:adjustRightInd w:val="0"/>
              <w:snapToGrid w:val="0"/>
              <w:spacing w:line="440" w:lineRule="exact"/>
              <w:ind w:firstLineChars="200" w:firstLine="480"/>
              <w:rPr>
                <w:rFonts w:eastAsia="仿宋"/>
                <w:i/>
                <w:sz w:val="24"/>
                <w:szCs w:val="24"/>
              </w:rPr>
            </w:pP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w:t>
            </w:r>
            <w:r>
              <w:rPr>
                <w:rFonts w:eastAsia="仿宋"/>
                <w:sz w:val="24"/>
                <w:szCs w:val="24"/>
              </w:rPr>
              <w:t>4</w:t>
            </w:r>
            <w:r>
              <w:rPr>
                <w:rFonts w:eastAsia="仿宋" w:hint="eastAsia"/>
                <w:sz w:val="24"/>
                <w:szCs w:val="24"/>
              </w:rPr>
              <w:t>）</w:t>
            </w:r>
            <w:r>
              <w:rPr>
                <w:rFonts w:eastAsia="仿宋"/>
                <w:b/>
                <w:sz w:val="24"/>
                <w:szCs w:val="24"/>
              </w:rPr>
              <w:t>Aye Aye Thwe</w:t>
            </w:r>
            <w:r>
              <w:rPr>
                <w:rFonts w:eastAsia="仿宋" w:hint="eastAsia"/>
                <w:sz w:val="24"/>
                <w:szCs w:val="24"/>
              </w:rPr>
              <w:t>：入选百名东盟杰出青年科学家来华入桂工作计划，主要研究铜绿假单胞菌代谢产物吩嗪</w:t>
            </w:r>
            <w:r>
              <w:rPr>
                <w:rFonts w:eastAsia="仿宋"/>
                <w:sz w:val="24"/>
                <w:szCs w:val="24"/>
              </w:rPr>
              <w:t>-1-</w:t>
            </w:r>
            <w:r>
              <w:rPr>
                <w:rFonts w:eastAsia="仿宋" w:hint="eastAsia"/>
                <w:sz w:val="24"/>
                <w:szCs w:val="24"/>
              </w:rPr>
              <w:t>羧酸对动物细胞炎症因子的作用，开辟了铜绿假单胞菌代谢产物在抗炎症研究的新方向，为野生动物的疾病防控提供了新思路。</w:t>
            </w:r>
          </w:p>
          <w:p w:rsidR="00941164" w:rsidRDefault="00941164">
            <w:pPr>
              <w:adjustRightInd w:val="0"/>
              <w:snapToGrid w:val="0"/>
              <w:spacing w:line="440" w:lineRule="exact"/>
              <w:ind w:firstLineChars="200" w:firstLine="480"/>
              <w:rPr>
                <w:rFonts w:eastAsia="仿宋"/>
                <w:sz w:val="24"/>
                <w:szCs w:val="24"/>
              </w:rPr>
            </w:pPr>
          </w:p>
          <w:p w:rsidR="00941164" w:rsidRDefault="00941164">
            <w:pPr>
              <w:adjustRightInd w:val="0"/>
              <w:snapToGrid w:val="0"/>
              <w:spacing w:line="440" w:lineRule="exact"/>
              <w:ind w:firstLineChars="200" w:firstLine="480"/>
              <w:rPr>
                <w:rFonts w:eastAsia="仿宋_GB2312"/>
                <w:sz w:val="24"/>
                <w:szCs w:val="24"/>
              </w:rPr>
            </w:pPr>
            <w:r>
              <w:rPr>
                <w:rFonts w:eastAsia="仿宋" w:hint="eastAsia"/>
                <w:sz w:val="24"/>
                <w:szCs w:val="24"/>
              </w:rPr>
              <w:t>（</w:t>
            </w:r>
            <w:r>
              <w:rPr>
                <w:rFonts w:eastAsia="仿宋"/>
                <w:sz w:val="24"/>
                <w:szCs w:val="24"/>
              </w:rPr>
              <w:t>5</w:t>
            </w:r>
            <w:r>
              <w:rPr>
                <w:rFonts w:eastAsia="仿宋" w:hint="eastAsia"/>
                <w:sz w:val="24"/>
                <w:szCs w:val="24"/>
              </w:rPr>
              <w:t>）</w:t>
            </w:r>
            <w:r>
              <w:rPr>
                <w:rFonts w:eastAsia="仿宋"/>
                <w:b/>
                <w:sz w:val="24"/>
                <w:szCs w:val="24"/>
              </w:rPr>
              <w:t>Peter Dörsch</w:t>
            </w:r>
            <w:r>
              <w:rPr>
                <w:rFonts w:eastAsia="仿宋" w:hint="eastAsia"/>
                <w:sz w:val="24"/>
                <w:szCs w:val="24"/>
              </w:rPr>
              <w:t>：挪威生命科学大学研究员，主要从事生态系统营养循环及温室气体排放方面的研究，于</w:t>
            </w:r>
            <w:r>
              <w:rPr>
                <w:rFonts w:eastAsia="仿宋"/>
                <w:sz w:val="24"/>
                <w:szCs w:val="24"/>
              </w:rPr>
              <w:t>2019</w:t>
            </w:r>
            <w:r>
              <w:rPr>
                <w:rFonts w:eastAsia="仿宋" w:hint="eastAsia"/>
                <w:sz w:val="24"/>
                <w:szCs w:val="24"/>
              </w:rPr>
              <w:t>年来重点实验室进行学术交流和科研合作，与实验室合作发表</w:t>
            </w:r>
            <w:r>
              <w:rPr>
                <w:rFonts w:eastAsia="仿宋"/>
                <w:sz w:val="24"/>
                <w:szCs w:val="24"/>
              </w:rPr>
              <w:t>SCI</w:t>
            </w:r>
            <w:r>
              <w:rPr>
                <w:rFonts w:eastAsia="仿宋" w:hint="eastAsia"/>
                <w:sz w:val="24"/>
                <w:szCs w:val="24"/>
              </w:rPr>
              <w:t>论文</w:t>
            </w:r>
            <w:r>
              <w:rPr>
                <w:rFonts w:eastAsia="仿宋"/>
                <w:sz w:val="24"/>
                <w:szCs w:val="24"/>
              </w:rPr>
              <w:t>5</w:t>
            </w:r>
            <w:r>
              <w:rPr>
                <w:rFonts w:eastAsia="仿宋" w:hint="eastAsia"/>
                <w:sz w:val="24"/>
                <w:szCs w:val="24"/>
              </w:rPr>
              <w:t>篇，并为实验室人员有关元素地球化学循环方面的项目申报和实验设计等方面提供理论指导和技术支持。</w:t>
            </w:r>
          </w:p>
          <w:p w:rsidR="00941164" w:rsidRDefault="00941164">
            <w:pPr>
              <w:adjustRightInd w:val="0"/>
              <w:snapToGrid w:val="0"/>
              <w:ind w:firstLineChars="200" w:firstLine="562"/>
              <w:rPr>
                <w:rFonts w:eastAsia="黑体"/>
                <w:b/>
                <w:sz w:val="28"/>
                <w:szCs w:val="24"/>
              </w:rPr>
            </w:pPr>
          </w:p>
          <w:p w:rsidR="00941164" w:rsidRDefault="00941164">
            <w:pPr>
              <w:adjustRightInd w:val="0"/>
              <w:snapToGrid w:val="0"/>
              <w:rPr>
                <w:rFonts w:eastAsia="黑体"/>
                <w:b/>
                <w:sz w:val="28"/>
                <w:szCs w:val="24"/>
              </w:rPr>
            </w:pPr>
          </w:p>
          <w:p w:rsidR="00941164" w:rsidRDefault="00941164">
            <w:pPr>
              <w:adjustRightInd w:val="0"/>
              <w:snapToGrid w:val="0"/>
              <w:rPr>
                <w:rFonts w:eastAsia="黑体"/>
                <w:b/>
                <w:sz w:val="28"/>
                <w:szCs w:val="24"/>
              </w:rPr>
            </w:pPr>
          </w:p>
        </w:tc>
      </w:tr>
    </w:tbl>
    <w:p w:rsidR="00941164" w:rsidRDefault="00941164">
      <w:pPr>
        <w:adjustRightInd w:val="0"/>
        <w:snapToGrid w:val="0"/>
        <w:rPr>
          <w:rFonts w:eastAsia="楷体_GB2312"/>
          <w:sz w:val="28"/>
          <w:szCs w:val="24"/>
        </w:rPr>
      </w:pPr>
      <w:r>
        <w:rPr>
          <w:rFonts w:eastAsia="黑体" w:hint="eastAsia"/>
          <w:b/>
          <w:sz w:val="32"/>
          <w:szCs w:val="24"/>
        </w:rPr>
        <w:lastRenderedPageBreak/>
        <w:t>四、学科发展与学生培养</w:t>
      </w:r>
    </w:p>
    <w:p w:rsidR="00941164" w:rsidRDefault="00941164">
      <w:pPr>
        <w:adjustRightInd w:val="0"/>
        <w:snapToGrid w:val="0"/>
        <w:spacing w:line="360" w:lineRule="auto"/>
        <w:rPr>
          <w:rFonts w:eastAsia="黑体"/>
          <w:b/>
          <w:sz w:val="28"/>
          <w:szCs w:val="24"/>
        </w:rPr>
      </w:pPr>
      <w:r>
        <w:rPr>
          <w:rFonts w:eastAsia="黑体"/>
          <w:b/>
          <w:sz w:val="28"/>
          <w:szCs w:val="24"/>
        </w:rPr>
        <w:t>1</w:t>
      </w:r>
      <w:r w:rsidR="00AC77D3">
        <w:rPr>
          <w:rFonts w:eastAsia="黑体"/>
          <w:b/>
          <w:sz w:val="28"/>
          <w:szCs w:val="24"/>
        </w:rPr>
        <w:t xml:space="preserve">. </w:t>
      </w:r>
      <w:r>
        <w:rPr>
          <w:rFonts w:eastAsia="黑体" w:hint="eastAsia"/>
          <w:b/>
          <w:sz w:val="28"/>
          <w:szCs w:val="24"/>
        </w:rPr>
        <w:t>学科发展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2"/>
      </w:tblGrid>
      <w:tr w:rsidR="00941164">
        <w:trPr>
          <w:trHeight w:val="13091"/>
        </w:trPr>
        <w:tc>
          <w:tcPr>
            <w:tcW w:w="8522" w:type="dxa"/>
          </w:tcPr>
          <w:p w:rsidR="00941164" w:rsidRDefault="00941164">
            <w:pPr>
              <w:adjustRightInd w:val="0"/>
              <w:snapToGrid w:val="0"/>
              <w:spacing w:beforeLines="20" w:afterLines="40"/>
              <w:ind w:firstLineChars="200" w:firstLine="480"/>
              <w:jc w:val="left"/>
              <w:rPr>
                <w:rFonts w:eastAsia="仿宋"/>
                <w:sz w:val="24"/>
                <w:szCs w:val="24"/>
              </w:rPr>
            </w:pPr>
            <w:r>
              <w:rPr>
                <w:rFonts w:eastAsia="仿宋" w:hint="eastAsia"/>
                <w:sz w:val="24"/>
                <w:szCs w:val="24"/>
              </w:rPr>
              <w:t>简述实验室所依托学科的发展情况，从科学研究和人才培养两个方面分别介绍对学校学科建设发挥的支撑作用，以及推动学科交叉与新兴学科建设的情况。（</w:t>
            </w:r>
            <w:r>
              <w:rPr>
                <w:rFonts w:eastAsia="仿宋"/>
                <w:sz w:val="24"/>
                <w:szCs w:val="24"/>
              </w:rPr>
              <w:t>800</w:t>
            </w:r>
            <w:r>
              <w:rPr>
                <w:rFonts w:eastAsia="仿宋" w:hint="eastAsia"/>
                <w:sz w:val="24"/>
                <w:szCs w:val="24"/>
              </w:rPr>
              <w:t>字以内）</w:t>
            </w:r>
          </w:p>
          <w:p w:rsidR="00941164" w:rsidRDefault="00941164">
            <w:pPr>
              <w:adjustRightInd w:val="0"/>
              <w:snapToGrid w:val="0"/>
              <w:spacing w:line="440" w:lineRule="exact"/>
              <w:ind w:firstLineChars="200" w:firstLine="480"/>
              <w:rPr>
                <w:rFonts w:eastAsia="仿宋"/>
                <w:sz w:val="24"/>
                <w:szCs w:val="24"/>
              </w:rPr>
            </w:pPr>
            <w:bookmarkStart w:id="9" w:name="OLE_LINK5"/>
            <w:bookmarkStart w:id="10" w:name="OLE_LINK6"/>
            <w:r>
              <w:rPr>
                <w:rFonts w:eastAsia="仿宋" w:hint="eastAsia"/>
                <w:sz w:val="24"/>
                <w:szCs w:val="24"/>
              </w:rPr>
              <w:t>评估期内，实验室坚持科研引领，平台支撑，立足特色，面向需求，推动学科和专业发展迈上新台阶；使学科建设和专业建设呈现良好态势；推动学科交叉和新兴学科建设。</w:t>
            </w: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一、依托学科发展良好，有力支撑学科建设</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实验室依托生态学、生物学和环境科学与工程</w:t>
            </w:r>
            <w:r>
              <w:rPr>
                <w:rFonts w:eastAsia="仿宋"/>
                <w:sz w:val="24"/>
                <w:szCs w:val="24"/>
              </w:rPr>
              <w:t>3</w:t>
            </w:r>
            <w:r>
              <w:rPr>
                <w:rFonts w:eastAsia="仿宋" w:hint="eastAsia"/>
                <w:sz w:val="24"/>
                <w:szCs w:val="24"/>
              </w:rPr>
              <w:t>个一级学科，覆盖本科专业</w:t>
            </w:r>
            <w:r>
              <w:rPr>
                <w:rFonts w:eastAsia="仿宋"/>
                <w:sz w:val="24"/>
                <w:szCs w:val="24"/>
              </w:rPr>
              <w:t>6</w:t>
            </w:r>
            <w:r>
              <w:rPr>
                <w:rFonts w:eastAsia="仿宋" w:hint="eastAsia"/>
                <w:sz w:val="24"/>
                <w:szCs w:val="24"/>
              </w:rPr>
              <w:t>个，硕士专业</w:t>
            </w:r>
            <w:r>
              <w:rPr>
                <w:rFonts w:eastAsia="仿宋"/>
                <w:sz w:val="24"/>
                <w:szCs w:val="24"/>
              </w:rPr>
              <w:t>7</w:t>
            </w:r>
            <w:r>
              <w:rPr>
                <w:rFonts w:eastAsia="仿宋" w:hint="eastAsia"/>
                <w:sz w:val="24"/>
                <w:szCs w:val="24"/>
              </w:rPr>
              <w:t>个，为重点实验室成员近五年承担的包括</w:t>
            </w:r>
            <w:r>
              <w:rPr>
                <w:rFonts w:eastAsia="仿宋"/>
                <w:sz w:val="24"/>
                <w:szCs w:val="24"/>
              </w:rPr>
              <w:t>4</w:t>
            </w:r>
            <w:r w:rsidR="00917A8D">
              <w:rPr>
                <w:rFonts w:eastAsia="仿宋"/>
                <w:sz w:val="24"/>
                <w:szCs w:val="24"/>
              </w:rPr>
              <w:t>9</w:t>
            </w:r>
            <w:r>
              <w:rPr>
                <w:rFonts w:eastAsia="仿宋" w:hint="eastAsia"/>
                <w:sz w:val="24"/>
                <w:szCs w:val="24"/>
              </w:rPr>
              <w:t>项国家</w:t>
            </w:r>
            <w:r w:rsidR="00917A8D">
              <w:rPr>
                <w:rFonts w:eastAsia="仿宋" w:hint="eastAsia"/>
                <w:sz w:val="24"/>
                <w:szCs w:val="24"/>
              </w:rPr>
              <w:t>级项目</w:t>
            </w:r>
            <w:r>
              <w:rPr>
                <w:rFonts w:eastAsia="仿宋" w:hint="eastAsia"/>
                <w:sz w:val="24"/>
                <w:szCs w:val="24"/>
              </w:rPr>
              <w:t>在内的</w:t>
            </w:r>
            <w:r>
              <w:rPr>
                <w:rFonts w:eastAsia="仿宋"/>
                <w:sz w:val="24"/>
                <w:szCs w:val="24"/>
              </w:rPr>
              <w:t>23</w:t>
            </w:r>
            <w:r w:rsidR="00917A8D">
              <w:rPr>
                <w:rFonts w:eastAsia="仿宋"/>
                <w:sz w:val="24"/>
                <w:szCs w:val="24"/>
              </w:rPr>
              <w:t>8</w:t>
            </w:r>
            <w:r>
              <w:rPr>
                <w:rFonts w:eastAsia="仿宋" w:hint="eastAsia"/>
                <w:sz w:val="24"/>
                <w:szCs w:val="24"/>
              </w:rPr>
              <w:t>项科研项目的顺利开展提供了实验场所、仪器设备和日常管理保障，使其在人才培养、高水平科研产出和社会服务等方面取得丰硕成果。</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依托本实验室的团队及资源，为学院建设了国家级教学平台</w:t>
            </w:r>
            <w:r>
              <w:rPr>
                <w:rFonts w:eastAsia="仿宋"/>
                <w:sz w:val="24"/>
                <w:szCs w:val="24"/>
              </w:rPr>
              <w:t>1</w:t>
            </w:r>
            <w:r>
              <w:rPr>
                <w:rFonts w:eastAsia="仿宋" w:hint="eastAsia"/>
                <w:sz w:val="24"/>
                <w:szCs w:val="24"/>
              </w:rPr>
              <w:t>个，省级教学平台</w:t>
            </w:r>
            <w:r>
              <w:rPr>
                <w:rFonts w:eastAsia="仿宋"/>
                <w:sz w:val="24"/>
                <w:szCs w:val="24"/>
              </w:rPr>
              <w:t>3</w:t>
            </w:r>
            <w:r>
              <w:rPr>
                <w:rFonts w:eastAsia="仿宋" w:hint="eastAsia"/>
                <w:sz w:val="24"/>
                <w:szCs w:val="24"/>
              </w:rPr>
              <w:t>个，野外研究基地</w:t>
            </w:r>
            <w:r>
              <w:rPr>
                <w:rFonts w:eastAsia="仿宋"/>
                <w:sz w:val="24"/>
                <w:szCs w:val="24"/>
              </w:rPr>
              <w:t>11</w:t>
            </w:r>
            <w:r>
              <w:rPr>
                <w:rFonts w:eastAsia="仿宋" w:hint="eastAsia"/>
                <w:sz w:val="24"/>
                <w:szCs w:val="24"/>
              </w:rPr>
              <w:t>个，广西高校人才小高地创新团队</w:t>
            </w:r>
            <w:r>
              <w:rPr>
                <w:rFonts w:eastAsia="仿宋"/>
                <w:sz w:val="24"/>
                <w:szCs w:val="24"/>
              </w:rPr>
              <w:t>2</w:t>
            </w:r>
            <w:r>
              <w:rPr>
                <w:rFonts w:eastAsia="仿宋" w:hint="eastAsia"/>
                <w:sz w:val="24"/>
                <w:szCs w:val="24"/>
              </w:rPr>
              <w:t>个，师范生教育实践基地</w:t>
            </w:r>
            <w:r>
              <w:rPr>
                <w:rFonts w:eastAsia="仿宋"/>
                <w:sz w:val="24"/>
                <w:szCs w:val="24"/>
              </w:rPr>
              <w:t>34</w:t>
            </w:r>
            <w:r>
              <w:rPr>
                <w:rFonts w:eastAsia="仿宋" w:hint="eastAsia"/>
                <w:sz w:val="24"/>
                <w:szCs w:val="24"/>
              </w:rPr>
              <w:t>个。形成了以重点实验室为基地、以科研团队为支撑、以学科建设为目标的高水平科学研究和高层次人才培养的科学体系。其中，生物科学入选国家一流专业建设点；生态学和环境科学为自治区优势特色专业，生态学和动物学为广西高校重点学科，环境科学入选广西一流专业</w:t>
            </w:r>
            <w:r w:rsidR="007B3A5E">
              <w:rPr>
                <w:rFonts w:eastAsia="仿宋" w:hint="eastAsia"/>
                <w:sz w:val="24"/>
                <w:szCs w:val="24"/>
              </w:rPr>
              <w:t>建设点</w:t>
            </w:r>
            <w:r>
              <w:rPr>
                <w:rFonts w:eastAsia="仿宋" w:hint="eastAsia"/>
                <w:sz w:val="24"/>
                <w:szCs w:val="24"/>
              </w:rPr>
              <w:t>。实验室为这些学科的发展提供了重要的教学科研平台以及优秀的师资队伍，在人才培养上做出了重要贡献。近五年共培养了</w:t>
            </w:r>
            <w:r>
              <w:rPr>
                <w:rFonts w:eastAsia="仿宋"/>
                <w:sz w:val="24"/>
                <w:szCs w:val="24"/>
              </w:rPr>
              <w:t>1221</w:t>
            </w:r>
            <w:r>
              <w:rPr>
                <w:rFonts w:eastAsia="仿宋" w:hint="eastAsia"/>
                <w:sz w:val="24"/>
                <w:szCs w:val="24"/>
              </w:rPr>
              <w:t>名生命科学类本科生和</w:t>
            </w:r>
            <w:r>
              <w:rPr>
                <w:rFonts w:eastAsia="仿宋"/>
                <w:sz w:val="24"/>
                <w:szCs w:val="24"/>
              </w:rPr>
              <w:t>325</w:t>
            </w:r>
            <w:r>
              <w:rPr>
                <w:rFonts w:eastAsia="仿宋" w:hint="eastAsia"/>
                <w:sz w:val="24"/>
                <w:szCs w:val="24"/>
              </w:rPr>
              <w:t>名硕士生、</w:t>
            </w:r>
            <w:r>
              <w:rPr>
                <w:rFonts w:eastAsia="仿宋"/>
                <w:sz w:val="24"/>
                <w:szCs w:val="24"/>
              </w:rPr>
              <w:t>367</w:t>
            </w:r>
            <w:r>
              <w:rPr>
                <w:rFonts w:eastAsia="仿宋" w:hint="eastAsia"/>
                <w:sz w:val="24"/>
                <w:szCs w:val="24"/>
              </w:rPr>
              <w:t>名环境类本科生和</w:t>
            </w:r>
            <w:r>
              <w:rPr>
                <w:rFonts w:eastAsia="仿宋"/>
                <w:sz w:val="24"/>
                <w:szCs w:val="24"/>
              </w:rPr>
              <w:t>55</w:t>
            </w:r>
            <w:r>
              <w:rPr>
                <w:rFonts w:eastAsia="仿宋" w:hint="eastAsia"/>
                <w:sz w:val="24"/>
                <w:szCs w:val="24"/>
              </w:rPr>
              <w:t>名硕士生，目前在读研究生</w:t>
            </w:r>
            <w:r>
              <w:rPr>
                <w:rFonts w:eastAsia="仿宋"/>
                <w:sz w:val="24"/>
                <w:szCs w:val="24"/>
              </w:rPr>
              <w:t>304</w:t>
            </w:r>
            <w:r>
              <w:rPr>
                <w:rFonts w:eastAsia="仿宋" w:hint="eastAsia"/>
                <w:sz w:val="24"/>
                <w:szCs w:val="24"/>
              </w:rPr>
              <w:t>人。</w:t>
            </w:r>
          </w:p>
          <w:p w:rsidR="00F30FF3" w:rsidRDefault="00F30FF3">
            <w:pPr>
              <w:adjustRightInd w:val="0"/>
              <w:snapToGrid w:val="0"/>
              <w:spacing w:line="440" w:lineRule="exact"/>
              <w:ind w:firstLineChars="200" w:firstLine="482"/>
              <w:rPr>
                <w:rFonts w:eastAsia="仿宋"/>
                <w:b/>
                <w:sz w:val="24"/>
                <w:szCs w:val="24"/>
              </w:rPr>
            </w:pP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二、推动形成修复生态学和可持续生态学等新的交叉研究方向及研究平台</w:t>
            </w:r>
          </w:p>
          <w:p w:rsidR="00941164" w:rsidRDefault="00941164" w:rsidP="00F30FF3">
            <w:pPr>
              <w:adjustRightInd w:val="0"/>
              <w:snapToGrid w:val="0"/>
              <w:spacing w:beforeLines="20" w:afterLines="20" w:line="440" w:lineRule="exact"/>
              <w:ind w:firstLineChars="200" w:firstLine="480"/>
              <w:rPr>
                <w:rFonts w:eastAsia="楷体_GB2312"/>
                <w:sz w:val="24"/>
                <w:szCs w:val="24"/>
              </w:rPr>
            </w:pPr>
            <w:r>
              <w:rPr>
                <w:rFonts w:eastAsia="仿宋" w:hint="eastAsia"/>
                <w:sz w:val="24"/>
                <w:szCs w:val="24"/>
              </w:rPr>
              <w:t>依托区位优势，立足广西生态环境及物种特色，面向广西“三大定位”需求，围绕实验室研究方向，针对珍稀濒危动植物及其栖息地生态环境、喀斯特生境脆弱及资源可持续利用的瓶颈等关键科学问题，开展多学科融合交叉研究，</w:t>
            </w:r>
            <w:bookmarkEnd w:id="9"/>
            <w:bookmarkEnd w:id="10"/>
            <w:r>
              <w:rPr>
                <w:rFonts w:eastAsia="仿宋" w:hint="eastAsia"/>
                <w:sz w:val="24"/>
                <w:szCs w:val="24"/>
              </w:rPr>
              <w:t>形成的修复生态学和可持续生态学为交叉的学科方向和研究方向，并于</w:t>
            </w:r>
            <w:r>
              <w:rPr>
                <w:rFonts w:eastAsia="仿宋"/>
                <w:sz w:val="24"/>
                <w:szCs w:val="24"/>
              </w:rPr>
              <w:t>2018</w:t>
            </w:r>
            <w:r>
              <w:rPr>
                <w:rFonts w:eastAsia="仿宋" w:hint="eastAsia"/>
                <w:sz w:val="24"/>
                <w:szCs w:val="24"/>
              </w:rPr>
              <w:t>年成立了可持续发展创新研究院。</w:t>
            </w:r>
            <w:r w:rsidR="00F30FF3">
              <w:rPr>
                <w:rFonts w:eastAsia="仿宋" w:hint="eastAsia"/>
                <w:sz w:val="24"/>
                <w:szCs w:val="24"/>
              </w:rPr>
              <w:t>研究院牵头</w:t>
            </w:r>
            <w:r w:rsidR="00F30FF3">
              <w:rPr>
                <w:rFonts w:eastAsia="仿宋" w:hint="eastAsia"/>
                <w:kern w:val="0"/>
                <w:sz w:val="24"/>
                <w:szCs w:val="24"/>
              </w:rPr>
              <w:t>成立的</w:t>
            </w:r>
            <w:r w:rsidR="00F30FF3" w:rsidRPr="00F724CC">
              <w:rPr>
                <w:rFonts w:eastAsia="仿宋" w:hint="eastAsia"/>
                <w:sz w:val="24"/>
                <w:szCs w:val="24"/>
              </w:rPr>
              <w:t>景观资源生态与可持续利用重点实验室获桂林市科技局批准立项培育；在此基础上组建的广西漓江流域景观资源保育与可持续利用重点实验室在</w:t>
            </w:r>
            <w:r w:rsidR="00F30FF3" w:rsidRPr="00F724CC">
              <w:rPr>
                <w:rFonts w:eastAsia="仿宋"/>
                <w:sz w:val="24"/>
                <w:szCs w:val="24"/>
              </w:rPr>
              <w:t>2021</w:t>
            </w:r>
            <w:r w:rsidR="00F30FF3" w:rsidRPr="00F724CC">
              <w:rPr>
                <w:rFonts w:eastAsia="仿宋" w:hint="eastAsia"/>
                <w:sz w:val="24"/>
                <w:szCs w:val="24"/>
              </w:rPr>
              <w:t>年被认定为自治区重点实验室。</w:t>
            </w:r>
          </w:p>
        </w:tc>
      </w:tr>
    </w:tbl>
    <w:p w:rsidR="00941164" w:rsidRDefault="00941164">
      <w:pPr>
        <w:adjustRightInd w:val="0"/>
        <w:snapToGrid w:val="0"/>
        <w:spacing w:line="360" w:lineRule="auto"/>
        <w:rPr>
          <w:rFonts w:eastAsia="黑体"/>
          <w:b/>
          <w:sz w:val="28"/>
          <w:szCs w:val="24"/>
        </w:rPr>
      </w:pPr>
      <w:r>
        <w:rPr>
          <w:rFonts w:eastAsia="黑体"/>
          <w:b/>
          <w:sz w:val="28"/>
          <w:szCs w:val="24"/>
        </w:rPr>
        <w:lastRenderedPageBreak/>
        <w:t>2</w:t>
      </w:r>
      <w:r w:rsidR="00AC77D3">
        <w:rPr>
          <w:rFonts w:eastAsia="黑体"/>
          <w:b/>
          <w:sz w:val="28"/>
          <w:szCs w:val="24"/>
        </w:rPr>
        <w:t xml:space="preserve">. </w:t>
      </w:r>
      <w:r>
        <w:rPr>
          <w:rFonts w:eastAsia="黑体" w:hint="eastAsia"/>
          <w:b/>
          <w:sz w:val="28"/>
          <w:szCs w:val="24"/>
        </w:rPr>
        <w:t>科教融合推动教学发展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2"/>
      </w:tblGrid>
      <w:tr w:rsidR="00941164">
        <w:trPr>
          <w:trHeight w:val="13501"/>
        </w:trPr>
        <w:tc>
          <w:tcPr>
            <w:tcW w:w="8522" w:type="dxa"/>
          </w:tcPr>
          <w:p w:rsidR="00941164" w:rsidRDefault="00941164">
            <w:pPr>
              <w:adjustRightInd w:val="0"/>
              <w:snapToGrid w:val="0"/>
              <w:spacing w:beforeLines="20" w:afterLines="40"/>
              <w:ind w:firstLineChars="200" w:firstLine="480"/>
              <w:jc w:val="left"/>
              <w:rPr>
                <w:rFonts w:eastAsia="仿宋"/>
                <w:sz w:val="24"/>
                <w:szCs w:val="24"/>
              </w:rPr>
            </w:pPr>
            <w:r>
              <w:rPr>
                <w:rFonts w:eastAsia="仿宋" w:hint="eastAsia"/>
                <w:sz w:val="24"/>
                <w:szCs w:val="24"/>
              </w:rPr>
              <w:t>简要介绍实验室人员承担依托单位教学任务情况，主要包括开设主讲课程、编写教材、教改项目、教学成果等，以及将本领域前沿研究情况、实验室科研成果转化为教学资源的情况。（</w:t>
            </w:r>
            <w:r>
              <w:rPr>
                <w:rFonts w:eastAsia="仿宋"/>
                <w:sz w:val="24"/>
                <w:szCs w:val="24"/>
              </w:rPr>
              <w:t>600</w:t>
            </w:r>
            <w:r>
              <w:rPr>
                <w:rFonts w:eastAsia="仿宋" w:hint="eastAsia"/>
                <w:sz w:val="24"/>
                <w:szCs w:val="24"/>
              </w:rPr>
              <w:t>字以内）</w:t>
            </w:r>
          </w:p>
          <w:p w:rsidR="00941164" w:rsidRDefault="00941164">
            <w:pPr>
              <w:adjustRightInd w:val="0"/>
              <w:snapToGrid w:val="0"/>
              <w:spacing w:line="440" w:lineRule="exact"/>
              <w:ind w:firstLineChars="200" w:firstLine="480"/>
              <w:rPr>
                <w:rFonts w:eastAsia="仿宋"/>
                <w:sz w:val="24"/>
                <w:szCs w:val="24"/>
              </w:rPr>
            </w:pPr>
            <w:bookmarkStart w:id="11" w:name="_Hlk47209410"/>
            <w:r>
              <w:rPr>
                <w:rFonts w:eastAsia="仿宋" w:hint="eastAsia"/>
                <w:sz w:val="24"/>
                <w:szCs w:val="24"/>
              </w:rPr>
              <w:t>以科教融合为着力点，将实验室科研设施转化为教学创新平台，立足区域特色研究成果，推进科研成果进课堂，进教材。</w:t>
            </w: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一、重视“学术</w:t>
            </w:r>
            <w:r>
              <w:rPr>
                <w:rFonts w:eastAsia="仿宋"/>
                <w:b/>
                <w:sz w:val="24"/>
                <w:szCs w:val="24"/>
              </w:rPr>
              <w:t>+</w:t>
            </w:r>
            <w:r>
              <w:rPr>
                <w:rFonts w:eastAsia="仿宋" w:hint="eastAsia"/>
                <w:b/>
                <w:sz w:val="24"/>
                <w:szCs w:val="24"/>
              </w:rPr>
              <w:t>教学”的团队建设，打造一流课程</w:t>
            </w:r>
          </w:p>
          <w:p w:rsidR="00941164" w:rsidRDefault="00941164">
            <w:pPr>
              <w:adjustRightInd w:val="0"/>
              <w:snapToGrid w:val="0"/>
              <w:spacing w:line="440" w:lineRule="exact"/>
              <w:ind w:firstLineChars="200" w:firstLine="480"/>
              <w:rPr>
                <w:rFonts w:eastAsia="仿宋"/>
                <w:i/>
                <w:sz w:val="24"/>
                <w:szCs w:val="24"/>
              </w:rPr>
            </w:pPr>
            <w:r>
              <w:rPr>
                <w:rFonts w:eastAsia="仿宋" w:hint="eastAsia"/>
                <w:sz w:val="24"/>
                <w:szCs w:val="24"/>
              </w:rPr>
              <w:t>实验室固定人员承担了生命科学和环境与资源学院本科、研究生及校级公选课</w:t>
            </w:r>
            <w:r>
              <w:rPr>
                <w:rFonts w:eastAsia="仿宋"/>
                <w:sz w:val="24"/>
                <w:szCs w:val="24"/>
              </w:rPr>
              <w:t>97</w:t>
            </w:r>
            <w:r w:rsidR="000B384A">
              <w:rPr>
                <w:rFonts w:eastAsia="仿宋" w:hint="eastAsia"/>
                <w:sz w:val="24"/>
                <w:szCs w:val="24"/>
              </w:rPr>
              <w:t>门课程的教学任务，年人均授课</w:t>
            </w:r>
            <w:r>
              <w:rPr>
                <w:rFonts w:eastAsia="仿宋"/>
                <w:sz w:val="24"/>
                <w:szCs w:val="24"/>
              </w:rPr>
              <w:t>134</w:t>
            </w:r>
            <w:r>
              <w:rPr>
                <w:rFonts w:eastAsia="仿宋" w:hint="eastAsia"/>
                <w:sz w:val="24"/>
                <w:szCs w:val="24"/>
              </w:rPr>
              <w:t>学时。打造一流精品本科课程</w:t>
            </w:r>
            <w:r>
              <w:rPr>
                <w:rFonts w:eastAsia="仿宋"/>
                <w:sz w:val="24"/>
                <w:szCs w:val="24"/>
              </w:rPr>
              <w:t>10</w:t>
            </w:r>
            <w:r>
              <w:rPr>
                <w:rFonts w:eastAsia="仿宋" w:hint="eastAsia"/>
                <w:sz w:val="24"/>
                <w:szCs w:val="24"/>
              </w:rPr>
              <w:t>余门，其中，《</w:t>
            </w:r>
            <w:r w:rsidR="005469D1">
              <w:rPr>
                <w:rFonts w:eastAsia="仿宋" w:hint="eastAsia"/>
                <w:sz w:val="24"/>
                <w:szCs w:val="24"/>
              </w:rPr>
              <w:t>普通</w:t>
            </w:r>
            <w:r w:rsidR="005D57EB">
              <w:rPr>
                <w:rFonts w:eastAsia="仿宋" w:hint="eastAsia"/>
                <w:sz w:val="24"/>
                <w:szCs w:val="24"/>
              </w:rPr>
              <w:t>生态</w:t>
            </w:r>
            <w:r>
              <w:rPr>
                <w:rFonts w:eastAsia="仿宋" w:hint="eastAsia"/>
                <w:sz w:val="24"/>
                <w:szCs w:val="24"/>
              </w:rPr>
              <w:t>学》《水处理工程》《微生物学》为自治区一流本科课程；</w:t>
            </w:r>
            <w:r w:rsidR="003E5E9A">
              <w:rPr>
                <w:rFonts w:eastAsia="仿宋" w:hint="eastAsia"/>
                <w:sz w:val="24"/>
                <w:szCs w:val="24"/>
              </w:rPr>
              <w:t>《普通动物学》</w:t>
            </w:r>
            <w:r>
              <w:rPr>
                <w:rFonts w:eastAsia="仿宋" w:hint="eastAsia"/>
                <w:sz w:val="24"/>
                <w:szCs w:val="24"/>
              </w:rPr>
              <w:t>《植物生理学》《环境化学》为自治区精品课程；《普通动物学》《分子生物学》等</w:t>
            </w:r>
            <w:r>
              <w:rPr>
                <w:rFonts w:eastAsia="仿宋"/>
                <w:sz w:val="24"/>
                <w:szCs w:val="24"/>
              </w:rPr>
              <w:t>12</w:t>
            </w:r>
            <w:r>
              <w:rPr>
                <w:rFonts w:eastAsia="仿宋" w:hint="eastAsia"/>
                <w:sz w:val="24"/>
                <w:szCs w:val="24"/>
              </w:rPr>
              <w:t>门课程获思政示范课程。</w:t>
            </w:r>
            <w:r>
              <w:rPr>
                <w:rFonts w:eastAsia="仿宋"/>
                <w:i/>
                <w:sz w:val="24"/>
                <w:szCs w:val="24"/>
              </w:rPr>
              <w:t xml:space="preserve"> </w:t>
            </w:r>
          </w:p>
          <w:p w:rsidR="00941164" w:rsidRDefault="00941164">
            <w:pPr>
              <w:adjustRightInd w:val="0"/>
              <w:snapToGrid w:val="0"/>
              <w:spacing w:line="440" w:lineRule="exact"/>
              <w:ind w:firstLineChars="200" w:firstLine="480"/>
              <w:rPr>
                <w:rFonts w:eastAsia="仿宋"/>
                <w:i/>
                <w:sz w:val="24"/>
                <w:szCs w:val="24"/>
              </w:rPr>
            </w:pP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二、加强科研成果在教学中的转化应用</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突出“教学的学术性，科研的教育性”，积极把科研成果应用于课堂教学。开设“教学</w:t>
            </w:r>
            <w:r>
              <w:rPr>
                <w:rFonts w:eastAsia="仿宋"/>
                <w:sz w:val="24"/>
                <w:szCs w:val="24"/>
              </w:rPr>
              <w:t>+</w:t>
            </w:r>
            <w:r>
              <w:rPr>
                <w:rFonts w:eastAsia="仿宋" w:hint="eastAsia"/>
                <w:sz w:val="24"/>
                <w:szCs w:val="24"/>
              </w:rPr>
              <w:t>科研”的特色课程，如《生物科学专业导读》《生态学专业导读》《科研实践教程》等课程，由实验室成员讲授研究领域内最新的科研进展，使教学与科研结合。推动科研成果进教材，出版了《生态学》《动物学》《动物学实验指导》等教材</w:t>
            </w:r>
            <w:r>
              <w:rPr>
                <w:rFonts w:eastAsia="仿宋"/>
                <w:sz w:val="24"/>
                <w:szCs w:val="24"/>
              </w:rPr>
              <w:t>5</w:t>
            </w:r>
            <w:r>
              <w:rPr>
                <w:rFonts w:eastAsia="仿宋" w:hint="eastAsia"/>
                <w:sz w:val="24"/>
                <w:szCs w:val="24"/>
              </w:rPr>
              <w:t>部；积极开展教学研究，主持各级教改项目</w:t>
            </w:r>
            <w:r>
              <w:rPr>
                <w:rFonts w:eastAsia="仿宋"/>
                <w:sz w:val="24"/>
                <w:szCs w:val="24"/>
              </w:rPr>
              <w:t>32</w:t>
            </w:r>
            <w:r>
              <w:rPr>
                <w:rFonts w:eastAsia="仿宋" w:hint="eastAsia"/>
                <w:sz w:val="24"/>
                <w:szCs w:val="24"/>
              </w:rPr>
              <w:t>项。获广西高等教育自治区级教学成果奖共</w:t>
            </w:r>
            <w:r>
              <w:rPr>
                <w:rFonts w:eastAsia="仿宋"/>
                <w:sz w:val="24"/>
                <w:szCs w:val="24"/>
              </w:rPr>
              <w:t>5</w:t>
            </w:r>
            <w:r>
              <w:rPr>
                <w:rFonts w:eastAsia="仿宋" w:hint="eastAsia"/>
                <w:sz w:val="24"/>
                <w:szCs w:val="24"/>
              </w:rPr>
              <w:t>项，其中一等奖</w:t>
            </w:r>
            <w:r>
              <w:rPr>
                <w:rFonts w:eastAsia="仿宋"/>
                <w:sz w:val="24"/>
                <w:szCs w:val="24"/>
              </w:rPr>
              <w:t>2</w:t>
            </w:r>
            <w:r>
              <w:rPr>
                <w:rFonts w:eastAsia="仿宋" w:hint="eastAsia"/>
                <w:sz w:val="24"/>
                <w:szCs w:val="24"/>
              </w:rPr>
              <w:t>项、二等奖</w:t>
            </w:r>
            <w:r>
              <w:rPr>
                <w:rFonts w:eastAsia="仿宋"/>
                <w:sz w:val="24"/>
                <w:szCs w:val="24"/>
              </w:rPr>
              <w:t>2</w:t>
            </w:r>
            <w:r>
              <w:rPr>
                <w:rFonts w:eastAsia="仿宋" w:hint="eastAsia"/>
                <w:sz w:val="24"/>
                <w:szCs w:val="24"/>
              </w:rPr>
              <w:t>项、三等奖</w:t>
            </w:r>
            <w:r>
              <w:rPr>
                <w:rFonts w:eastAsia="仿宋"/>
                <w:sz w:val="24"/>
                <w:szCs w:val="24"/>
              </w:rPr>
              <w:t>1</w:t>
            </w:r>
            <w:r>
              <w:rPr>
                <w:rFonts w:eastAsia="仿宋" w:hint="eastAsia"/>
                <w:sz w:val="24"/>
                <w:szCs w:val="24"/>
              </w:rPr>
              <w:t>项。</w:t>
            </w:r>
          </w:p>
          <w:p w:rsidR="00941164" w:rsidRDefault="00941164">
            <w:pPr>
              <w:adjustRightInd w:val="0"/>
              <w:snapToGrid w:val="0"/>
              <w:spacing w:line="440" w:lineRule="exact"/>
              <w:ind w:firstLineChars="200" w:firstLine="480"/>
              <w:rPr>
                <w:rFonts w:eastAsia="仿宋"/>
                <w:sz w:val="24"/>
                <w:szCs w:val="24"/>
              </w:rPr>
            </w:pPr>
            <w:r>
              <w:rPr>
                <w:rFonts w:eastAsia="仿宋"/>
                <w:sz w:val="24"/>
                <w:szCs w:val="24"/>
              </w:rPr>
              <w:t xml:space="preserve"> </w:t>
            </w: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三、形成了校内校外的科教融合实践教学体系</w:t>
            </w:r>
          </w:p>
          <w:p w:rsidR="00941164" w:rsidRDefault="00941164">
            <w:pPr>
              <w:adjustRightInd w:val="0"/>
              <w:snapToGrid w:val="0"/>
              <w:spacing w:line="440" w:lineRule="exact"/>
              <w:ind w:firstLineChars="200" w:firstLine="480"/>
              <w:jc w:val="left"/>
              <w:rPr>
                <w:rFonts w:eastAsia="仿宋_GB2312"/>
                <w:sz w:val="24"/>
                <w:szCs w:val="24"/>
              </w:rPr>
            </w:pPr>
            <w:r>
              <w:rPr>
                <w:rFonts w:eastAsia="仿宋" w:hint="eastAsia"/>
                <w:sz w:val="24"/>
                <w:szCs w:val="24"/>
              </w:rPr>
              <w:t>实验室依托</w:t>
            </w:r>
            <w:r w:rsidR="00F30FF3">
              <w:rPr>
                <w:rFonts w:eastAsia="仿宋" w:hint="eastAsia"/>
                <w:sz w:val="24"/>
                <w:szCs w:val="24"/>
              </w:rPr>
              <w:t>广西</w:t>
            </w:r>
            <w:r>
              <w:rPr>
                <w:rFonts w:eastAsia="仿宋" w:hint="eastAsia"/>
                <w:sz w:val="24"/>
                <w:szCs w:val="24"/>
              </w:rPr>
              <w:t>众多的自然保护区，广西生物教学专业委员会和广西高中生物学科课程基地等，建立了</w:t>
            </w:r>
            <w:r w:rsidR="00144EDF" w:rsidRPr="00144EDF">
              <w:rPr>
                <w:rFonts w:eastAsia="仿宋" w:hint="eastAsia"/>
                <w:sz w:val="24"/>
                <w:szCs w:val="24"/>
              </w:rPr>
              <w:t>广西师范大学－广西猫儿山国家级自然保护区国家级理科实践教育基地</w:t>
            </w:r>
            <w:r w:rsidR="00144EDF">
              <w:rPr>
                <w:rFonts w:eastAsia="仿宋" w:hint="eastAsia"/>
                <w:sz w:val="24"/>
                <w:szCs w:val="24"/>
              </w:rPr>
              <w:t>以及其它</w:t>
            </w:r>
            <w:r w:rsidR="00144EDF">
              <w:rPr>
                <w:rFonts w:eastAsia="仿宋"/>
                <w:sz w:val="24"/>
                <w:szCs w:val="24"/>
              </w:rPr>
              <w:t>44</w:t>
            </w:r>
            <w:r w:rsidR="00144EDF">
              <w:rPr>
                <w:rFonts w:eastAsia="仿宋" w:hint="eastAsia"/>
                <w:sz w:val="24"/>
                <w:szCs w:val="24"/>
              </w:rPr>
              <w:t>个</w:t>
            </w:r>
            <w:r>
              <w:rPr>
                <w:rFonts w:eastAsia="仿宋" w:hint="eastAsia"/>
                <w:sz w:val="24"/>
                <w:szCs w:val="24"/>
              </w:rPr>
              <w:t>野外研究、实践和教育基地，实现了校内外科教的有效融合。</w:t>
            </w:r>
            <w:bookmarkEnd w:id="11"/>
          </w:p>
          <w:p w:rsidR="00941164" w:rsidRDefault="00941164">
            <w:pPr>
              <w:adjustRightInd w:val="0"/>
              <w:snapToGrid w:val="0"/>
              <w:spacing w:line="400" w:lineRule="exact"/>
              <w:ind w:firstLineChars="200" w:firstLine="480"/>
              <w:jc w:val="left"/>
              <w:rPr>
                <w:rFonts w:eastAsia="楷体_GB2312"/>
                <w:sz w:val="24"/>
                <w:szCs w:val="24"/>
              </w:rPr>
            </w:pPr>
          </w:p>
          <w:p w:rsidR="00941164" w:rsidRDefault="00941164">
            <w:pPr>
              <w:adjustRightInd w:val="0"/>
              <w:snapToGrid w:val="0"/>
              <w:spacing w:line="400" w:lineRule="exact"/>
              <w:ind w:firstLineChars="200" w:firstLine="480"/>
              <w:jc w:val="left"/>
              <w:rPr>
                <w:rFonts w:eastAsia="楷体_GB2312"/>
                <w:sz w:val="24"/>
                <w:szCs w:val="24"/>
              </w:rPr>
            </w:pPr>
          </w:p>
          <w:p w:rsidR="00941164" w:rsidRDefault="00941164">
            <w:pPr>
              <w:adjustRightInd w:val="0"/>
              <w:snapToGrid w:val="0"/>
              <w:spacing w:line="400" w:lineRule="exact"/>
              <w:ind w:firstLineChars="200" w:firstLine="480"/>
              <w:jc w:val="left"/>
              <w:rPr>
                <w:rFonts w:eastAsia="楷体_GB2312"/>
                <w:sz w:val="24"/>
                <w:szCs w:val="24"/>
              </w:rPr>
            </w:pPr>
          </w:p>
          <w:p w:rsidR="00941164" w:rsidRDefault="00941164">
            <w:pPr>
              <w:adjustRightInd w:val="0"/>
              <w:snapToGrid w:val="0"/>
              <w:ind w:firstLineChars="200" w:firstLine="480"/>
              <w:jc w:val="left"/>
              <w:rPr>
                <w:rFonts w:eastAsia="楷体_GB2312"/>
                <w:sz w:val="24"/>
                <w:szCs w:val="24"/>
              </w:rPr>
            </w:pPr>
          </w:p>
          <w:p w:rsidR="00941164" w:rsidRDefault="00941164">
            <w:pPr>
              <w:adjustRightInd w:val="0"/>
              <w:snapToGrid w:val="0"/>
              <w:ind w:firstLineChars="200" w:firstLine="480"/>
              <w:jc w:val="left"/>
              <w:rPr>
                <w:rFonts w:eastAsia="楷体_GB2312"/>
                <w:sz w:val="24"/>
                <w:szCs w:val="24"/>
              </w:rPr>
            </w:pPr>
          </w:p>
          <w:p w:rsidR="00941164" w:rsidRDefault="00941164">
            <w:pPr>
              <w:adjustRightInd w:val="0"/>
              <w:snapToGrid w:val="0"/>
              <w:ind w:firstLineChars="200" w:firstLine="480"/>
              <w:jc w:val="left"/>
              <w:rPr>
                <w:rFonts w:eastAsia="楷体_GB2312"/>
                <w:sz w:val="24"/>
                <w:szCs w:val="24"/>
              </w:rPr>
            </w:pPr>
          </w:p>
          <w:p w:rsidR="00941164" w:rsidRDefault="00941164">
            <w:pPr>
              <w:adjustRightInd w:val="0"/>
              <w:snapToGrid w:val="0"/>
              <w:spacing w:line="400" w:lineRule="exact"/>
              <w:jc w:val="left"/>
              <w:rPr>
                <w:sz w:val="24"/>
                <w:szCs w:val="24"/>
              </w:rPr>
            </w:pPr>
          </w:p>
        </w:tc>
      </w:tr>
    </w:tbl>
    <w:p w:rsidR="00941164" w:rsidRDefault="00941164">
      <w:pPr>
        <w:adjustRightInd w:val="0"/>
        <w:snapToGrid w:val="0"/>
        <w:spacing w:line="360" w:lineRule="auto"/>
        <w:rPr>
          <w:rFonts w:eastAsia="黑体"/>
          <w:b/>
          <w:sz w:val="28"/>
          <w:szCs w:val="24"/>
        </w:rPr>
        <w:sectPr w:rsidR="00941164">
          <w:pgSz w:w="11906" w:h="16838"/>
          <w:pgMar w:top="1440" w:right="1797" w:bottom="1276" w:left="1797" w:header="851" w:footer="680" w:gutter="0"/>
          <w:cols w:space="720"/>
          <w:docGrid w:type="lines" w:linePitch="381"/>
        </w:sectPr>
      </w:pPr>
    </w:p>
    <w:p w:rsidR="00941164" w:rsidRDefault="00941164">
      <w:pPr>
        <w:adjustRightInd w:val="0"/>
        <w:snapToGrid w:val="0"/>
        <w:spacing w:line="360" w:lineRule="auto"/>
        <w:rPr>
          <w:rFonts w:eastAsia="黑体"/>
          <w:b/>
          <w:sz w:val="28"/>
          <w:szCs w:val="24"/>
        </w:rPr>
      </w:pPr>
      <w:r>
        <w:rPr>
          <w:rFonts w:eastAsia="黑体"/>
          <w:b/>
          <w:sz w:val="28"/>
          <w:szCs w:val="24"/>
        </w:rPr>
        <w:lastRenderedPageBreak/>
        <w:t>3</w:t>
      </w:r>
      <w:r w:rsidR="00AC77D3">
        <w:rPr>
          <w:rFonts w:eastAsia="黑体"/>
          <w:b/>
          <w:sz w:val="28"/>
          <w:szCs w:val="24"/>
        </w:rPr>
        <w:t xml:space="preserve">. </w:t>
      </w:r>
      <w:r>
        <w:rPr>
          <w:rFonts w:eastAsia="黑体" w:hint="eastAsia"/>
          <w:b/>
          <w:sz w:val="28"/>
          <w:szCs w:val="24"/>
        </w:rPr>
        <w:t>学生培养</w:t>
      </w:r>
    </w:p>
    <w:p w:rsidR="00941164" w:rsidRDefault="00941164">
      <w:pPr>
        <w:adjustRightInd w:val="0"/>
        <w:snapToGrid w:val="0"/>
        <w:spacing w:line="360" w:lineRule="auto"/>
        <w:rPr>
          <w:rFonts w:eastAsia="黑体"/>
          <w:b/>
          <w:sz w:val="28"/>
          <w:szCs w:val="24"/>
        </w:rPr>
      </w:pPr>
      <w:r>
        <w:rPr>
          <w:rFonts w:eastAsia="黑体" w:hint="eastAsia"/>
          <w:b/>
          <w:sz w:val="28"/>
          <w:szCs w:val="24"/>
        </w:rPr>
        <w:t>（</w:t>
      </w:r>
      <w:r>
        <w:rPr>
          <w:rFonts w:eastAsia="黑体"/>
          <w:b/>
          <w:sz w:val="28"/>
          <w:szCs w:val="24"/>
        </w:rPr>
        <w:t>1</w:t>
      </w:r>
      <w:r>
        <w:rPr>
          <w:rFonts w:eastAsia="黑体" w:hint="eastAsia"/>
          <w:b/>
          <w:sz w:val="28"/>
          <w:szCs w:val="24"/>
        </w:rPr>
        <w:t>）研究生创新能力培养措施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19"/>
      </w:tblGrid>
      <w:tr w:rsidR="00941164">
        <w:trPr>
          <w:trHeight w:val="12942"/>
        </w:trPr>
        <w:tc>
          <w:tcPr>
            <w:tcW w:w="8519" w:type="dxa"/>
          </w:tcPr>
          <w:p w:rsidR="00941164" w:rsidRDefault="00941164">
            <w:pPr>
              <w:adjustRightInd w:val="0"/>
              <w:snapToGrid w:val="0"/>
              <w:spacing w:beforeLines="20" w:afterLines="40"/>
              <w:ind w:firstLineChars="200" w:firstLine="480"/>
              <w:jc w:val="left"/>
              <w:rPr>
                <w:rFonts w:eastAsia="仿宋"/>
                <w:sz w:val="24"/>
                <w:szCs w:val="24"/>
              </w:rPr>
            </w:pPr>
            <w:r>
              <w:rPr>
                <w:rFonts w:eastAsia="仿宋" w:hint="eastAsia"/>
                <w:sz w:val="24"/>
                <w:szCs w:val="24"/>
              </w:rPr>
              <w:t>简述实验室为培养研究生采取的创新性措施，以及取得的成效，包括研究生教学改革、研究生能力提升计划、研究生国际化教学、举办国家或行业创新竞赛等（</w:t>
            </w:r>
            <w:r>
              <w:rPr>
                <w:rFonts w:eastAsia="仿宋"/>
                <w:sz w:val="24"/>
                <w:szCs w:val="24"/>
              </w:rPr>
              <w:t>600</w:t>
            </w:r>
            <w:r>
              <w:rPr>
                <w:rFonts w:eastAsia="仿宋" w:hint="eastAsia"/>
                <w:sz w:val="24"/>
                <w:szCs w:val="24"/>
              </w:rPr>
              <w:t>字以内）</w:t>
            </w: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一、以特色课程为依托，科教融合，推进研究生教学改革</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研究生课程设置紧密围绕专业人才培养需求，理论与实践并重、基础与前沿交融。根据重点实验室及依托学科专业研究特色，开设了《珍稀动物养殖》《</w:t>
            </w:r>
            <w:r>
              <w:rPr>
                <w:rFonts w:eastAsia="仿宋"/>
                <w:sz w:val="24"/>
                <w:szCs w:val="24"/>
              </w:rPr>
              <w:t>Forest Ecology</w:t>
            </w:r>
            <w:r>
              <w:rPr>
                <w:rFonts w:eastAsia="仿宋" w:hint="eastAsia"/>
                <w:sz w:val="24"/>
                <w:szCs w:val="24"/>
              </w:rPr>
              <w:t>》《生态环境与生态文明》等特色课程；并灵活采用多种教学方法，科教融合，推进研究生教学改革。</w:t>
            </w:r>
            <w:r>
              <w:rPr>
                <w:rFonts w:eastAsia="仿宋"/>
                <w:sz w:val="24"/>
                <w:szCs w:val="24"/>
              </w:rPr>
              <w:t xml:space="preserve"> </w:t>
            </w:r>
          </w:p>
          <w:p w:rsidR="00941164" w:rsidRDefault="00941164">
            <w:pPr>
              <w:adjustRightInd w:val="0"/>
              <w:snapToGrid w:val="0"/>
              <w:spacing w:line="440" w:lineRule="exact"/>
              <w:ind w:firstLineChars="200" w:firstLine="480"/>
              <w:rPr>
                <w:rFonts w:eastAsia="仿宋"/>
                <w:sz w:val="24"/>
                <w:szCs w:val="24"/>
              </w:rPr>
            </w:pP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二、以项目竞赛为导向，通过校企</w:t>
            </w:r>
            <w:r>
              <w:rPr>
                <w:rFonts w:eastAsia="仿宋"/>
                <w:b/>
                <w:sz w:val="24"/>
                <w:szCs w:val="24"/>
              </w:rPr>
              <w:t>/</w:t>
            </w:r>
            <w:r>
              <w:rPr>
                <w:rFonts w:eastAsia="仿宋" w:hint="eastAsia"/>
                <w:b/>
                <w:sz w:val="24"/>
                <w:szCs w:val="24"/>
              </w:rPr>
              <w:t>校地合作培养模式，提升研究生科研能力和创新能力</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建立校内外教学科研实践基地以及研究生创新创业教育基地，校企</w:t>
            </w:r>
            <w:r>
              <w:rPr>
                <w:rFonts w:eastAsia="仿宋"/>
                <w:sz w:val="24"/>
                <w:szCs w:val="24"/>
              </w:rPr>
              <w:t>/</w:t>
            </w:r>
            <w:r>
              <w:rPr>
                <w:rFonts w:eastAsia="仿宋" w:hint="eastAsia"/>
                <w:sz w:val="24"/>
                <w:szCs w:val="24"/>
              </w:rPr>
              <w:t>校地合作培养，设置专项资金资助研究生承担科研课题及创新创业项目。实验室研究生获得</w:t>
            </w:r>
            <w:r>
              <w:rPr>
                <w:rFonts w:eastAsia="仿宋"/>
                <w:sz w:val="24"/>
                <w:szCs w:val="24"/>
              </w:rPr>
              <w:t>24</w:t>
            </w:r>
            <w:r>
              <w:rPr>
                <w:rFonts w:eastAsia="仿宋" w:hint="eastAsia"/>
                <w:sz w:val="24"/>
                <w:szCs w:val="24"/>
              </w:rPr>
              <w:t>项创新创业项目资助，其中《幸福油茶</w:t>
            </w:r>
            <w:r>
              <w:rPr>
                <w:rFonts w:eastAsia="仿宋"/>
                <w:sz w:val="24"/>
                <w:szCs w:val="24"/>
              </w:rPr>
              <w:t>—</w:t>
            </w:r>
            <w:r>
              <w:rPr>
                <w:rFonts w:eastAsia="仿宋" w:hint="eastAsia"/>
                <w:sz w:val="24"/>
                <w:szCs w:val="24"/>
              </w:rPr>
              <w:t>广西连片贫困山区扶贫攻坚的‘压舱石’》在第五届“互联网</w:t>
            </w:r>
            <w:r>
              <w:rPr>
                <w:rFonts w:eastAsia="仿宋"/>
                <w:sz w:val="24"/>
                <w:szCs w:val="24"/>
              </w:rPr>
              <w:t>+</w:t>
            </w:r>
            <w:r>
              <w:rPr>
                <w:rFonts w:eastAsia="仿宋" w:hint="eastAsia"/>
                <w:sz w:val="24"/>
                <w:szCs w:val="24"/>
              </w:rPr>
              <w:t>”创新创业大赛广西赛区中斩获金奖，在国赛中斩获国家级银奖。研究生科研成果产出在数量和质量上均大幅提升，研究生以第一作者在</w:t>
            </w:r>
            <w:r>
              <w:rPr>
                <w:rFonts w:eastAsia="仿宋"/>
                <w:sz w:val="24"/>
                <w:szCs w:val="24"/>
              </w:rPr>
              <w:t>Bioresource Technology</w:t>
            </w:r>
            <w:r>
              <w:rPr>
                <w:rFonts w:eastAsia="仿宋" w:hint="eastAsia"/>
                <w:sz w:val="24"/>
                <w:szCs w:val="24"/>
              </w:rPr>
              <w:t>、</w:t>
            </w:r>
            <w:r>
              <w:rPr>
                <w:rFonts w:eastAsia="仿宋"/>
                <w:sz w:val="24"/>
                <w:szCs w:val="24"/>
              </w:rPr>
              <w:t>Sensors &amp; Actuators: B Chemical</w:t>
            </w:r>
            <w:r>
              <w:rPr>
                <w:rFonts w:eastAsia="仿宋" w:hint="eastAsia"/>
                <w:sz w:val="24"/>
                <w:szCs w:val="24"/>
              </w:rPr>
              <w:t>等</w:t>
            </w:r>
            <w:r>
              <w:rPr>
                <w:rFonts w:eastAsia="仿宋"/>
                <w:sz w:val="24"/>
                <w:szCs w:val="24"/>
              </w:rPr>
              <w:t>SCI</w:t>
            </w:r>
            <w:r>
              <w:rPr>
                <w:rFonts w:eastAsia="仿宋" w:hint="eastAsia"/>
                <w:sz w:val="24"/>
                <w:szCs w:val="24"/>
              </w:rPr>
              <w:t>刊物发表高水平论文</w:t>
            </w:r>
            <w:r>
              <w:rPr>
                <w:rFonts w:eastAsia="仿宋"/>
                <w:sz w:val="24"/>
                <w:szCs w:val="24"/>
              </w:rPr>
              <w:t>60</w:t>
            </w:r>
            <w:r>
              <w:rPr>
                <w:rFonts w:eastAsia="仿宋" w:hint="eastAsia"/>
                <w:sz w:val="24"/>
                <w:szCs w:val="24"/>
              </w:rPr>
              <w:t>余篇，先后有</w:t>
            </w:r>
            <w:r>
              <w:rPr>
                <w:rFonts w:eastAsia="仿宋"/>
                <w:sz w:val="24"/>
                <w:szCs w:val="24"/>
              </w:rPr>
              <w:t>24</w:t>
            </w:r>
            <w:r>
              <w:rPr>
                <w:rFonts w:eastAsia="仿宋" w:hint="eastAsia"/>
                <w:sz w:val="24"/>
                <w:szCs w:val="24"/>
              </w:rPr>
              <w:t>位同学获得国家奖学金，</w:t>
            </w:r>
            <w:r>
              <w:rPr>
                <w:rFonts w:eastAsia="仿宋"/>
                <w:sz w:val="24"/>
                <w:szCs w:val="24"/>
              </w:rPr>
              <w:t>2</w:t>
            </w:r>
            <w:r>
              <w:rPr>
                <w:rFonts w:eastAsia="仿宋" w:hint="eastAsia"/>
                <w:sz w:val="24"/>
                <w:szCs w:val="24"/>
              </w:rPr>
              <w:t>位同学获中国大学生自强之星，</w:t>
            </w:r>
            <w:r w:rsidR="00917A8D">
              <w:rPr>
                <w:rFonts w:eastAsia="仿宋" w:hint="eastAsia"/>
                <w:sz w:val="24"/>
                <w:szCs w:val="24"/>
              </w:rPr>
              <w:t>授权</w:t>
            </w:r>
            <w:r>
              <w:rPr>
                <w:rFonts w:eastAsia="仿宋" w:hint="eastAsia"/>
                <w:sz w:val="24"/>
                <w:szCs w:val="24"/>
              </w:rPr>
              <w:t>专利</w:t>
            </w:r>
            <w:r>
              <w:rPr>
                <w:rFonts w:eastAsia="仿宋"/>
                <w:sz w:val="24"/>
                <w:szCs w:val="24"/>
              </w:rPr>
              <w:t>44</w:t>
            </w:r>
            <w:r w:rsidR="00197331">
              <w:rPr>
                <w:rFonts w:eastAsia="仿宋" w:hint="eastAsia"/>
                <w:sz w:val="24"/>
                <w:szCs w:val="24"/>
              </w:rPr>
              <w:t>件。评估期内，广西教育厅对实验室</w:t>
            </w:r>
            <w:r>
              <w:rPr>
                <w:rFonts w:eastAsia="仿宋" w:hint="eastAsia"/>
                <w:sz w:val="24"/>
                <w:szCs w:val="24"/>
              </w:rPr>
              <w:t>研究生学位论文抽检合格率达</w:t>
            </w:r>
            <w:r>
              <w:rPr>
                <w:rFonts w:eastAsia="仿宋"/>
                <w:sz w:val="24"/>
                <w:szCs w:val="24"/>
              </w:rPr>
              <w:t>100%</w:t>
            </w:r>
            <w:r>
              <w:rPr>
                <w:rFonts w:eastAsia="仿宋" w:hint="eastAsia"/>
                <w:sz w:val="24"/>
                <w:szCs w:val="24"/>
              </w:rPr>
              <w:t>。</w:t>
            </w:r>
          </w:p>
          <w:p w:rsidR="00941164" w:rsidRDefault="00941164">
            <w:pPr>
              <w:adjustRightInd w:val="0"/>
              <w:snapToGrid w:val="0"/>
              <w:spacing w:line="440" w:lineRule="exact"/>
              <w:ind w:firstLineChars="200" w:firstLine="480"/>
              <w:rPr>
                <w:rFonts w:eastAsia="仿宋"/>
                <w:sz w:val="24"/>
                <w:szCs w:val="24"/>
              </w:rPr>
            </w:pP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三、以国内外交流为载体，开拓研究生学术视野</w:t>
            </w:r>
          </w:p>
          <w:p w:rsidR="00941164" w:rsidRDefault="00941164" w:rsidP="00197331">
            <w:pPr>
              <w:adjustRightInd w:val="0"/>
              <w:snapToGrid w:val="0"/>
              <w:spacing w:line="440" w:lineRule="exact"/>
              <w:ind w:firstLineChars="200" w:firstLine="480"/>
              <w:rPr>
                <w:rFonts w:eastAsia="仿宋_GB2312"/>
                <w:sz w:val="36"/>
                <w:szCs w:val="24"/>
              </w:rPr>
            </w:pPr>
            <w:r>
              <w:rPr>
                <w:rFonts w:eastAsia="仿宋" w:hint="eastAsia"/>
                <w:sz w:val="24"/>
                <w:szCs w:val="24"/>
              </w:rPr>
              <w:t>实验室积极邀请国内外高水平专家来校进行讲学，同时支持和鼓励研究生参加学术会议，特别是参加国际学术会议，并将研究生学术活动参与度作为研究生培养及考核中的重要环节。评估期内，实验室邀请国内外知名专家进行学术报告讲学</w:t>
            </w:r>
            <w:r>
              <w:rPr>
                <w:rFonts w:eastAsia="仿宋"/>
                <w:sz w:val="24"/>
                <w:szCs w:val="24"/>
              </w:rPr>
              <w:t>151</w:t>
            </w:r>
            <w:r>
              <w:rPr>
                <w:rFonts w:eastAsia="仿宋" w:hint="eastAsia"/>
                <w:sz w:val="24"/>
                <w:szCs w:val="24"/>
              </w:rPr>
              <w:t>次，实验室研究生参加国际学术会议</w:t>
            </w:r>
            <w:r>
              <w:rPr>
                <w:rFonts w:eastAsia="仿宋"/>
                <w:sz w:val="24"/>
                <w:szCs w:val="24"/>
              </w:rPr>
              <w:t>23</w:t>
            </w:r>
            <w:r>
              <w:rPr>
                <w:rFonts w:eastAsia="仿宋" w:hint="eastAsia"/>
                <w:sz w:val="24"/>
                <w:szCs w:val="24"/>
              </w:rPr>
              <w:t>人次，招收国际来华留学生</w:t>
            </w:r>
            <w:r>
              <w:rPr>
                <w:rFonts w:eastAsia="仿宋"/>
                <w:sz w:val="24"/>
                <w:szCs w:val="24"/>
              </w:rPr>
              <w:t>5</w:t>
            </w:r>
            <w:r>
              <w:rPr>
                <w:rFonts w:eastAsia="仿宋" w:hint="eastAsia"/>
                <w:sz w:val="24"/>
                <w:szCs w:val="24"/>
              </w:rPr>
              <w:t>人。</w:t>
            </w:r>
          </w:p>
          <w:p w:rsidR="00941164" w:rsidRDefault="00941164">
            <w:pPr>
              <w:adjustRightInd w:val="0"/>
              <w:snapToGrid w:val="0"/>
              <w:spacing w:line="440" w:lineRule="exact"/>
              <w:jc w:val="left"/>
              <w:rPr>
                <w:rFonts w:eastAsia="仿宋_GB2312"/>
                <w:sz w:val="36"/>
                <w:szCs w:val="24"/>
              </w:rPr>
            </w:pPr>
          </w:p>
          <w:p w:rsidR="00941164" w:rsidRDefault="00941164">
            <w:pPr>
              <w:adjustRightInd w:val="0"/>
              <w:snapToGrid w:val="0"/>
              <w:spacing w:line="440" w:lineRule="exact"/>
              <w:jc w:val="left"/>
              <w:rPr>
                <w:rFonts w:eastAsia="仿宋_GB2312"/>
                <w:sz w:val="36"/>
                <w:szCs w:val="24"/>
              </w:rPr>
            </w:pPr>
          </w:p>
          <w:p w:rsidR="00941164" w:rsidRDefault="00941164">
            <w:pPr>
              <w:adjustRightInd w:val="0"/>
              <w:snapToGrid w:val="0"/>
              <w:jc w:val="left"/>
              <w:rPr>
                <w:rFonts w:eastAsia="楷体_GB2312"/>
                <w:sz w:val="24"/>
                <w:szCs w:val="24"/>
              </w:rPr>
            </w:pPr>
          </w:p>
        </w:tc>
      </w:tr>
    </w:tbl>
    <w:p w:rsidR="00941164" w:rsidRDefault="00941164">
      <w:pPr>
        <w:adjustRightInd w:val="0"/>
        <w:snapToGrid w:val="0"/>
        <w:spacing w:line="360" w:lineRule="auto"/>
        <w:rPr>
          <w:rFonts w:eastAsia="黑体"/>
          <w:b/>
          <w:i/>
          <w:sz w:val="28"/>
          <w:szCs w:val="24"/>
        </w:rPr>
      </w:pPr>
      <w:r>
        <w:rPr>
          <w:rFonts w:eastAsia="黑体" w:hint="eastAsia"/>
          <w:b/>
          <w:sz w:val="28"/>
          <w:szCs w:val="24"/>
        </w:rPr>
        <w:lastRenderedPageBreak/>
        <w:t>（</w:t>
      </w:r>
      <w:r>
        <w:rPr>
          <w:rFonts w:eastAsia="黑体"/>
          <w:b/>
          <w:sz w:val="28"/>
          <w:szCs w:val="24"/>
        </w:rPr>
        <w:t>2</w:t>
      </w:r>
      <w:r>
        <w:rPr>
          <w:rFonts w:eastAsia="黑体" w:hint="eastAsia"/>
          <w:b/>
          <w:sz w:val="28"/>
          <w:szCs w:val="24"/>
        </w:rPr>
        <w:t>）研究生代表性成果（列举不超过</w:t>
      </w:r>
      <w:r>
        <w:rPr>
          <w:rFonts w:eastAsia="黑体"/>
          <w:b/>
          <w:sz w:val="28"/>
          <w:szCs w:val="24"/>
        </w:rPr>
        <w:t>5</w:t>
      </w:r>
      <w:r>
        <w:rPr>
          <w:rFonts w:eastAsia="黑体" w:hint="eastAsia"/>
          <w:b/>
          <w:sz w:val="28"/>
          <w:szCs w:val="24"/>
        </w:rPr>
        <w:t>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302"/>
      </w:tblGrid>
      <w:tr w:rsidR="00941164">
        <w:trPr>
          <w:trHeight w:val="13506"/>
        </w:trPr>
        <w:tc>
          <w:tcPr>
            <w:tcW w:w="8302" w:type="dxa"/>
          </w:tcPr>
          <w:p w:rsidR="00941164" w:rsidRDefault="00941164">
            <w:pPr>
              <w:adjustRightInd w:val="0"/>
              <w:snapToGrid w:val="0"/>
              <w:spacing w:beforeLines="20" w:afterLines="40"/>
              <w:ind w:firstLineChars="200" w:firstLine="480"/>
              <w:jc w:val="left"/>
              <w:rPr>
                <w:rFonts w:eastAsia="仿宋"/>
                <w:sz w:val="24"/>
                <w:szCs w:val="24"/>
              </w:rPr>
            </w:pPr>
            <w:r>
              <w:rPr>
                <w:rFonts w:eastAsia="仿宋" w:hint="eastAsia"/>
                <w:sz w:val="24"/>
                <w:szCs w:val="24"/>
              </w:rPr>
              <w:t>简述研究生在实验室平台的锻炼中，取得的代表性科研成果，包括高水平论文发表、国际学术会议大会发言、挑战杯获奖、国际竞赛获奖等。（每项描述</w:t>
            </w:r>
            <w:r>
              <w:rPr>
                <w:rFonts w:eastAsia="仿宋"/>
                <w:sz w:val="24"/>
                <w:szCs w:val="24"/>
              </w:rPr>
              <w:t>200</w:t>
            </w:r>
            <w:r>
              <w:rPr>
                <w:rFonts w:eastAsia="仿宋" w:hint="eastAsia"/>
                <w:sz w:val="24"/>
                <w:szCs w:val="24"/>
              </w:rPr>
              <w:t>字以内）</w:t>
            </w:r>
          </w:p>
          <w:p w:rsidR="00941164" w:rsidRDefault="00941164">
            <w:pPr>
              <w:adjustRightInd w:val="0"/>
              <w:snapToGrid w:val="0"/>
              <w:spacing w:line="400" w:lineRule="exact"/>
              <w:ind w:firstLineChars="200" w:firstLine="480"/>
              <w:jc w:val="left"/>
              <w:rPr>
                <w:rFonts w:eastAsia="仿宋"/>
                <w:sz w:val="24"/>
                <w:szCs w:val="24"/>
              </w:rPr>
            </w:pPr>
            <w:r>
              <w:rPr>
                <w:rFonts w:eastAsia="仿宋" w:hint="eastAsia"/>
                <w:sz w:val="24"/>
                <w:szCs w:val="24"/>
              </w:rPr>
              <w:t>评估期内，重点实验室共有</w:t>
            </w:r>
            <w:r>
              <w:rPr>
                <w:rFonts w:eastAsia="仿宋"/>
                <w:sz w:val="24"/>
                <w:szCs w:val="24"/>
              </w:rPr>
              <w:t>680</w:t>
            </w:r>
            <w:r>
              <w:rPr>
                <w:rFonts w:eastAsia="仿宋" w:hint="eastAsia"/>
                <w:sz w:val="24"/>
                <w:szCs w:val="24"/>
              </w:rPr>
              <w:t>多名硕士研究生开展科学研究，获得各级各类竞赛奖项</w:t>
            </w:r>
            <w:r>
              <w:rPr>
                <w:rFonts w:eastAsia="仿宋"/>
                <w:sz w:val="24"/>
                <w:szCs w:val="24"/>
              </w:rPr>
              <w:t>62</w:t>
            </w:r>
            <w:r>
              <w:rPr>
                <w:rFonts w:eastAsia="仿宋" w:hint="eastAsia"/>
                <w:sz w:val="24"/>
                <w:szCs w:val="24"/>
              </w:rPr>
              <w:t>人次；参加国际</w:t>
            </w:r>
            <w:r>
              <w:rPr>
                <w:rFonts w:eastAsia="仿宋"/>
                <w:sz w:val="24"/>
                <w:szCs w:val="24"/>
              </w:rPr>
              <w:t>/</w:t>
            </w:r>
            <w:r>
              <w:rPr>
                <w:rFonts w:eastAsia="仿宋" w:hint="eastAsia"/>
                <w:sz w:val="24"/>
                <w:szCs w:val="24"/>
              </w:rPr>
              <w:t>国内学术会议累计达</w:t>
            </w:r>
            <w:r>
              <w:rPr>
                <w:rFonts w:eastAsia="仿宋"/>
                <w:sz w:val="24"/>
                <w:szCs w:val="24"/>
              </w:rPr>
              <w:t>156</w:t>
            </w:r>
            <w:r>
              <w:rPr>
                <w:rFonts w:eastAsia="仿宋" w:hint="eastAsia"/>
                <w:sz w:val="24"/>
                <w:szCs w:val="24"/>
              </w:rPr>
              <w:t>人次，作学术报告</w:t>
            </w:r>
            <w:r>
              <w:rPr>
                <w:rFonts w:eastAsia="仿宋"/>
                <w:sz w:val="24"/>
                <w:szCs w:val="24"/>
              </w:rPr>
              <w:t>45</w:t>
            </w:r>
            <w:r>
              <w:rPr>
                <w:rFonts w:eastAsia="仿宋" w:hint="eastAsia"/>
                <w:sz w:val="24"/>
                <w:szCs w:val="24"/>
              </w:rPr>
              <w:t>人次；发表高水平论文</w:t>
            </w:r>
            <w:r>
              <w:rPr>
                <w:rFonts w:eastAsia="仿宋"/>
                <w:sz w:val="24"/>
                <w:szCs w:val="24"/>
              </w:rPr>
              <w:t>60</w:t>
            </w:r>
            <w:r>
              <w:rPr>
                <w:rFonts w:eastAsia="仿宋" w:hint="eastAsia"/>
                <w:sz w:val="24"/>
                <w:szCs w:val="24"/>
              </w:rPr>
              <w:t>余篇，授权专利</w:t>
            </w:r>
            <w:r>
              <w:rPr>
                <w:rFonts w:eastAsia="仿宋"/>
                <w:sz w:val="24"/>
                <w:szCs w:val="24"/>
              </w:rPr>
              <w:t>44</w:t>
            </w:r>
            <w:r>
              <w:rPr>
                <w:rFonts w:eastAsia="仿宋" w:hint="eastAsia"/>
                <w:sz w:val="24"/>
                <w:szCs w:val="24"/>
              </w:rPr>
              <w:t>件，代表性成果如下：</w:t>
            </w:r>
          </w:p>
          <w:p w:rsidR="00941164" w:rsidRDefault="00941164">
            <w:pPr>
              <w:pStyle w:val="af4"/>
              <w:widowControl/>
              <w:numPr>
                <w:ilvl w:val="0"/>
                <w:numId w:val="5"/>
              </w:numPr>
              <w:adjustRightInd w:val="0"/>
              <w:snapToGrid w:val="0"/>
              <w:spacing w:line="400" w:lineRule="exact"/>
              <w:ind w:firstLineChars="0"/>
              <w:rPr>
                <w:rFonts w:eastAsia="仿宋"/>
                <w:b/>
                <w:sz w:val="24"/>
              </w:rPr>
            </w:pPr>
            <w:r>
              <w:rPr>
                <w:rFonts w:eastAsia="仿宋" w:hint="eastAsia"/>
                <w:b/>
                <w:sz w:val="24"/>
              </w:rPr>
              <w:t>研究生积极参加（互联网</w:t>
            </w:r>
            <w:r>
              <w:rPr>
                <w:rFonts w:eastAsia="仿宋"/>
                <w:b/>
                <w:sz w:val="24"/>
              </w:rPr>
              <w:t>+</w:t>
            </w:r>
            <w:r>
              <w:rPr>
                <w:rFonts w:eastAsia="仿宋" w:hint="eastAsia"/>
                <w:b/>
                <w:sz w:val="24"/>
              </w:rPr>
              <w:t>、创新杯、挑战杯）等竞赛，成绩喜人</w:t>
            </w:r>
          </w:p>
          <w:p w:rsidR="00941164" w:rsidRDefault="00941164">
            <w:pPr>
              <w:adjustRightInd w:val="0"/>
              <w:snapToGrid w:val="0"/>
              <w:spacing w:line="400" w:lineRule="exact"/>
              <w:ind w:firstLineChars="200" w:firstLine="480"/>
              <w:rPr>
                <w:rFonts w:eastAsia="仿宋"/>
                <w:sz w:val="24"/>
                <w:szCs w:val="24"/>
              </w:rPr>
            </w:pPr>
            <w:r>
              <w:rPr>
                <w:rFonts w:eastAsia="仿宋"/>
                <w:sz w:val="24"/>
                <w:szCs w:val="24"/>
              </w:rPr>
              <w:t>2018</w:t>
            </w:r>
            <w:r>
              <w:rPr>
                <w:rFonts w:eastAsia="仿宋" w:hint="eastAsia"/>
                <w:sz w:val="24"/>
                <w:szCs w:val="24"/>
              </w:rPr>
              <w:t>级研究生于宏达主持的创新创业项目《幸福油茶</w:t>
            </w:r>
            <w:r>
              <w:rPr>
                <w:rFonts w:eastAsia="仿宋"/>
                <w:sz w:val="24"/>
                <w:szCs w:val="24"/>
              </w:rPr>
              <w:t>—</w:t>
            </w:r>
            <w:r>
              <w:rPr>
                <w:rFonts w:eastAsia="仿宋" w:hint="eastAsia"/>
                <w:sz w:val="24"/>
                <w:szCs w:val="24"/>
              </w:rPr>
              <w:t>广西连片贫困山区扶贫攻坚的‘压舱石’》在第五届“互联网</w:t>
            </w:r>
            <w:r>
              <w:rPr>
                <w:rFonts w:eastAsia="仿宋"/>
                <w:sz w:val="24"/>
                <w:szCs w:val="24"/>
              </w:rPr>
              <w:t>+</w:t>
            </w:r>
            <w:r>
              <w:rPr>
                <w:rFonts w:eastAsia="仿宋" w:hint="eastAsia"/>
                <w:sz w:val="24"/>
                <w:szCs w:val="24"/>
              </w:rPr>
              <w:t>”创新创业大赛广西赛区中斩获金奖，在国赛中斩获国家级银奖。他所参与的扶贫活动受到新华社、新华网、央视网、中国文明网、广西日报等媒体报道。</w:t>
            </w:r>
          </w:p>
          <w:p w:rsidR="00941164" w:rsidRDefault="00941164">
            <w:pPr>
              <w:pStyle w:val="af4"/>
              <w:widowControl/>
              <w:numPr>
                <w:ilvl w:val="0"/>
                <w:numId w:val="5"/>
              </w:numPr>
              <w:adjustRightInd w:val="0"/>
              <w:snapToGrid w:val="0"/>
              <w:spacing w:line="400" w:lineRule="exact"/>
              <w:ind w:firstLineChars="0"/>
              <w:rPr>
                <w:rFonts w:eastAsia="仿宋"/>
                <w:b/>
                <w:sz w:val="24"/>
              </w:rPr>
            </w:pPr>
            <w:r>
              <w:rPr>
                <w:rFonts w:eastAsia="仿宋" w:hint="eastAsia"/>
                <w:b/>
                <w:sz w:val="24"/>
              </w:rPr>
              <w:t>开展动物行为生态学研究，揭示对喀斯特生境的适应策略</w:t>
            </w:r>
          </w:p>
          <w:p w:rsidR="00941164" w:rsidRDefault="00941164">
            <w:pPr>
              <w:adjustRightInd w:val="0"/>
              <w:snapToGrid w:val="0"/>
              <w:spacing w:line="400" w:lineRule="exact"/>
              <w:ind w:firstLineChars="200" w:firstLine="480"/>
              <w:rPr>
                <w:rFonts w:eastAsia="仿宋"/>
                <w:sz w:val="24"/>
                <w:szCs w:val="24"/>
              </w:rPr>
            </w:pPr>
            <w:r>
              <w:rPr>
                <w:rFonts w:eastAsia="仿宋"/>
                <w:sz w:val="24"/>
                <w:szCs w:val="24"/>
              </w:rPr>
              <w:t>2018</w:t>
            </w:r>
            <w:r>
              <w:rPr>
                <w:rFonts w:eastAsia="仿宋" w:hint="eastAsia"/>
                <w:sz w:val="24"/>
                <w:szCs w:val="24"/>
              </w:rPr>
              <w:t>级研究生李钰慧同学</w:t>
            </w:r>
            <w:r>
              <w:rPr>
                <w:rFonts w:eastAsia="仿宋" w:hint="eastAsia"/>
                <w:kern w:val="0"/>
                <w:sz w:val="24"/>
                <w:szCs w:val="24"/>
              </w:rPr>
              <w:t>通过对喀斯特生境熊猴的行为生态学研究，从营养</w:t>
            </w:r>
            <w:r>
              <w:rPr>
                <w:rFonts w:eastAsia="仿宋" w:hint="eastAsia"/>
                <w:sz w:val="24"/>
                <w:szCs w:val="24"/>
              </w:rPr>
              <w:t>生物学，活动节律和活动时间分配，家域和栖息地利用等方面揭示熊猴对喀斯特生境的适应策略</w:t>
            </w:r>
            <w:r>
              <w:rPr>
                <w:rFonts w:eastAsia="仿宋" w:hint="eastAsia"/>
                <w:kern w:val="0"/>
                <w:sz w:val="24"/>
                <w:szCs w:val="24"/>
              </w:rPr>
              <w:t>。相关</w:t>
            </w:r>
            <w:r>
              <w:rPr>
                <w:rFonts w:eastAsia="仿宋" w:hint="eastAsia"/>
                <w:sz w:val="24"/>
                <w:szCs w:val="24"/>
              </w:rPr>
              <w:t>成果发表于</w:t>
            </w:r>
            <w:r>
              <w:rPr>
                <w:rFonts w:eastAsia="仿宋"/>
                <w:sz w:val="24"/>
                <w:szCs w:val="24"/>
              </w:rPr>
              <w:t>Ecology and Evolution (SCI 2</w:t>
            </w:r>
            <w:r>
              <w:rPr>
                <w:rFonts w:eastAsia="仿宋" w:hint="eastAsia"/>
                <w:sz w:val="24"/>
                <w:szCs w:val="24"/>
              </w:rPr>
              <w:t>区</w:t>
            </w:r>
            <w:r>
              <w:rPr>
                <w:rFonts w:eastAsia="仿宋"/>
                <w:sz w:val="24"/>
                <w:szCs w:val="24"/>
              </w:rPr>
              <w:t>)</w:t>
            </w:r>
            <w:r>
              <w:rPr>
                <w:rFonts w:eastAsia="仿宋" w:hint="eastAsia"/>
                <w:sz w:val="24"/>
                <w:szCs w:val="24"/>
              </w:rPr>
              <w:t>、</w:t>
            </w:r>
            <w:r>
              <w:rPr>
                <w:rFonts w:eastAsia="仿宋"/>
                <w:sz w:val="24"/>
                <w:szCs w:val="24"/>
              </w:rPr>
              <w:t>Global Ecology and Conservation (SCI 3</w:t>
            </w:r>
            <w:r>
              <w:rPr>
                <w:rFonts w:eastAsia="仿宋" w:hint="eastAsia"/>
                <w:sz w:val="24"/>
                <w:szCs w:val="24"/>
              </w:rPr>
              <w:t>区</w:t>
            </w:r>
            <w:r>
              <w:rPr>
                <w:rFonts w:eastAsia="仿宋"/>
                <w:sz w:val="24"/>
                <w:szCs w:val="24"/>
              </w:rPr>
              <w:t>)</w:t>
            </w:r>
            <w:r>
              <w:rPr>
                <w:rFonts w:eastAsia="仿宋" w:hint="eastAsia"/>
                <w:sz w:val="24"/>
                <w:szCs w:val="24"/>
              </w:rPr>
              <w:t>、</w:t>
            </w:r>
            <w:r>
              <w:rPr>
                <w:rFonts w:eastAsia="仿宋"/>
                <w:sz w:val="24"/>
                <w:szCs w:val="24"/>
              </w:rPr>
              <w:t>Folia Primatologica (SCI 4</w:t>
            </w:r>
            <w:r>
              <w:rPr>
                <w:rFonts w:eastAsia="仿宋" w:hint="eastAsia"/>
                <w:sz w:val="24"/>
                <w:szCs w:val="24"/>
              </w:rPr>
              <w:t>区</w:t>
            </w:r>
            <w:r>
              <w:rPr>
                <w:rFonts w:eastAsia="仿宋"/>
                <w:sz w:val="24"/>
                <w:szCs w:val="24"/>
              </w:rPr>
              <w:t>)</w:t>
            </w:r>
            <w:r>
              <w:rPr>
                <w:rFonts w:eastAsia="仿宋" w:hint="eastAsia"/>
                <w:sz w:val="24"/>
                <w:szCs w:val="24"/>
              </w:rPr>
              <w:t>。</w:t>
            </w:r>
          </w:p>
          <w:p w:rsidR="00941164" w:rsidRDefault="00941164">
            <w:pPr>
              <w:pStyle w:val="af4"/>
              <w:widowControl/>
              <w:numPr>
                <w:ilvl w:val="0"/>
                <w:numId w:val="5"/>
              </w:numPr>
              <w:adjustRightInd w:val="0"/>
              <w:snapToGrid w:val="0"/>
              <w:spacing w:line="400" w:lineRule="exact"/>
              <w:ind w:firstLineChars="0"/>
              <w:rPr>
                <w:rFonts w:eastAsia="仿宋"/>
                <w:b/>
                <w:sz w:val="24"/>
              </w:rPr>
            </w:pPr>
            <w:r>
              <w:rPr>
                <w:rFonts w:eastAsia="仿宋" w:hint="eastAsia"/>
                <w:b/>
                <w:sz w:val="24"/>
              </w:rPr>
              <w:t>开展珍稀濒危植物遗传学研究，提示群体遗传结构和进化关系</w:t>
            </w:r>
          </w:p>
          <w:p w:rsidR="00941164" w:rsidRDefault="00941164">
            <w:pPr>
              <w:adjustRightInd w:val="0"/>
              <w:snapToGrid w:val="0"/>
              <w:spacing w:line="400" w:lineRule="exact"/>
              <w:ind w:firstLineChars="200" w:firstLine="480"/>
              <w:rPr>
                <w:rFonts w:eastAsia="仿宋"/>
                <w:sz w:val="24"/>
                <w:szCs w:val="24"/>
              </w:rPr>
            </w:pPr>
            <w:r>
              <w:rPr>
                <w:rFonts w:eastAsia="仿宋"/>
                <w:sz w:val="24"/>
                <w:szCs w:val="24"/>
              </w:rPr>
              <w:t>2017</w:t>
            </w:r>
            <w:r>
              <w:rPr>
                <w:rFonts w:eastAsia="仿宋" w:hint="eastAsia"/>
                <w:sz w:val="24"/>
                <w:szCs w:val="24"/>
              </w:rPr>
              <w:t>届研究生韦素娟同学分析淡黄金花茶</w:t>
            </w:r>
            <w:r>
              <w:rPr>
                <w:rFonts w:eastAsia="仿宋"/>
                <w:sz w:val="24"/>
                <w:szCs w:val="24"/>
              </w:rPr>
              <w:t>DNA</w:t>
            </w:r>
            <w:r>
              <w:rPr>
                <w:rFonts w:eastAsia="仿宋" w:hint="eastAsia"/>
                <w:sz w:val="24"/>
                <w:szCs w:val="24"/>
              </w:rPr>
              <w:t>单倍型的系统演化与地理分布之间的关系、居群的遗传多样性水平和种群遗传结构，揭示淡黄金花茶种群遗传结构和谱系地理格局，评估淡黄金花茶原分类处理的合理性，提出淡黄金花茶遗传资源保护策略。该成果发表于</w:t>
            </w:r>
            <w:r>
              <w:rPr>
                <w:rFonts w:eastAsia="仿宋"/>
                <w:sz w:val="24"/>
                <w:szCs w:val="24"/>
              </w:rPr>
              <w:t>Frontiers in Plant Science (SCI 2</w:t>
            </w:r>
            <w:r>
              <w:rPr>
                <w:rFonts w:eastAsia="仿宋" w:hint="eastAsia"/>
                <w:sz w:val="24"/>
                <w:szCs w:val="24"/>
              </w:rPr>
              <w:t>区</w:t>
            </w:r>
            <w:r>
              <w:rPr>
                <w:rFonts w:eastAsia="仿宋"/>
                <w:sz w:val="24"/>
                <w:szCs w:val="24"/>
              </w:rPr>
              <w:t>)</w:t>
            </w:r>
            <w:r>
              <w:rPr>
                <w:rFonts w:eastAsia="仿宋" w:hint="eastAsia"/>
                <w:sz w:val="24"/>
                <w:szCs w:val="24"/>
              </w:rPr>
              <w:t>。</w:t>
            </w:r>
            <w:r>
              <w:rPr>
                <w:rFonts w:eastAsia="仿宋"/>
                <w:sz w:val="24"/>
                <w:szCs w:val="24"/>
              </w:rPr>
              <w:t xml:space="preserve"> </w:t>
            </w:r>
          </w:p>
          <w:p w:rsidR="00941164" w:rsidRDefault="00941164">
            <w:pPr>
              <w:pStyle w:val="af4"/>
              <w:widowControl/>
              <w:numPr>
                <w:ilvl w:val="0"/>
                <w:numId w:val="5"/>
              </w:numPr>
              <w:adjustRightInd w:val="0"/>
              <w:snapToGrid w:val="0"/>
              <w:spacing w:line="400" w:lineRule="exact"/>
              <w:ind w:firstLineChars="0"/>
              <w:rPr>
                <w:rFonts w:eastAsia="仿宋"/>
                <w:b/>
                <w:sz w:val="24"/>
              </w:rPr>
            </w:pPr>
            <w:r>
              <w:rPr>
                <w:rFonts w:eastAsia="仿宋" w:hint="eastAsia"/>
                <w:b/>
                <w:sz w:val="24"/>
              </w:rPr>
              <w:t>开展新物种分类研究，厘定相关物种的分类系统</w:t>
            </w:r>
          </w:p>
          <w:p w:rsidR="00941164" w:rsidRDefault="00941164">
            <w:pPr>
              <w:adjustRightInd w:val="0"/>
              <w:snapToGrid w:val="0"/>
              <w:spacing w:line="400" w:lineRule="exact"/>
              <w:ind w:firstLineChars="200" w:firstLine="480"/>
              <w:rPr>
                <w:rFonts w:eastAsia="仿宋"/>
                <w:sz w:val="24"/>
                <w:szCs w:val="24"/>
              </w:rPr>
            </w:pPr>
            <w:r>
              <w:rPr>
                <w:rFonts w:eastAsia="仿宋"/>
                <w:sz w:val="24"/>
                <w:szCs w:val="24"/>
              </w:rPr>
              <w:t>2018</w:t>
            </w:r>
            <w:r>
              <w:rPr>
                <w:rFonts w:eastAsia="仿宋" w:hint="eastAsia"/>
                <w:sz w:val="24"/>
                <w:szCs w:val="24"/>
              </w:rPr>
              <w:t>级研究生甘育露利用形态学与分子系统学研究手段探讨了湍蛙属山湍蛙种组的分类，发现了两个分别分布于我国云南西部和缅甸北部的新物种，填补了山湍蛙种组在东喜马拉雅与我国西南山区之间分布上的空白，提升了对该种组物种多样性的认识。相关研究成果已发表在学术期刊</w:t>
            </w:r>
            <w:r>
              <w:rPr>
                <w:rFonts w:eastAsia="仿宋"/>
                <w:sz w:val="24"/>
                <w:szCs w:val="24"/>
              </w:rPr>
              <w:t>Zoological Research (SCI 1</w:t>
            </w:r>
            <w:r>
              <w:rPr>
                <w:rFonts w:eastAsia="仿宋" w:hint="eastAsia"/>
                <w:sz w:val="24"/>
                <w:szCs w:val="24"/>
              </w:rPr>
              <w:t>区</w:t>
            </w:r>
            <w:r>
              <w:rPr>
                <w:rFonts w:eastAsia="仿宋"/>
                <w:sz w:val="24"/>
                <w:szCs w:val="24"/>
              </w:rPr>
              <w:t>)</w:t>
            </w:r>
            <w:r>
              <w:rPr>
                <w:rFonts w:eastAsia="仿宋" w:hint="eastAsia"/>
                <w:sz w:val="24"/>
                <w:szCs w:val="24"/>
              </w:rPr>
              <w:t>。</w:t>
            </w:r>
          </w:p>
          <w:p w:rsidR="00941164" w:rsidRDefault="00941164">
            <w:pPr>
              <w:pStyle w:val="af4"/>
              <w:widowControl/>
              <w:numPr>
                <w:ilvl w:val="0"/>
                <w:numId w:val="5"/>
              </w:numPr>
              <w:adjustRightInd w:val="0"/>
              <w:snapToGrid w:val="0"/>
              <w:spacing w:line="400" w:lineRule="exact"/>
              <w:ind w:firstLineChars="0"/>
              <w:rPr>
                <w:rFonts w:eastAsia="仿宋"/>
                <w:b/>
                <w:sz w:val="24"/>
              </w:rPr>
            </w:pPr>
            <w:r>
              <w:rPr>
                <w:rFonts w:eastAsia="仿宋" w:hint="eastAsia"/>
                <w:b/>
                <w:sz w:val="24"/>
              </w:rPr>
              <w:t>在国际</w:t>
            </w:r>
            <w:r>
              <w:rPr>
                <w:rFonts w:eastAsia="仿宋"/>
                <w:b/>
                <w:sz w:val="24"/>
              </w:rPr>
              <w:t>/</w:t>
            </w:r>
            <w:r>
              <w:rPr>
                <w:rFonts w:eastAsia="仿宋" w:hint="eastAsia"/>
                <w:b/>
                <w:sz w:val="24"/>
              </w:rPr>
              <w:t>国内会议上积极发言</w:t>
            </w:r>
          </w:p>
          <w:p w:rsidR="00941164" w:rsidRDefault="00941164">
            <w:pPr>
              <w:adjustRightInd w:val="0"/>
              <w:snapToGrid w:val="0"/>
              <w:spacing w:line="400" w:lineRule="exact"/>
              <w:ind w:firstLineChars="200" w:firstLine="480"/>
              <w:rPr>
                <w:rFonts w:eastAsia="仿宋_GB2312"/>
                <w:sz w:val="24"/>
                <w:szCs w:val="24"/>
              </w:rPr>
            </w:pPr>
            <w:r>
              <w:rPr>
                <w:rFonts w:eastAsia="仿宋"/>
                <w:sz w:val="24"/>
                <w:szCs w:val="24"/>
              </w:rPr>
              <w:t>2017</w:t>
            </w:r>
            <w:r>
              <w:rPr>
                <w:rFonts w:eastAsia="仿宋" w:hint="eastAsia"/>
                <w:sz w:val="24"/>
                <w:szCs w:val="24"/>
              </w:rPr>
              <w:t>级研究生何明先在第二届广西鳄蜥保护与繁育国际研讨会上做了题为“</w:t>
            </w:r>
            <w:r>
              <w:rPr>
                <w:rFonts w:eastAsia="仿宋"/>
                <w:sz w:val="24"/>
                <w:szCs w:val="24"/>
              </w:rPr>
              <w:t xml:space="preserve">Do offspring prefer to stay with their mother in </w:t>
            </w:r>
            <w:r>
              <w:rPr>
                <w:rFonts w:eastAsia="仿宋"/>
                <w:i/>
                <w:sz w:val="24"/>
                <w:szCs w:val="24"/>
              </w:rPr>
              <w:t>Shinisaurus crocodilurus</w:t>
            </w:r>
            <w:r>
              <w:rPr>
                <w:rFonts w:eastAsia="仿宋"/>
                <w:sz w:val="24"/>
                <w:szCs w:val="24"/>
              </w:rPr>
              <w:t>?”</w:t>
            </w:r>
            <w:r>
              <w:rPr>
                <w:rFonts w:eastAsia="仿宋" w:hint="eastAsia"/>
                <w:sz w:val="24"/>
                <w:szCs w:val="24"/>
              </w:rPr>
              <w:t>的报告。报告指出，通过“</w:t>
            </w:r>
            <w:r>
              <w:rPr>
                <w:rFonts w:eastAsia="仿宋"/>
                <w:sz w:val="24"/>
                <w:szCs w:val="24"/>
              </w:rPr>
              <w:t>T</w:t>
            </w:r>
            <w:r>
              <w:rPr>
                <w:rFonts w:eastAsia="仿宋" w:hint="eastAsia"/>
                <w:sz w:val="24"/>
                <w:szCs w:val="24"/>
              </w:rPr>
              <w:t>”迷宫实验对</w:t>
            </w:r>
            <w:r>
              <w:rPr>
                <w:rFonts w:eastAsia="仿宋"/>
                <w:sz w:val="24"/>
                <w:szCs w:val="24"/>
              </w:rPr>
              <w:t>33</w:t>
            </w:r>
            <w:r>
              <w:rPr>
                <w:rFonts w:eastAsia="仿宋" w:hint="eastAsia"/>
                <w:sz w:val="24"/>
                <w:szCs w:val="24"/>
              </w:rPr>
              <w:t>只成体雌性鳄蜥和</w:t>
            </w:r>
            <w:r>
              <w:rPr>
                <w:rFonts w:eastAsia="仿宋"/>
                <w:sz w:val="24"/>
                <w:szCs w:val="24"/>
              </w:rPr>
              <w:t>30</w:t>
            </w:r>
            <w:r>
              <w:rPr>
                <w:rFonts w:eastAsia="仿宋" w:hint="eastAsia"/>
                <w:sz w:val="24"/>
                <w:szCs w:val="24"/>
              </w:rPr>
              <w:t>只幼体鳄蜥进行研究，发现亲代抚育行为虽然大多数动物中是普遍存在的，但在人工饲养的鳄蜥群体中并不存在。</w:t>
            </w:r>
          </w:p>
        </w:tc>
      </w:tr>
    </w:tbl>
    <w:p w:rsidR="00941164" w:rsidRDefault="00941164">
      <w:pPr>
        <w:adjustRightInd w:val="0"/>
        <w:snapToGrid w:val="0"/>
        <w:spacing w:line="360" w:lineRule="auto"/>
        <w:rPr>
          <w:rFonts w:eastAsia="黑体"/>
          <w:b/>
          <w:sz w:val="28"/>
          <w:szCs w:val="24"/>
        </w:rPr>
      </w:pPr>
      <w:r>
        <w:rPr>
          <w:rFonts w:eastAsia="黑体" w:hint="eastAsia"/>
          <w:b/>
          <w:sz w:val="28"/>
          <w:szCs w:val="24"/>
        </w:rPr>
        <w:lastRenderedPageBreak/>
        <w:t>（</w:t>
      </w:r>
      <w:r>
        <w:rPr>
          <w:rFonts w:eastAsia="黑体"/>
          <w:b/>
          <w:sz w:val="28"/>
          <w:szCs w:val="24"/>
        </w:rPr>
        <w:t>3</w:t>
      </w:r>
      <w:r>
        <w:rPr>
          <w:rFonts w:eastAsia="黑体" w:hint="eastAsia"/>
          <w:b/>
          <w:sz w:val="28"/>
          <w:szCs w:val="24"/>
        </w:rPr>
        <w:t>）本科教学情况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302"/>
      </w:tblGrid>
      <w:tr w:rsidR="00941164">
        <w:trPr>
          <w:trHeight w:val="13493"/>
        </w:trPr>
        <w:tc>
          <w:tcPr>
            <w:tcW w:w="8302" w:type="dxa"/>
          </w:tcPr>
          <w:p w:rsidR="00941164" w:rsidRDefault="00941164">
            <w:pPr>
              <w:adjustRightInd w:val="0"/>
              <w:snapToGrid w:val="0"/>
              <w:spacing w:beforeLines="20" w:afterLines="40"/>
              <w:ind w:firstLineChars="200" w:firstLine="480"/>
              <w:jc w:val="left"/>
              <w:rPr>
                <w:rFonts w:eastAsia="仿宋"/>
                <w:sz w:val="24"/>
                <w:szCs w:val="24"/>
              </w:rPr>
            </w:pPr>
            <w:r>
              <w:rPr>
                <w:rFonts w:eastAsia="仿宋" w:hint="eastAsia"/>
                <w:sz w:val="24"/>
                <w:szCs w:val="24"/>
              </w:rPr>
              <w:t>简述实验室平台在本科教学中发挥的作用，主要包括在课程体系、教学体系、教材体系建设中的创新举措和主要成效。（</w:t>
            </w:r>
            <w:r>
              <w:rPr>
                <w:rFonts w:eastAsia="仿宋"/>
                <w:sz w:val="24"/>
                <w:szCs w:val="24"/>
              </w:rPr>
              <w:t>600</w:t>
            </w:r>
            <w:r>
              <w:rPr>
                <w:rFonts w:eastAsia="仿宋" w:hint="eastAsia"/>
                <w:sz w:val="24"/>
                <w:szCs w:val="24"/>
              </w:rPr>
              <w:t>字以内）</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一、</w:t>
            </w:r>
            <w:r>
              <w:rPr>
                <w:rFonts w:eastAsia="仿宋" w:hint="eastAsia"/>
                <w:b/>
                <w:sz w:val="24"/>
                <w:szCs w:val="24"/>
              </w:rPr>
              <w:t>以学科为基，德育为魂，构建协同育人机制</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实验室紧密围绕国家战略及广西需求，以立德树人为根本，以课程思政为核心，科创融合一体化，深入推进构建“大思政”工作格局和三全育人体系。评估期内，共有</w:t>
            </w:r>
            <w:r>
              <w:rPr>
                <w:rFonts w:eastAsia="仿宋"/>
                <w:sz w:val="24"/>
                <w:szCs w:val="24"/>
              </w:rPr>
              <w:t>12</w:t>
            </w:r>
            <w:r>
              <w:rPr>
                <w:rFonts w:eastAsia="仿宋" w:hint="eastAsia"/>
                <w:sz w:val="24"/>
                <w:szCs w:val="24"/>
              </w:rPr>
              <w:t>门课程入选课程思政建设项目。</w:t>
            </w:r>
            <w:r>
              <w:rPr>
                <w:rFonts w:eastAsia="仿宋"/>
                <w:sz w:val="24"/>
                <w:szCs w:val="24"/>
              </w:rPr>
              <w:t xml:space="preserve"> </w:t>
            </w:r>
          </w:p>
          <w:p w:rsidR="00941164" w:rsidRDefault="00941164">
            <w:pPr>
              <w:adjustRightInd w:val="0"/>
              <w:snapToGrid w:val="0"/>
              <w:spacing w:line="440" w:lineRule="exact"/>
              <w:ind w:firstLineChars="200" w:firstLine="480"/>
              <w:rPr>
                <w:rFonts w:eastAsia="仿宋"/>
                <w:sz w:val="24"/>
                <w:szCs w:val="24"/>
              </w:rPr>
            </w:pP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二、深化“项目</w:t>
            </w:r>
            <w:r>
              <w:rPr>
                <w:rFonts w:eastAsia="仿宋"/>
                <w:b/>
                <w:sz w:val="24"/>
                <w:szCs w:val="24"/>
              </w:rPr>
              <w:t>+</w:t>
            </w:r>
            <w:r>
              <w:rPr>
                <w:rFonts w:eastAsia="仿宋" w:hint="eastAsia"/>
                <w:b/>
                <w:sz w:val="24"/>
                <w:szCs w:val="24"/>
              </w:rPr>
              <w:t>竞赛”的实践教学培养体系，提升学生的实践技能和创新能力</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实验室充分利用生物多样性博物馆、国家级理科实践教育基地和众多野外科研教学实践基地等平台，以“项目</w:t>
            </w:r>
            <w:r>
              <w:rPr>
                <w:rFonts w:eastAsia="仿宋"/>
                <w:sz w:val="24"/>
                <w:szCs w:val="24"/>
              </w:rPr>
              <w:t>+</w:t>
            </w:r>
            <w:r>
              <w:rPr>
                <w:rFonts w:eastAsia="仿宋" w:hint="eastAsia"/>
                <w:sz w:val="24"/>
                <w:szCs w:val="24"/>
              </w:rPr>
              <w:t>竞赛”的方式构建“实践育人共同体”。评估期内，完成本科毕业论文</w:t>
            </w:r>
            <w:r>
              <w:rPr>
                <w:rFonts w:eastAsia="仿宋"/>
                <w:sz w:val="24"/>
                <w:szCs w:val="24"/>
              </w:rPr>
              <w:t>486</w:t>
            </w:r>
            <w:r>
              <w:rPr>
                <w:rFonts w:eastAsia="仿宋" w:hint="eastAsia"/>
                <w:sz w:val="24"/>
                <w:szCs w:val="24"/>
              </w:rPr>
              <w:t>篇，其中优秀毕业论文</w:t>
            </w:r>
            <w:r>
              <w:rPr>
                <w:rFonts w:eastAsia="仿宋"/>
                <w:sz w:val="24"/>
                <w:szCs w:val="24"/>
              </w:rPr>
              <w:t>51</w:t>
            </w:r>
            <w:r>
              <w:rPr>
                <w:rFonts w:eastAsia="仿宋" w:hint="eastAsia"/>
                <w:sz w:val="24"/>
                <w:szCs w:val="24"/>
              </w:rPr>
              <w:t>篇；指导本科生创新创业项目及各类竞赛项目</w:t>
            </w:r>
            <w:r>
              <w:rPr>
                <w:rFonts w:eastAsia="仿宋"/>
                <w:sz w:val="24"/>
                <w:szCs w:val="24"/>
              </w:rPr>
              <w:t>50</w:t>
            </w:r>
            <w:r>
              <w:rPr>
                <w:rFonts w:eastAsia="仿宋" w:hint="eastAsia"/>
                <w:sz w:val="24"/>
                <w:szCs w:val="24"/>
              </w:rPr>
              <w:t>余项，其中国家级</w:t>
            </w:r>
            <w:r>
              <w:rPr>
                <w:rFonts w:eastAsia="仿宋"/>
                <w:sz w:val="24"/>
                <w:szCs w:val="24"/>
              </w:rPr>
              <w:t>20</w:t>
            </w:r>
            <w:r>
              <w:rPr>
                <w:rFonts w:eastAsia="仿宋" w:hint="eastAsia"/>
                <w:sz w:val="24"/>
                <w:szCs w:val="24"/>
              </w:rPr>
              <w:t>项；本科生发表论文</w:t>
            </w:r>
            <w:r>
              <w:rPr>
                <w:rFonts w:eastAsia="仿宋"/>
                <w:sz w:val="24"/>
                <w:szCs w:val="24"/>
              </w:rPr>
              <w:t>30</w:t>
            </w:r>
            <w:r>
              <w:rPr>
                <w:rFonts w:eastAsia="仿宋" w:hint="eastAsia"/>
                <w:sz w:val="24"/>
                <w:szCs w:val="24"/>
              </w:rPr>
              <w:t>余篇。获中国“互联网</w:t>
            </w:r>
            <w:r>
              <w:rPr>
                <w:rFonts w:eastAsia="仿宋"/>
                <w:sz w:val="24"/>
                <w:szCs w:val="24"/>
              </w:rPr>
              <w:t>+</w:t>
            </w:r>
            <w:r>
              <w:rPr>
                <w:rFonts w:eastAsia="仿宋" w:hint="eastAsia"/>
                <w:sz w:val="24"/>
                <w:szCs w:val="24"/>
              </w:rPr>
              <w:t>”大学生创新创业大赛广西赛区、全国大学生创新创业大赛、师范生教学技能大赛等奖项</w:t>
            </w:r>
            <w:r>
              <w:rPr>
                <w:rFonts w:eastAsia="仿宋"/>
                <w:sz w:val="24"/>
                <w:szCs w:val="24"/>
              </w:rPr>
              <w:t>97</w:t>
            </w:r>
            <w:r>
              <w:rPr>
                <w:rFonts w:eastAsia="仿宋" w:hint="eastAsia"/>
                <w:sz w:val="24"/>
                <w:szCs w:val="24"/>
              </w:rPr>
              <w:t>项。</w:t>
            </w:r>
            <w:r>
              <w:rPr>
                <w:rFonts w:eastAsia="仿宋"/>
                <w:sz w:val="24"/>
                <w:szCs w:val="24"/>
              </w:rPr>
              <w:t xml:space="preserve"> </w:t>
            </w:r>
          </w:p>
          <w:p w:rsidR="00941164" w:rsidRDefault="00941164">
            <w:pPr>
              <w:adjustRightInd w:val="0"/>
              <w:snapToGrid w:val="0"/>
              <w:spacing w:line="440" w:lineRule="exact"/>
              <w:ind w:firstLineChars="200" w:firstLine="480"/>
              <w:rPr>
                <w:rFonts w:eastAsia="仿宋"/>
                <w:sz w:val="24"/>
                <w:szCs w:val="24"/>
              </w:rPr>
            </w:pP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三、将科研成果转化为课程教学资源，注重系列特色课程和教材的开发</w:t>
            </w:r>
          </w:p>
          <w:p w:rsidR="00941164" w:rsidRDefault="00941164">
            <w:pPr>
              <w:tabs>
                <w:tab w:val="left" w:pos="820"/>
              </w:tabs>
              <w:adjustRightInd w:val="0"/>
              <w:snapToGrid w:val="0"/>
              <w:spacing w:line="440" w:lineRule="exact"/>
              <w:ind w:firstLine="560"/>
              <w:rPr>
                <w:rFonts w:eastAsia="仿宋"/>
                <w:sz w:val="24"/>
                <w:szCs w:val="24"/>
              </w:rPr>
            </w:pPr>
            <w:r>
              <w:rPr>
                <w:rFonts w:eastAsia="仿宋" w:hint="eastAsia"/>
                <w:sz w:val="24"/>
                <w:szCs w:val="24"/>
              </w:rPr>
              <w:t>在课程与教学体系建设中，以《生物科学专业导读》《生态学专业导读》《环境科学与工程进展》等特色课程为载体，采用专题讲座的形式，让生态学、生物学、环境分析、污染控制、生态修复等不同方向的学术带头人、骨干向学生讲述自己的最新研究进展，从而突出了课程的高水平与前瞻性。实验室支持和鼓励实验室成员把最新的科研成果和教学相结合，编写并出版教材。评估期内，出版了《生态学》《动物学》《细胞生物学实验简明教程与习题指南》等</w:t>
            </w:r>
            <w:r>
              <w:rPr>
                <w:rFonts w:eastAsia="仿宋"/>
                <w:sz w:val="24"/>
                <w:szCs w:val="24"/>
              </w:rPr>
              <w:t>5</w:t>
            </w:r>
            <w:r>
              <w:rPr>
                <w:rFonts w:eastAsia="仿宋" w:hint="eastAsia"/>
                <w:sz w:val="24"/>
                <w:szCs w:val="24"/>
              </w:rPr>
              <w:t>部教材。</w:t>
            </w:r>
          </w:p>
          <w:p w:rsidR="00941164" w:rsidRDefault="00941164">
            <w:pPr>
              <w:tabs>
                <w:tab w:val="left" w:pos="820"/>
              </w:tabs>
              <w:adjustRightInd w:val="0"/>
              <w:snapToGrid w:val="0"/>
              <w:spacing w:line="400" w:lineRule="exact"/>
              <w:ind w:firstLine="560"/>
              <w:rPr>
                <w:rFonts w:eastAsia="仿宋_GB2312"/>
                <w:sz w:val="24"/>
                <w:szCs w:val="24"/>
              </w:rPr>
            </w:pPr>
          </w:p>
          <w:p w:rsidR="00941164" w:rsidRDefault="00941164">
            <w:pPr>
              <w:tabs>
                <w:tab w:val="left" w:pos="820"/>
              </w:tabs>
              <w:adjustRightInd w:val="0"/>
              <w:snapToGrid w:val="0"/>
              <w:spacing w:line="400" w:lineRule="exact"/>
              <w:ind w:firstLine="560"/>
              <w:rPr>
                <w:rFonts w:eastAsia="仿宋_GB2312"/>
                <w:sz w:val="24"/>
                <w:szCs w:val="24"/>
              </w:rPr>
            </w:pPr>
          </w:p>
          <w:p w:rsidR="00941164" w:rsidRDefault="00941164">
            <w:pPr>
              <w:tabs>
                <w:tab w:val="left" w:pos="820"/>
              </w:tabs>
              <w:adjustRightInd w:val="0"/>
              <w:snapToGrid w:val="0"/>
              <w:spacing w:line="400" w:lineRule="exact"/>
              <w:ind w:firstLine="560"/>
              <w:rPr>
                <w:rFonts w:eastAsia="仿宋_GB2312"/>
                <w:sz w:val="24"/>
                <w:szCs w:val="24"/>
              </w:rPr>
            </w:pPr>
          </w:p>
          <w:p w:rsidR="00941164" w:rsidRDefault="00941164">
            <w:pPr>
              <w:tabs>
                <w:tab w:val="left" w:pos="820"/>
              </w:tabs>
              <w:adjustRightInd w:val="0"/>
              <w:snapToGrid w:val="0"/>
              <w:spacing w:line="400" w:lineRule="exact"/>
              <w:ind w:firstLine="560"/>
              <w:rPr>
                <w:rFonts w:eastAsia="仿宋_GB2312"/>
                <w:sz w:val="36"/>
                <w:szCs w:val="24"/>
              </w:rPr>
            </w:pPr>
          </w:p>
          <w:p w:rsidR="00941164" w:rsidRDefault="00941164">
            <w:pPr>
              <w:adjustRightInd w:val="0"/>
              <w:snapToGrid w:val="0"/>
              <w:ind w:firstLineChars="200" w:firstLine="562"/>
              <w:jc w:val="left"/>
              <w:rPr>
                <w:rFonts w:eastAsia="黑体"/>
                <w:b/>
                <w:sz w:val="28"/>
                <w:szCs w:val="24"/>
              </w:rPr>
            </w:pPr>
          </w:p>
          <w:p w:rsidR="00941164" w:rsidRDefault="00941164">
            <w:pPr>
              <w:adjustRightInd w:val="0"/>
              <w:snapToGrid w:val="0"/>
              <w:ind w:firstLineChars="200" w:firstLine="562"/>
              <w:jc w:val="left"/>
              <w:rPr>
                <w:rFonts w:eastAsia="黑体"/>
                <w:b/>
                <w:sz w:val="28"/>
                <w:szCs w:val="24"/>
              </w:rPr>
            </w:pPr>
          </w:p>
          <w:p w:rsidR="00941164" w:rsidRDefault="00941164">
            <w:pPr>
              <w:adjustRightInd w:val="0"/>
              <w:snapToGrid w:val="0"/>
              <w:ind w:firstLineChars="200" w:firstLine="562"/>
              <w:jc w:val="left"/>
              <w:rPr>
                <w:rFonts w:eastAsia="黑体"/>
                <w:b/>
                <w:sz w:val="28"/>
                <w:szCs w:val="24"/>
              </w:rPr>
            </w:pPr>
          </w:p>
          <w:p w:rsidR="00941164" w:rsidRDefault="00941164">
            <w:pPr>
              <w:adjustRightInd w:val="0"/>
              <w:snapToGrid w:val="0"/>
              <w:ind w:firstLineChars="200" w:firstLine="562"/>
              <w:jc w:val="left"/>
              <w:rPr>
                <w:rFonts w:eastAsia="黑体"/>
                <w:b/>
                <w:sz w:val="28"/>
                <w:szCs w:val="24"/>
              </w:rPr>
            </w:pPr>
          </w:p>
        </w:tc>
      </w:tr>
    </w:tbl>
    <w:p w:rsidR="00941164" w:rsidRDefault="00941164">
      <w:pPr>
        <w:adjustRightInd w:val="0"/>
        <w:snapToGrid w:val="0"/>
        <w:spacing w:line="360" w:lineRule="auto"/>
        <w:rPr>
          <w:rFonts w:eastAsia="黑体"/>
          <w:b/>
          <w:sz w:val="28"/>
          <w:szCs w:val="24"/>
        </w:rPr>
      </w:pPr>
      <w:r>
        <w:rPr>
          <w:rFonts w:eastAsia="黑体" w:hint="eastAsia"/>
          <w:b/>
          <w:sz w:val="28"/>
          <w:szCs w:val="24"/>
        </w:rPr>
        <w:lastRenderedPageBreak/>
        <w:t>（</w:t>
      </w:r>
      <w:r>
        <w:rPr>
          <w:rFonts w:eastAsia="黑体"/>
          <w:b/>
          <w:sz w:val="28"/>
          <w:szCs w:val="24"/>
        </w:rPr>
        <w:t>4</w:t>
      </w:r>
      <w:r>
        <w:rPr>
          <w:rFonts w:eastAsia="黑体" w:hint="eastAsia"/>
          <w:b/>
          <w:sz w:val="28"/>
          <w:szCs w:val="24"/>
        </w:rPr>
        <w:t>）研究生参加国际会议情况（列举</w:t>
      </w:r>
      <w:r>
        <w:rPr>
          <w:rFonts w:eastAsia="黑体"/>
          <w:b/>
          <w:sz w:val="28"/>
          <w:szCs w:val="24"/>
        </w:rPr>
        <w:t>10</w:t>
      </w:r>
      <w:r>
        <w:rPr>
          <w:rFonts w:eastAsia="黑体" w:hint="eastAsia"/>
          <w:b/>
          <w:sz w:val="28"/>
          <w:szCs w:val="24"/>
        </w:rPr>
        <w:t>项以内）</w:t>
      </w:r>
    </w:p>
    <w:tbl>
      <w:tblPr>
        <w:tblW w:w="8264" w:type="dxa"/>
        <w:tblInd w:w="-1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28" w:type="dxa"/>
          <w:left w:w="40" w:type="dxa"/>
          <w:bottom w:w="28" w:type="dxa"/>
          <w:right w:w="40" w:type="dxa"/>
        </w:tblCellMar>
        <w:tblLook w:val="0000"/>
      </w:tblPr>
      <w:tblGrid>
        <w:gridCol w:w="581"/>
        <w:gridCol w:w="1148"/>
        <w:gridCol w:w="1134"/>
        <w:gridCol w:w="3402"/>
        <w:gridCol w:w="1148"/>
        <w:gridCol w:w="851"/>
      </w:tblGrid>
      <w:tr w:rsidR="00941164">
        <w:trPr>
          <w:trHeight w:val="454"/>
        </w:trPr>
        <w:tc>
          <w:tcPr>
            <w:tcW w:w="581" w:type="dxa"/>
            <w:vAlign w:val="center"/>
          </w:tcPr>
          <w:p w:rsidR="00941164" w:rsidRDefault="00941164">
            <w:pPr>
              <w:adjustRightInd w:val="0"/>
              <w:snapToGrid w:val="0"/>
              <w:spacing w:line="440" w:lineRule="exact"/>
              <w:jc w:val="center"/>
              <w:rPr>
                <w:rFonts w:eastAsia="仿宋"/>
                <w:b/>
                <w:sz w:val="24"/>
                <w:szCs w:val="24"/>
              </w:rPr>
            </w:pPr>
            <w:r>
              <w:rPr>
                <w:rFonts w:eastAsia="仿宋" w:hint="eastAsia"/>
                <w:b/>
                <w:sz w:val="24"/>
                <w:szCs w:val="24"/>
              </w:rPr>
              <w:t>序号</w:t>
            </w:r>
          </w:p>
        </w:tc>
        <w:tc>
          <w:tcPr>
            <w:tcW w:w="1148" w:type="dxa"/>
            <w:vAlign w:val="center"/>
          </w:tcPr>
          <w:p w:rsidR="00941164" w:rsidRDefault="00941164">
            <w:pPr>
              <w:adjustRightInd w:val="0"/>
              <w:snapToGrid w:val="0"/>
              <w:spacing w:line="440" w:lineRule="exact"/>
              <w:jc w:val="center"/>
              <w:rPr>
                <w:rFonts w:eastAsia="仿宋"/>
                <w:b/>
                <w:sz w:val="24"/>
                <w:szCs w:val="24"/>
              </w:rPr>
            </w:pPr>
            <w:r>
              <w:rPr>
                <w:rFonts w:eastAsia="仿宋" w:hint="eastAsia"/>
                <w:b/>
                <w:sz w:val="24"/>
                <w:szCs w:val="24"/>
              </w:rPr>
              <w:t>参加会议形式</w:t>
            </w:r>
          </w:p>
        </w:tc>
        <w:tc>
          <w:tcPr>
            <w:tcW w:w="1134" w:type="dxa"/>
            <w:vAlign w:val="center"/>
          </w:tcPr>
          <w:p w:rsidR="00941164" w:rsidRDefault="00941164">
            <w:pPr>
              <w:adjustRightInd w:val="0"/>
              <w:snapToGrid w:val="0"/>
              <w:spacing w:line="440" w:lineRule="exact"/>
              <w:jc w:val="center"/>
              <w:rPr>
                <w:rFonts w:eastAsia="仿宋"/>
                <w:b/>
                <w:sz w:val="24"/>
                <w:szCs w:val="24"/>
              </w:rPr>
            </w:pPr>
            <w:r>
              <w:rPr>
                <w:rFonts w:eastAsia="仿宋" w:hint="eastAsia"/>
                <w:b/>
                <w:sz w:val="24"/>
                <w:szCs w:val="24"/>
              </w:rPr>
              <w:t>参加会议研究生</w:t>
            </w:r>
          </w:p>
        </w:tc>
        <w:tc>
          <w:tcPr>
            <w:tcW w:w="3402" w:type="dxa"/>
            <w:vAlign w:val="center"/>
          </w:tcPr>
          <w:p w:rsidR="00941164" w:rsidRDefault="00941164">
            <w:pPr>
              <w:adjustRightInd w:val="0"/>
              <w:snapToGrid w:val="0"/>
              <w:spacing w:line="440" w:lineRule="exact"/>
              <w:jc w:val="center"/>
              <w:rPr>
                <w:rFonts w:eastAsia="仿宋"/>
                <w:b/>
                <w:sz w:val="24"/>
                <w:szCs w:val="24"/>
              </w:rPr>
            </w:pPr>
            <w:r>
              <w:rPr>
                <w:rFonts w:eastAsia="仿宋" w:hint="eastAsia"/>
                <w:b/>
                <w:sz w:val="24"/>
                <w:szCs w:val="24"/>
              </w:rPr>
              <w:t>参加会议名称及会议主办方</w:t>
            </w:r>
          </w:p>
        </w:tc>
        <w:tc>
          <w:tcPr>
            <w:tcW w:w="1148" w:type="dxa"/>
            <w:vAlign w:val="center"/>
          </w:tcPr>
          <w:p w:rsidR="00941164" w:rsidRDefault="00941164">
            <w:pPr>
              <w:adjustRightInd w:val="0"/>
              <w:snapToGrid w:val="0"/>
              <w:spacing w:line="440" w:lineRule="exact"/>
              <w:jc w:val="center"/>
              <w:rPr>
                <w:rFonts w:eastAsia="仿宋"/>
                <w:b/>
                <w:sz w:val="24"/>
                <w:szCs w:val="24"/>
              </w:rPr>
            </w:pPr>
            <w:r>
              <w:rPr>
                <w:rFonts w:eastAsia="仿宋" w:hint="eastAsia"/>
                <w:b/>
                <w:sz w:val="24"/>
                <w:szCs w:val="24"/>
              </w:rPr>
              <w:t>参加会议年度</w:t>
            </w:r>
          </w:p>
        </w:tc>
        <w:tc>
          <w:tcPr>
            <w:tcW w:w="851" w:type="dxa"/>
            <w:vAlign w:val="center"/>
          </w:tcPr>
          <w:p w:rsidR="00941164" w:rsidRDefault="00941164">
            <w:pPr>
              <w:adjustRightInd w:val="0"/>
              <w:snapToGrid w:val="0"/>
              <w:spacing w:line="440" w:lineRule="exact"/>
              <w:jc w:val="center"/>
              <w:rPr>
                <w:rFonts w:eastAsia="仿宋"/>
                <w:b/>
                <w:sz w:val="24"/>
                <w:szCs w:val="24"/>
              </w:rPr>
            </w:pPr>
            <w:r>
              <w:rPr>
                <w:rFonts w:eastAsia="仿宋" w:hint="eastAsia"/>
                <w:b/>
                <w:sz w:val="24"/>
                <w:szCs w:val="24"/>
              </w:rPr>
              <w:t>导师</w:t>
            </w:r>
          </w:p>
        </w:tc>
      </w:tr>
      <w:tr w:rsidR="00941164">
        <w:trPr>
          <w:trHeight w:val="1147"/>
        </w:trPr>
        <w:tc>
          <w:tcPr>
            <w:tcW w:w="581"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1</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口头报告</w:t>
            </w:r>
          </w:p>
        </w:tc>
        <w:tc>
          <w:tcPr>
            <w:tcW w:w="1134"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何明先</w:t>
            </w:r>
          </w:p>
        </w:tc>
        <w:tc>
          <w:tcPr>
            <w:tcW w:w="3402"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第二届鳄蜥保护与繁育国际研讨会，珍稀濒危动植物生态与</w:t>
            </w:r>
          </w:p>
          <w:p w:rsidR="00941164" w:rsidRDefault="00941164">
            <w:pPr>
              <w:adjustRightInd w:val="0"/>
              <w:snapToGrid w:val="0"/>
              <w:spacing w:line="440" w:lineRule="exact"/>
              <w:rPr>
                <w:rFonts w:eastAsia="仿宋"/>
                <w:sz w:val="24"/>
                <w:szCs w:val="24"/>
              </w:rPr>
            </w:pPr>
            <w:r>
              <w:rPr>
                <w:rFonts w:eastAsia="仿宋" w:hint="eastAsia"/>
                <w:sz w:val="24"/>
                <w:szCs w:val="24"/>
              </w:rPr>
              <w:t>环境保护教育部重点实验室</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2019.11</w:t>
            </w:r>
          </w:p>
        </w:tc>
        <w:tc>
          <w:tcPr>
            <w:tcW w:w="851"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武正军</w:t>
            </w:r>
          </w:p>
        </w:tc>
      </w:tr>
      <w:tr w:rsidR="00941164">
        <w:trPr>
          <w:trHeight w:val="1064"/>
        </w:trPr>
        <w:tc>
          <w:tcPr>
            <w:tcW w:w="581"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2</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口头报告</w:t>
            </w:r>
          </w:p>
        </w:tc>
        <w:tc>
          <w:tcPr>
            <w:tcW w:w="1134"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程</w:t>
            </w:r>
            <w:r>
              <w:rPr>
                <w:rFonts w:eastAsia="仿宋"/>
                <w:sz w:val="24"/>
                <w:szCs w:val="24"/>
              </w:rPr>
              <w:t xml:space="preserve">  </w:t>
            </w:r>
            <w:r>
              <w:rPr>
                <w:rFonts w:eastAsia="仿宋" w:hint="eastAsia"/>
                <w:sz w:val="24"/>
                <w:szCs w:val="24"/>
              </w:rPr>
              <w:t>瑞</w:t>
            </w:r>
          </w:p>
        </w:tc>
        <w:tc>
          <w:tcPr>
            <w:tcW w:w="3402"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第二届鳄蜥保护与繁育国际研讨会，珍稀濒危动植物生态与</w:t>
            </w:r>
          </w:p>
          <w:p w:rsidR="00941164" w:rsidRDefault="00941164">
            <w:pPr>
              <w:adjustRightInd w:val="0"/>
              <w:snapToGrid w:val="0"/>
              <w:spacing w:line="440" w:lineRule="exact"/>
              <w:rPr>
                <w:rFonts w:eastAsia="仿宋"/>
                <w:sz w:val="24"/>
                <w:szCs w:val="24"/>
              </w:rPr>
            </w:pPr>
            <w:r>
              <w:rPr>
                <w:rFonts w:eastAsia="仿宋" w:hint="eastAsia"/>
                <w:sz w:val="24"/>
                <w:szCs w:val="24"/>
              </w:rPr>
              <w:t>环境保护教育部重点实验室</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2019.11</w:t>
            </w:r>
          </w:p>
        </w:tc>
        <w:tc>
          <w:tcPr>
            <w:tcW w:w="851"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武正军</w:t>
            </w:r>
          </w:p>
        </w:tc>
      </w:tr>
      <w:tr w:rsidR="00941164">
        <w:trPr>
          <w:trHeight w:val="797"/>
        </w:trPr>
        <w:tc>
          <w:tcPr>
            <w:tcW w:w="581"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3</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口头报告</w:t>
            </w:r>
          </w:p>
        </w:tc>
        <w:tc>
          <w:tcPr>
            <w:tcW w:w="1134"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潘淑萍</w:t>
            </w:r>
          </w:p>
        </w:tc>
        <w:tc>
          <w:tcPr>
            <w:tcW w:w="3402"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第六届亚洲灵长类会议，</w:t>
            </w:r>
          </w:p>
          <w:p w:rsidR="00941164" w:rsidRDefault="00941164">
            <w:pPr>
              <w:adjustRightInd w:val="0"/>
              <w:snapToGrid w:val="0"/>
              <w:spacing w:line="440" w:lineRule="exact"/>
              <w:rPr>
                <w:rFonts w:eastAsia="仿宋"/>
                <w:sz w:val="24"/>
                <w:szCs w:val="24"/>
              </w:rPr>
            </w:pPr>
            <w:r>
              <w:rPr>
                <w:rFonts w:eastAsia="仿宋" w:hint="eastAsia"/>
                <w:sz w:val="24"/>
                <w:szCs w:val="24"/>
              </w:rPr>
              <w:t>大理大学</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2018.10</w:t>
            </w:r>
          </w:p>
        </w:tc>
        <w:tc>
          <w:tcPr>
            <w:tcW w:w="851"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李友邦</w:t>
            </w:r>
          </w:p>
        </w:tc>
      </w:tr>
      <w:tr w:rsidR="00941164">
        <w:trPr>
          <w:trHeight w:val="795"/>
        </w:trPr>
        <w:tc>
          <w:tcPr>
            <w:tcW w:w="581"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4</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口头报告</w:t>
            </w:r>
          </w:p>
        </w:tc>
        <w:tc>
          <w:tcPr>
            <w:tcW w:w="1134"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林建忠</w:t>
            </w:r>
          </w:p>
        </w:tc>
        <w:tc>
          <w:tcPr>
            <w:tcW w:w="3402"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第六届亚洲灵长类会议，</w:t>
            </w:r>
          </w:p>
          <w:p w:rsidR="00941164" w:rsidRDefault="00941164">
            <w:pPr>
              <w:adjustRightInd w:val="0"/>
              <w:snapToGrid w:val="0"/>
              <w:spacing w:line="440" w:lineRule="exact"/>
              <w:rPr>
                <w:rFonts w:eastAsia="仿宋"/>
                <w:sz w:val="24"/>
                <w:szCs w:val="24"/>
              </w:rPr>
            </w:pPr>
            <w:r>
              <w:rPr>
                <w:rFonts w:eastAsia="仿宋" w:hint="eastAsia"/>
                <w:sz w:val="24"/>
                <w:szCs w:val="24"/>
              </w:rPr>
              <w:t>大理大学</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2018.10</w:t>
            </w:r>
          </w:p>
        </w:tc>
        <w:tc>
          <w:tcPr>
            <w:tcW w:w="851"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周岐海</w:t>
            </w:r>
          </w:p>
        </w:tc>
      </w:tr>
      <w:tr w:rsidR="00941164">
        <w:trPr>
          <w:trHeight w:val="805"/>
        </w:trPr>
        <w:tc>
          <w:tcPr>
            <w:tcW w:w="581"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5</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墙</w:t>
            </w:r>
            <w:r w:rsidR="002277A7">
              <w:rPr>
                <w:rFonts w:eastAsia="仿宋"/>
                <w:sz w:val="24"/>
                <w:szCs w:val="24"/>
              </w:rPr>
              <w:t xml:space="preserve">  </w:t>
            </w:r>
            <w:r>
              <w:rPr>
                <w:rFonts w:eastAsia="仿宋" w:hint="eastAsia"/>
                <w:sz w:val="24"/>
                <w:szCs w:val="24"/>
              </w:rPr>
              <w:t>报</w:t>
            </w:r>
          </w:p>
        </w:tc>
        <w:tc>
          <w:tcPr>
            <w:tcW w:w="1134"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林</w:t>
            </w:r>
            <w:r>
              <w:rPr>
                <w:rFonts w:eastAsia="仿宋"/>
                <w:sz w:val="24"/>
                <w:szCs w:val="24"/>
              </w:rPr>
              <w:t xml:space="preserve">  </w:t>
            </w:r>
            <w:r>
              <w:rPr>
                <w:rFonts w:eastAsia="仿宋" w:hint="eastAsia"/>
                <w:sz w:val="24"/>
                <w:szCs w:val="24"/>
              </w:rPr>
              <w:t>峰</w:t>
            </w:r>
          </w:p>
        </w:tc>
        <w:tc>
          <w:tcPr>
            <w:tcW w:w="3402"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亚洲鱼类学会会议报告，</w:t>
            </w:r>
          </w:p>
          <w:p w:rsidR="00941164" w:rsidRDefault="00941164">
            <w:pPr>
              <w:adjustRightInd w:val="0"/>
              <w:snapToGrid w:val="0"/>
              <w:spacing w:line="440" w:lineRule="exact"/>
              <w:rPr>
                <w:rFonts w:eastAsia="仿宋"/>
                <w:sz w:val="24"/>
                <w:szCs w:val="24"/>
              </w:rPr>
            </w:pPr>
            <w:r>
              <w:rPr>
                <w:rFonts w:eastAsia="仿宋" w:hint="eastAsia"/>
                <w:sz w:val="24"/>
                <w:szCs w:val="24"/>
              </w:rPr>
              <w:t>胡志明市科学大学</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2017.08</w:t>
            </w:r>
          </w:p>
        </w:tc>
        <w:tc>
          <w:tcPr>
            <w:tcW w:w="851"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周岐海</w:t>
            </w:r>
          </w:p>
        </w:tc>
      </w:tr>
      <w:tr w:rsidR="00941164">
        <w:trPr>
          <w:trHeight w:val="763"/>
        </w:trPr>
        <w:tc>
          <w:tcPr>
            <w:tcW w:w="581"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6</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其</w:t>
            </w:r>
            <w:r w:rsidR="002277A7">
              <w:rPr>
                <w:rFonts w:eastAsia="仿宋"/>
                <w:sz w:val="24"/>
                <w:szCs w:val="24"/>
              </w:rPr>
              <w:t xml:space="preserve">  </w:t>
            </w:r>
            <w:r>
              <w:rPr>
                <w:rFonts w:eastAsia="仿宋" w:hint="eastAsia"/>
                <w:sz w:val="24"/>
                <w:szCs w:val="24"/>
              </w:rPr>
              <w:t>他</w:t>
            </w:r>
          </w:p>
        </w:tc>
        <w:tc>
          <w:tcPr>
            <w:tcW w:w="1134"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苏宇乔</w:t>
            </w:r>
          </w:p>
          <w:p w:rsidR="00941164" w:rsidRDefault="00941164">
            <w:pPr>
              <w:adjustRightInd w:val="0"/>
              <w:snapToGrid w:val="0"/>
              <w:spacing w:line="440" w:lineRule="exact"/>
              <w:jc w:val="center"/>
              <w:rPr>
                <w:rFonts w:eastAsia="仿宋"/>
                <w:sz w:val="24"/>
                <w:szCs w:val="24"/>
              </w:rPr>
            </w:pPr>
            <w:r>
              <w:rPr>
                <w:rFonts w:eastAsia="仿宋" w:hint="eastAsia"/>
                <w:sz w:val="24"/>
                <w:szCs w:val="24"/>
              </w:rPr>
              <w:t>罗奕杏</w:t>
            </w:r>
          </w:p>
        </w:tc>
        <w:tc>
          <w:tcPr>
            <w:tcW w:w="3402"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第</w:t>
            </w:r>
            <w:r>
              <w:rPr>
                <w:rFonts w:eastAsia="仿宋"/>
                <w:sz w:val="24"/>
                <w:szCs w:val="24"/>
              </w:rPr>
              <w:t>19</w:t>
            </w:r>
            <w:r>
              <w:rPr>
                <w:rFonts w:eastAsia="仿宋" w:hint="eastAsia"/>
                <w:sz w:val="24"/>
                <w:szCs w:val="24"/>
              </w:rPr>
              <w:t>届国际植物学大会，</w:t>
            </w:r>
          </w:p>
          <w:p w:rsidR="00941164" w:rsidRDefault="00941164">
            <w:pPr>
              <w:adjustRightInd w:val="0"/>
              <w:snapToGrid w:val="0"/>
              <w:spacing w:line="440" w:lineRule="exact"/>
              <w:rPr>
                <w:rFonts w:eastAsia="仿宋"/>
                <w:sz w:val="24"/>
                <w:szCs w:val="24"/>
              </w:rPr>
            </w:pPr>
            <w:r>
              <w:rPr>
                <w:rFonts w:eastAsia="仿宋" w:hint="eastAsia"/>
                <w:sz w:val="24"/>
                <w:szCs w:val="24"/>
              </w:rPr>
              <w:t>中国植物学会和深圳市政府</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2017.07</w:t>
            </w:r>
          </w:p>
        </w:tc>
        <w:tc>
          <w:tcPr>
            <w:tcW w:w="851"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薛跃规</w:t>
            </w:r>
          </w:p>
        </w:tc>
      </w:tr>
      <w:tr w:rsidR="00941164">
        <w:trPr>
          <w:trHeight w:val="789"/>
        </w:trPr>
        <w:tc>
          <w:tcPr>
            <w:tcW w:w="581"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7</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其</w:t>
            </w:r>
            <w:r w:rsidR="002277A7">
              <w:rPr>
                <w:rFonts w:eastAsia="仿宋"/>
                <w:sz w:val="24"/>
                <w:szCs w:val="24"/>
              </w:rPr>
              <w:t xml:space="preserve">  </w:t>
            </w:r>
            <w:r>
              <w:rPr>
                <w:rFonts w:eastAsia="仿宋" w:hint="eastAsia"/>
                <w:sz w:val="24"/>
                <w:szCs w:val="24"/>
              </w:rPr>
              <w:t>他</w:t>
            </w:r>
          </w:p>
        </w:tc>
        <w:tc>
          <w:tcPr>
            <w:tcW w:w="1134"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辛梅芬等</w:t>
            </w:r>
            <w:r>
              <w:rPr>
                <w:rFonts w:eastAsia="仿宋"/>
                <w:sz w:val="24"/>
                <w:szCs w:val="24"/>
              </w:rPr>
              <w:t>5</w:t>
            </w:r>
            <w:r>
              <w:rPr>
                <w:rFonts w:eastAsia="仿宋" w:hint="eastAsia"/>
                <w:sz w:val="24"/>
                <w:szCs w:val="24"/>
              </w:rPr>
              <w:t>人</w:t>
            </w:r>
          </w:p>
        </w:tc>
        <w:tc>
          <w:tcPr>
            <w:tcW w:w="3402"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第</w:t>
            </w:r>
            <w:r>
              <w:rPr>
                <w:rFonts w:eastAsia="仿宋"/>
                <w:sz w:val="24"/>
                <w:szCs w:val="24"/>
              </w:rPr>
              <w:t>16</w:t>
            </w:r>
            <w:r>
              <w:rPr>
                <w:rFonts w:eastAsia="仿宋" w:hint="eastAsia"/>
                <w:sz w:val="24"/>
                <w:szCs w:val="24"/>
              </w:rPr>
              <w:t>届国际植物技术大会，</w:t>
            </w:r>
          </w:p>
          <w:p w:rsidR="00941164" w:rsidRDefault="00941164">
            <w:pPr>
              <w:adjustRightInd w:val="0"/>
              <w:snapToGrid w:val="0"/>
              <w:spacing w:line="440" w:lineRule="exact"/>
              <w:rPr>
                <w:rFonts w:eastAsia="仿宋"/>
                <w:sz w:val="24"/>
                <w:szCs w:val="24"/>
              </w:rPr>
            </w:pPr>
            <w:r>
              <w:rPr>
                <w:rFonts w:eastAsia="仿宋" w:hint="eastAsia"/>
                <w:sz w:val="24"/>
                <w:szCs w:val="24"/>
              </w:rPr>
              <w:t>国际植物技术学会和浙江大学</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2019.09</w:t>
            </w:r>
          </w:p>
        </w:tc>
        <w:tc>
          <w:tcPr>
            <w:tcW w:w="851"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于方明</w:t>
            </w:r>
          </w:p>
        </w:tc>
      </w:tr>
      <w:tr w:rsidR="00941164">
        <w:trPr>
          <w:trHeight w:val="801"/>
        </w:trPr>
        <w:tc>
          <w:tcPr>
            <w:tcW w:w="581"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8</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其</w:t>
            </w:r>
            <w:r w:rsidR="002277A7">
              <w:rPr>
                <w:rFonts w:eastAsia="仿宋"/>
                <w:sz w:val="24"/>
                <w:szCs w:val="24"/>
              </w:rPr>
              <w:t xml:space="preserve">  </w:t>
            </w:r>
            <w:r>
              <w:rPr>
                <w:rFonts w:eastAsia="仿宋" w:hint="eastAsia"/>
                <w:sz w:val="24"/>
                <w:szCs w:val="24"/>
              </w:rPr>
              <w:t>他</w:t>
            </w:r>
          </w:p>
        </w:tc>
        <w:tc>
          <w:tcPr>
            <w:tcW w:w="1134"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张海春</w:t>
            </w:r>
          </w:p>
        </w:tc>
        <w:tc>
          <w:tcPr>
            <w:tcW w:w="3402"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第四届“环境微生物与微生物技术前沿”学术论坛，广州大学</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2019.11</w:t>
            </w:r>
          </w:p>
        </w:tc>
        <w:tc>
          <w:tcPr>
            <w:tcW w:w="851"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刘可慧</w:t>
            </w:r>
          </w:p>
        </w:tc>
      </w:tr>
      <w:tr w:rsidR="00941164">
        <w:trPr>
          <w:trHeight w:val="1068"/>
        </w:trPr>
        <w:tc>
          <w:tcPr>
            <w:tcW w:w="581"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9</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其</w:t>
            </w:r>
            <w:r w:rsidR="002277A7">
              <w:rPr>
                <w:rFonts w:eastAsia="仿宋"/>
                <w:sz w:val="24"/>
                <w:szCs w:val="24"/>
              </w:rPr>
              <w:t xml:space="preserve">  </w:t>
            </w:r>
            <w:r>
              <w:rPr>
                <w:rFonts w:eastAsia="仿宋" w:hint="eastAsia"/>
                <w:sz w:val="24"/>
                <w:szCs w:val="24"/>
              </w:rPr>
              <w:t>他</w:t>
            </w:r>
          </w:p>
        </w:tc>
        <w:tc>
          <w:tcPr>
            <w:tcW w:w="1134"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赵力剑</w:t>
            </w:r>
          </w:p>
        </w:tc>
        <w:tc>
          <w:tcPr>
            <w:tcW w:w="3402" w:type="dxa"/>
            <w:vAlign w:val="center"/>
          </w:tcPr>
          <w:p w:rsidR="00941164" w:rsidRDefault="00941164">
            <w:pPr>
              <w:adjustRightInd w:val="0"/>
              <w:snapToGrid w:val="0"/>
              <w:spacing w:line="440" w:lineRule="exact"/>
              <w:rPr>
                <w:rFonts w:eastAsia="仿宋"/>
                <w:sz w:val="24"/>
                <w:szCs w:val="24"/>
              </w:rPr>
            </w:pPr>
            <w:r>
              <w:rPr>
                <w:rFonts w:eastAsia="仿宋"/>
                <w:sz w:val="24"/>
                <w:szCs w:val="24"/>
              </w:rPr>
              <w:t>IWA-aspire</w:t>
            </w:r>
            <w:r>
              <w:rPr>
                <w:rFonts w:eastAsia="仿宋" w:hint="eastAsia"/>
                <w:sz w:val="24"/>
                <w:szCs w:val="24"/>
              </w:rPr>
              <w:t>国际水协亚太地区会议，水与环境管理特许协会香港渠务署和香港水务署</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2019.10</w:t>
            </w:r>
          </w:p>
        </w:tc>
        <w:tc>
          <w:tcPr>
            <w:tcW w:w="851"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宿程远</w:t>
            </w:r>
          </w:p>
        </w:tc>
      </w:tr>
      <w:tr w:rsidR="00941164">
        <w:trPr>
          <w:trHeight w:val="1070"/>
        </w:trPr>
        <w:tc>
          <w:tcPr>
            <w:tcW w:w="581"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10</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其</w:t>
            </w:r>
            <w:r w:rsidR="002277A7">
              <w:rPr>
                <w:rFonts w:eastAsia="仿宋"/>
                <w:sz w:val="24"/>
                <w:szCs w:val="24"/>
              </w:rPr>
              <w:t xml:space="preserve">  </w:t>
            </w:r>
            <w:r>
              <w:rPr>
                <w:rFonts w:eastAsia="仿宋" w:hint="eastAsia"/>
                <w:sz w:val="24"/>
                <w:szCs w:val="24"/>
              </w:rPr>
              <w:t>他</w:t>
            </w:r>
          </w:p>
        </w:tc>
        <w:tc>
          <w:tcPr>
            <w:tcW w:w="1134" w:type="dxa"/>
            <w:vAlign w:val="center"/>
          </w:tcPr>
          <w:p w:rsidR="00941164" w:rsidRDefault="00941164">
            <w:pPr>
              <w:adjustRightInd w:val="0"/>
              <w:snapToGrid w:val="0"/>
              <w:spacing w:line="440" w:lineRule="exact"/>
              <w:jc w:val="center"/>
              <w:rPr>
                <w:rFonts w:eastAsia="仿宋"/>
                <w:sz w:val="24"/>
                <w:szCs w:val="24"/>
              </w:rPr>
            </w:pPr>
            <w:r>
              <w:rPr>
                <w:rFonts w:eastAsia="仿宋" w:hint="eastAsia"/>
                <w:sz w:val="24"/>
                <w:szCs w:val="24"/>
              </w:rPr>
              <w:t>甘育露等</w:t>
            </w:r>
            <w:r>
              <w:rPr>
                <w:rFonts w:eastAsia="仿宋"/>
                <w:sz w:val="24"/>
                <w:szCs w:val="24"/>
              </w:rPr>
              <w:t>10</w:t>
            </w:r>
            <w:r>
              <w:rPr>
                <w:rFonts w:eastAsia="仿宋" w:hint="eastAsia"/>
                <w:sz w:val="24"/>
                <w:szCs w:val="24"/>
              </w:rPr>
              <w:t>人</w:t>
            </w:r>
          </w:p>
        </w:tc>
        <w:tc>
          <w:tcPr>
            <w:tcW w:w="3402"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第二届鳄蜥保护与繁育国际研讨会，珍稀濒危动植物生态与</w:t>
            </w:r>
          </w:p>
          <w:p w:rsidR="00941164" w:rsidRDefault="00941164">
            <w:pPr>
              <w:adjustRightInd w:val="0"/>
              <w:snapToGrid w:val="0"/>
              <w:spacing w:line="440" w:lineRule="exact"/>
              <w:rPr>
                <w:rFonts w:eastAsia="仿宋"/>
                <w:sz w:val="24"/>
                <w:szCs w:val="24"/>
              </w:rPr>
            </w:pPr>
            <w:r>
              <w:rPr>
                <w:rFonts w:eastAsia="仿宋" w:hint="eastAsia"/>
                <w:sz w:val="24"/>
                <w:szCs w:val="24"/>
              </w:rPr>
              <w:t>环境保护教育部重点实验室</w:t>
            </w:r>
          </w:p>
        </w:tc>
        <w:tc>
          <w:tcPr>
            <w:tcW w:w="1148" w:type="dxa"/>
            <w:vAlign w:val="center"/>
          </w:tcPr>
          <w:p w:rsidR="00941164" w:rsidRDefault="00941164">
            <w:pPr>
              <w:adjustRightInd w:val="0"/>
              <w:snapToGrid w:val="0"/>
              <w:spacing w:line="440" w:lineRule="exact"/>
              <w:jc w:val="center"/>
              <w:rPr>
                <w:rFonts w:eastAsia="仿宋"/>
                <w:sz w:val="24"/>
                <w:szCs w:val="24"/>
              </w:rPr>
            </w:pPr>
            <w:r>
              <w:rPr>
                <w:rFonts w:eastAsia="仿宋"/>
                <w:sz w:val="24"/>
                <w:szCs w:val="24"/>
              </w:rPr>
              <w:t>2019.11</w:t>
            </w:r>
          </w:p>
        </w:tc>
        <w:tc>
          <w:tcPr>
            <w:tcW w:w="851" w:type="dxa"/>
            <w:vAlign w:val="center"/>
          </w:tcPr>
          <w:p w:rsidR="00941164" w:rsidRDefault="00941164">
            <w:pPr>
              <w:adjustRightInd w:val="0"/>
              <w:snapToGrid w:val="0"/>
              <w:spacing w:line="440" w:lineRule="exact"/>
              <w:rPr>
                <w:rFonts w:eastAsia="仿宋"/>
                <w:sz w:val="24"/>
                <w:szCs w:val="24"/>
              </w:rPr>
            </w:pPr>
            <w:r>
              <w:rPr>
                <w:rFonts w:eastAsia="仿宋" w:hint="eastAsia"/>
                <w:sz w:val="24"/>
                <w:szCs w:val="24"/>
              </w:rPr>
              <w:t>武正军</w:t>
            </w:r>
          </w:p>
        </w:tc>
      </w:tr>
    </w:tbl>
    <w:p w:rsidR="00941164" w:rsidRDefault="00941164">
      <w:pPr>
        <w:adjustRightInd w:val="0"/>
        <w:snapToGrid w:val="0"/>
        <w:ind w:firstLineChars="200" w:firstLine="420"/>
        <w:rPr>
          <w:rFonts w:eastAsia="黑体"/>
          <w:b/>
          <w:szCs w:val="24"/>
        </w:rPr>
        <w:sectPr w:rsidR="00941164">
          <w:pgSz w:w="11906" w:h="16838"/>
          <w:pgMar w:top="1440" w:right="1797" w:bottom="1276" w:left="1797" w:header="851" w:footer="680" w:gutter="0"/>
          <w:cols w:space="720"/>
          <w:docGrid w:type="lines" w:linePitch="381"/>
        </w:sectPr>
      </w:pPr>
      <w:r>
        <w:rPr>
          <w:rFonts w:eastAsia="仿宋" w:hint="eastAsia"/>
          <w:szCs w:val="24"/>
        </w:rPr>
        <w:t>注：请依次以参加会议形式为大会发言、口头报告、发表会议论文、其他为序分别填报。</w:t>
      </w:r>
      <w:r>
        <w:rPr>
          <w:rFonts w:eastAsia="仿宋" w:hint="eastAsia"/>
          <w:b/>
          <w:szCs w:val="24"/>
        </w:rPr>
        <w:t>所有研究生的导师必须是实验室固定研究人员。</w:t>
      </w:r>
    </w:p>
    <w:p w:rsidR="00941164" w:rsidRDefault="00941164">
      <w:pPr>
        <w:adjustRightInd w:val="0"/>
        <w:snapToGrid w:val="0"/>
        <w:rPr>
          <w:rFonts w:eastAsia="黑体"/>
          <w:b/>
          <w:sz w:val="32"/>
          <w:szCs w:val="24"/>
        </w:rPr>
      </w:pPr>
      <w:r>
        <w:rPr>
          <w:rFonts w:eastAsia="黑体" w:hint="eastAsia"/>
          <w:b/>
          <w:sz w:val="32"/>
          <w:szCs w:val="24"/>
        </w:rPr>
        <w:lastRenderedPageBreak/>
        <w:t>五、开放交流与运行管理</w:t>
      </w:r>
    </w:p>
    <w:p w:rsidR="00941164" w:rsidRDefault="00941164">
      <w:pPr>
        <w:adjustRightInd w:val="0"/>
        <w:snapToGrid w:val="0"/>
        <w:spacing w:line="360" w:lineRule="auto"/>
        <w:rPr>
          <w:rFonts w:eastAsia="黑体"/>
          <w:b/>
          <w:sz w:val="28"/>
          <w:szCs w:val="24"/>
        </w:rPr>
      </w:pPr>
      <w:r>
        <w:rPr>
          <w:rFonts w:eastAsia="黑体"/>
          <w:b/>
          <w:sz w:val="28"/>
          <w:szCs w:val="24"/>
        </w:rPr>
        <w:t>1</w:t>
      </w:r>
      <w:r w:rsidR="00AC77D3">
        <w:rPr>
          <w:rFonts w:eastAsia="黑体"/>
          <w:b/>
          <w:sz w:val="28"/>
          <w:szCs w:val="24"/>
        </w:rPr>
        <w:t xml:space="preserve">. </w:t>
      </w:r>
      <w:r>
        <w:rPr>
          <w:rFonts w:eastAsia="黑体" w:hint="eastAsia"/>
          <w:b/>
          <w:sz w:val="28"/>
          <w:szCs w:val="24"/>
        </w:rPr>
        <w:t>开放交流</w:t>
      </w:r>
    </w:p>
    <w:p w:rsidR="00941164" w:rsidRDefault="00941164">
      <w:pPr>
        <w:adjustRightInd w:val="0"/>
        <w:snapToGrid w:val="0"/>
        <w:spacing w:line="360" w:lineRule="auto"/>
        <w:rPr>
          <w:rFonts w:eastAsia="黑体"/>
          <w:b/>
          <w:sz w:val="24"/>
          <w:szCs w:val="24"/>
        </w:rPr>
      </w:pPr>
      <w:r>
        <w:rPr>
          <w:rFonts w:eastAsia="黑体" w:hint="eastAsia"/>
          <w:b/>
          <w:sz w:val="24"/>
          <w:szCs w:val="24"/>
        </w:rPr>
        <w:t>（</w:t>
      </w:r>
      <w:r>
        <w:rPr>
          <w:rFonts w:eastAsia="黑体"/>
          <w:b/>
          <w:sz w:val="24"/>
          <w:szCs w:val="24"/>
        </w:rPr>
        <w:t>1</w:t>
      </w:r>
      <w:r>
        <w:rPr>
          <w:rFonts w:eastAsia="黑体" w:hint="eastAsia"/>
          <w:b/>
          <w:sz w:val="24"/>
          <w:szCs w:val="24"/>
        </w:rPr>
        <w:t>）开放课题设置情况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302"/>
      </w:tblGrid>
      <w:tr w:rsidR="00941164">
        <w:trPr>
          <w:trHeight w:val="3794"/>
        </w:trPr>
        <w:tc>
          <w:tcPr>
            <w:tcW w:w="8302" w:type="dxa"/>
          </w:tcPr>
          <w:p w:rsidR="00941164" w:rsidRDefault="00941164">
            <w:pPr>
              <w:adjustRightInd w:val="0"/>
              <w:snapToGrid w:val="0"/>
              <w:spacing w:beforeLines="20" w:afterLines="40"/>
              <w:ind w:firstLineChars="200" w:firstLine="480"/>
              <w:jc w:val="left"/>
              <w:rPr>
                <w:rFonts w:eastAsia="仿宋"/>
                <w:sz w:val="24"/>
                <w:szCs w:val="24"/>
              </w:rPr>
            </w:pPr>
            <w:r>
              <w:rPr>
                <w:rFonts w:eastAsia="仿宋" w:hint="eastAsia"/>
                <w:sz w:val="24"/>
                <w:szCs w:val="24"/>
              </w:rPr>
              <w:t>简述实验室在评估期内设置开放课题、主任基金概况。（</w:t>
            </w:r>
            <w:r>
              <w:rPr>
                <w:rFonts w:eastAsia="仿宋"/>
                <w:sz w:val="24"/>
                <w:szCs w:val="24"/>
              </w:rPr>
              <w:t>600</w:t>
            </w:r>
            <w:r>
              <w:rPr>
                <w:rFonts w:eastAsia="仿宋" w:hint="eastAsia"/>
                <w:sz w:val="24"/>
                <w:szCs w:val="24"/>
              </w:rPr>
              <w:t>字以内）</w:t>
            </w:r>
          </w:p>
          <w:p w:rsidR="00941164" w:rsidRDefault="00941164">
            <w:pPr>
              <w:adjustRightInd w:val="0"/>
              <w:snapToGrid w:val="0"/>
              <w:spacing w:line="400" w:lineRule="exact"/>
              <w:ind w:firstLineChars="200" w:firstLine="480"/>
              <w:rPr>
                <w:rFonts w:eastAsia="仿宋"/>
                <w:sz w:val="24"/>
                <w:szCs w:val="24"/>
              </w:rPr>
            </w:pPr>
            <w:r>
              <w:rPr>
                <w:rFonts w:eastAsia="仿宋" w:hint="eastAsia"/>
                <w:sz w:val="24"/>
                <w:szCs w:val="24"/>
              </w:rPr>
              <w:t>评估期内，实验室围绕“珍稀濒危动植物生态与环境保护”这个主题，整合广西珍稀濒危动物生态重点实验室的经费资源，共投入</w:t>
            </w:r>
            <w:r>
              <w:rPr>
                <w:rFonts w:eastAsia="仿宋"/>
                <w:sz w:val="24"/>
                <w:szCs w:val="24"/>
              </w:rPr>
              <w:t>489</w:t>
            </w:r>
            <w:r>
              <w:rPr>
                <w:rFonts w:eastAsia="仿宋" w:hint="eastAsia"/>
                <w:sz w:val="24"/>
                <w:szCs w:val="24"/>
              </w:rPr>
              <w:t>万元，设置</w:t>
            </w:r>
            <w:r>
              <w:rPr>
                <w:rFonts w:eastAsia="仿宋"/>
                <w:sz w:val="24"/>
                <w:szCs w:val="24"/>
              </w:rPr>
              <w:t>100</w:t>
            </w:r>
            <w:r>
              <w:rPr>
                <w:rFonts w:eastAsia="仿宋" w:hint="eastAsia"/>
                <w:sz w:val="24"/>
                <w:szCs w:val="24"/>
              </w:rPr>
              <w:t>项主任基金。同时，围绕濒危动物生态适应与保护、濒危植物生态与保护和栖息地评价与恢复个研究方向，实验室设立了《鳄蜥呼吸暂停的机理研究》等开放课题共</w:t>
            </w:r>
            <w:r>
              <w:rPr>
                <w:rFonts w:eastAsia="仿宋"/>
                <w:sz w:val="24"/>
                <w:szCs w:val="24"/>
              </w:rPr>
              <w:t>41</w:t>
            </w:r>
            <w:r>
              <w:rPr>
                <w:rFonts w:eastAsia="仿宋" w:hint="eastAsia"/>
                <w:sz w:val="24"/>
                <w:szCs w:val="24"/>
              </w:rPr>
              <w:t>项，资助经费共计</w:t>
            </w:r>
            <w:r>
              <w:rPr>
                <w:rFonts w:eastAsia="仿宋"/>
                <w:sz w:val="24"/>
                <w:szCs w:val="24"/>
              </w:rPr>
              <w:t>178</w:t>
            </w:r>
            <w:r>
              <w:rPr>
                <w:rFonts w:eastAsia="仿宋" w:hint="eastAsia"/>
                <w:sz w:val="24"/>
                <w:szCs w:val="24"/>
              </w:rPr>
              <w:t>万元，以加强与国内外相关单位及优秀学者的交流合作。评估期内，课题承担单位有厦门大学、中国科学院动物研究所、中国林科院等国内知名科研院所等国内知名高校和科研院所；有广西大学、南宁师范大学、广西岩溶所等区内知名的高校和科研院所。通过开放课题的设立，起到开放、合作、流动、交流的作用，促进了科研产出，达到了合作共赢的目的。例如，广西岩溶所梁月明博士在实验室开放基金</w:t>
            </w:r>
            <w:r>
              <w:rPr>
                <w:rFonts w:eastAsia="仿宋"/>
                <w:sz w:val="24"/>
                <w:szCs w:val="24"/>
              </w:rPr>
              <w:t>-</w:t>
            </w:r>
            <w:r>
              <w:rPr>
                <w:rFonts w:eastAsia="仿宋" w:hint="eastAsia"/>
                <w:sz w:val="24"/>
                <w:szCs w:val="24"/>
              </w:rPr>
              <w:t>马尾松人工林近自然恢复中磷素功能微生物在土壤磷素转化中的作用机制（</w:t>
            </w:r>
            <w:r>
              <w:rPr>
                <w:rFonts w:eastAsia="仿宋"/>
                <w:sz w:val="24"/>
                <w:szCs w:val="24"/>
              </w:rPr>
              <w:t>ERESEP2020K03)</w:t>
            </w:r>
            <w:r>
              <w:rPr>
                <w:rFonts w:eastAsia="仿宋" w:hint="eastAsia"/>
                <w:sz w:val="24"/>
                <w:szCs w:val="24"/>
              </w:rPr>
              <w:t>的资助下，开展了不同林龄马尾松土壤磷素转化微生物群落结构与多样性研究，相关成果发表于</w:t>
            </w:r>
            <w:r>
              <w:rPr>
                <w:rFonts w:eastAsia="仿宋"/>
                <w:sz w:val="24"/>
                <w:szCs w:val="24"/>
              </w:rPr>
              <w:t>Frontiers in Microbiology</w:t>
            </w:r>
            <w:r>
              <w:rPr>
                <w:rFonts w:eastAsia="仿宋" w:hint="eastAsia"/>
                <w:sz w:val="24"/>
                <w:szCs w:val="24"/>
              </w:rPr>
              <w:t>（</w:t>
            </w:r>
            <w:r>
              <w:rPr>
                <w:rFonts w:eastAsia="仿宋"/>
                <w:sz w:val="24"/>
                <w:szCs w:val="24"/>
              </w:rPr>
              <w:t>SCI 2</w:t>
            </w:r>
            <w:r>
              <w:rPr>
                <w:rFonts w:eastAsia="仿宋" w:hint="eastAsia"/>
                <w:sz w:val="24"/>
                <w:szCs w:val="24"/>
              </w:rPr>
              <w:t>区）。</w:t>
            </w:r>
          </w:p>
          <w:p w:rsidR="00941164" w:rsidRDefault="00941164">
            <w:pPr>
              <w:adjustRightInd w:val="0"/>
              <w:snapToGrid w:val="0"/>
              <w:spacing w:line="400" w:lineRule="exact"/>
              <w:ind w:firstLineChars="200" w:firstLine="480"/>
              <w:rPr>
                <w:rFonts w:eastAsia="仿宋_GB2312"/>
                <w:sz w:val="24"/>
                <w:szCs w:val="24"/>
              </w:rPr>
            </w:pPr>
            <w:r>
              <w:rPr>
                <w:rFonts w:eastAsia="仿宋" w:hint="eastAsia"/>
                <w:sz w:val="24"/>
                <w:szCs w:val="24"/>
              </w:rPr>
              <w:t>此外，为加强国际合作与交流，实验室自</w:t>
            </w:r>
            <w:r>
              <w:rPr>
                <w:rFonts w:eastAsia="仿宋"/>
                <w:sz w:val="24"/>
                <w:szCs w:val="24"/>
              </w:rPr>
              <w:t>2019</w:t>
            </w:r>
            <w:r>
              <w:rPr>
                <w:rFonts w:eastAsia="仿宋" w:hint="eastAsia"/>
                <w:sz w:val="24"/>
                <w:szCs w:val="24"/>
              </w:rPr>
              <w:t>年开始设置国际合作开放课题，目前已设立了国际合作开放课题</w:t>
            </w:r>
            <w:r>
              <w:rPr>
                <w:rFonts w:eastAsia="仿宋"/>
                <w:sz w:val="24"/>
                <w:szCs w:val="24"/>
              </w:rPr>
              <w:t>2</w:t>
            </w:r>
            <w:r>
              <w:rPr>
                <w:rFonts w:eastAsia="仿宋" w:hint="eastAsia"/>
                <w:sz w:val="24"/>
                <w:szCs w:val="24"/>
              </w:rPr>
              <w:t>项，分别资助芬兰赫尔辛基大学赵红霞教授和日本京都大学何天萌博士合作开展鳄蜥和白头叶猴生态学研究。</w:t>
            </w:r>
          </w:p>
          <w:p w:rsidR="00941164" w:rsidRDefault="00941164">
            <w:pPr>
              <w:adjustRightInd w:val="0"/>
              <w:snapToGrid w:val="0"/>
              <w:ind w:firstLineChars="200" w:firstLine="562"/>
              <w:rPr>
                <w:rFonts w:eastAsia="黑体"/>
                <w:b/>
                <w:sz w:val="28"/>
                <w:szCs w:val="24"/>
              </w:rPr>
            </w:pPr>
          </w:p>
        </w:tc>
      </w:tr>
    </w:tbl>
    <w:p w:rsidR="00941164" w:rsidRDefault="00941164">
      <w:pPr>
        <w:adjustRightInd w:val="0"/>
        <w:snapToGrid w:val="0"/>
        <w:spacing w:line="360" w:lineRule="auto"/>
        <w:ind w:firstLineChars="200" w:firstLine="482"/>
        <w:rPr>
          <w:rFonts w:eastAsia="黑体"/>
          <w:b/>
          <w:sz w:val="24"/>
          <w:szCs w:val="24"/>
        </w:rPr>
      </w:pPr>
    </w:p>
    <w:p w:rsidR="00941164" w:rsidRDefault="00941164">
      <w:pPr>
        <w:adjustRightInd w:val="0"/>
        <w:snapToGrid w:val="0"/>
        <w:spacing w:line="360" w:lineRule="auto"/>
        <w:rPr>
          <w:rFonts w:eastAsia="黑体"/>
          <w:b/>
          <w:sz w:val="24"/>
          <w:szCs w:val="24"/>
        </w:rPr>
      </w:pPr>
      <w:r>
        <w:rPr>
          <w:rFonts w:eastAsia="黑体" w:hint="eastAsia"/>
          <w:b/>
          <w:sz w:val="24"/>
          <w:szCs w:val="24"/>
        </w:rPr>
        <w:t>（</w:t>
      </w:r>
      <w:r>
        <w:rPr>
          <w:rFonts w:eastAsia="黑体"/>
          <w:b/>
          <w:sz w:val="24"/>
          <w:szCs w:val="24"/>
        </w:rPr>
        <w:t>2</w:t>
      </w:r>
      <w:r>
        <w:rPr>
          <w:rFonts w:eastAsia="黑体" w:hint="eastAsia"/>
          <w:b/>
          <w:sz w:val="24"/>
          <w:szCs w:val="24"/>
        </w:rPr>
        <w:t>）主办或承办大型学术会议情况（列举</w:t>
      </w:r>
      <w:r>
        <w:rPr>
          <w:rFonts w:eastAsia="黑体"/>
          <w:b/>
          <w:sz w:val="24"/>
          <w:szCs w:val="24"/>
        </w:rPr>
        <w:t>5</w:t>
      </w:r>
      <w:r>
        <w:rPr>
          <w:rFonts w:eastAsia="黑体" w:hint="eastAsia"/>
          <w:b/>
          <w:sz w:val="24"/>
          <w:szCs w:val="24"/>
        </w:rPr>
        <w:t>项以内）</w:t>
      </w:r>
    </w:p>
    <w:tbl>
      <w:tblPr>
        <w:tblW w:w="4985" w:type="pct"/>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0" w:type="dxa"/>
        </w:tblCellMar>
        <w:tblLook w:val="0000"/>
      </w:tblPr>
      <w:tblGrid>
        <w:gridCol w:w="468"/>
        <w:gridCol w:w="1612"/>
        <w:gridCol w:w="1845"/>
        <w:gridCol w:w="1278"/>
        <w:gridCol w:w="1278"/>
        <w:gridCol w:w="1022"/>
        <w:gridCol w:w="817"/>
      </w:tblGrid>
      <w:tr w:rsidR="00941164">
        <w:trPr>
          <w:trHeight w:val="454"/>
        </w:trPr>
        <w:tc>
          <w:tcPr>
            <w:tcW w:w="281" w:type="pct"/>
            <w:vAlign w:val="center"/>
          </w:tcPr>
          <w:p w:rsidR="00941164" w:rsidRDefault="00941164">
            <w:pPr>
              <w:adjustRightInd w:val="0"/>
              <w:snapToGrid w:val="0"/>
              <w:jc w:val="center"/>
              <w:rPr>
                <w:rFonts w:eastAsia="仿宋"/>
                <w:sz w:val="24"/>
                <w:szCs w:val="24"/>
              </w:rPr>
            </w:pPr>
            <w:r>
              <w:rPr>
                <w:rFonts w:eastAsia="仿宋" w:hint="eastAsia"/>
                <w:sz w:val="24"/>
                <w:szCs w:val="24"/>
              </w:rPr>
              <w:t>序号</w:t>
            </w:r>
          </w:p>
        </w:tc>
        <w:tc>
          <w:tcPr>
            <w:tcW w:w="968" w:type="pct"/>
            <w:vAlign w:val="center"/>
          </w:tcPr>
          <w:p w:rsidR="00941164" w:rsidRDefault="00941164">
            <w:pPr>
              <w:adjustRightInd w:val="0"/>
              <w:snapToGrid w:val="0"/>
              <w:jc w:val="center"/>
              <w:rPr>
                <w:rFonts w:eastAsia="仿宋"/>
                <w:sz w:val="24"/>
                <w:szCs w:val="24"/>
              </w:rPr>
            </w:pPr>
            <w:r>
              <w:rPr>
                <w:rFonts w:eastAsia="仿宋" w:hint="eastAsia"/>
                <w:sz w:val="24"/>
                <w:szCs w:val="24"/>
              </w:rPr>
              <w:t>会议名称</w:t>
            </w:r>
          </w:p>
        </w:tc>
        <w:tc>
          <w:tcPr>
            <w:tcW w:w="1108" w:type="pct"/>
            <w:vAlign w:val="center"/>
          </w:tcPr>
          <w:p w:rsidR="00941164" w:rsidRDefault="00941164">
            <w:pPr>
              <w:adjustRightInd w:val="0"/>
              <w:snapToGrid w:val="0"/>
              <w:jc w:val="center"/>
              <w:rPr>
                <w:rFonts w:eastAsia="仿宋"/>
                <w:sz w:val="24"/>
                <w:szCs w:val="24"/>
              </w:rPr>
            </w:pPr>
            <w:r>
              <w:rPr>
                <w:rFonts w:eastAsia="仿宋" w:hint="eastAsia"/>
                <w:sz w:val="24"/>
                <w:szCs w:val="24"/>
              </w:rPr>
              <w:t>主办单位名称</w:t>
            </w:r>
          </w:p>
        </w:tc>
        <w:tc>
          <w:tcPr>
            <w:tcW w:w="767" w:type="pct"/>
            <w:vAlign w:val="center"/>
          </w:tcPr>
          <w:p w:rsidR="00941164" w:rsidRDefault="00941164">
            <w:pPr>
              <w:adjustRightInd w:val="0"/>
              <w:snapToGrid w:val="0"/>
              <w:jc w:val="center"/>
              <w:rPr>
                <w:rFonts w:eastAsia="仿宋"/>
                <w:sz w:val="24"/>
                <w:szCs w:val="24"/>
              </w:rPr>
            </w:pPr>
            <w:r>
              <w:rPr>
                <w:rFonts w:eastAsia="仿宋" w:hint="eastAsia"/>
                <w:sz w:val="24"/>
                <w:szCs w:val="24"/>
              </w:rPr>
              <w:t>会议主席</w:t>
            </w:r>
          </w:p>
        </w:tc>
        <w:tc>
          <w:tcPr>
            <w:tcW w:w="767" w:type="pct"/>
            <w:vAlign w:val="center"/>
          </w:tcPr>
          <w:p w:rsidR="00941164" w:rsidRDefault="00941164">
            <w:pPr>
              <w:adjustRightInd w:val="0"/>
              <w:snapToGrid w:val="0"/>
              <w:jc w:val="center"/>
              <w:rPr>
                <w:rFonts w:eastAsia="仿宋"/>
                <w:sz w:val="24"/>
                <w:szCs w:val="24"/>
              </w:rPr>
            </w:pPr>
            <w:r>
              <w:rPr>
                <w:rFonts w:eastAsia="仿宋" w:hint="eastAsia"/>
                <w:sz w:val="24"/>
                <w:szCs w:val="24"/>
              </w:rPr>
              <w:t>召开时间</w:t>
            </w:r>
          </w:p>
        </w:tc>
        <w:tc>
          <w:tcPr>
            <w:tcW w:w="614" w:type="pct"/>
            <w:vAlign w:val="center"/>
          </w:tcPr>
          <w:p w:rsidR="00941164" w:rsidRDefault="00941164">
            <w:pPr>
              <w:adjustRightInd w:val="0"/>
              <w:snapToGrid w:val="0"/>
              <w:jc w:val="center"/>
              <w:rPr>
                <w:rFonts w:eastAsia="仿宋"/>
                <w:sz w:val="24"/>
                <w:szCs w:val="24"/>
              </w:rPr>
            </w:pPr>
            <w:r>
              <w:rPr>
                <w:rFonts w:eastAsia="仿宋" w:hint="eastAsia"/>
                <w:sz w:val="24"/>
                <w:szCs w:val="24"/>
              </w:rPr>
              <w:t>参加人数</w:t>
            </w:r>
          </w:p>
        </w:tc>
        <w:tc>
          <w:tcPr>
            <w:tcW w:w="491" w:type="pct"/>
            <w:vAlign w:val="center"/>
          </w:tcPr>
          <w:p w:rsidR="00941164" w:rsidRDefault="00941164">
            <w:pPr>
              <w:adjustRightInd w:val="0"/>
              <w:snapToGrid w:val="0"/>
              <w:jc w:val="center"/>
              <w:rPr>
                <w:rFonts w:eastAsia="仿宋"/>
                <w:sz w:val="24"/>
                <w:szCs w:val="24"/>
              </w:rPr>
            </w:pPr>
            <w:r>
              <w:rPr>
                <w:rFonts w:eastAsia="仿宋" w:hint="eastAsia"/>
                <w:sz w:val="24"/>
                <w:szCs w:val="24"/>
              </w:rPr>
              <w:t>类别</w:t>
            </w:r>
          </w:p>
        </w:tc>
      </w:tr>
      <w:tr w:rsidR="00941164">
        <w:trPr>
          <w:trHeight w:val="1285"/>
        </w:trPr>
        <w:tc>
          <w:tcPr>
            <w:tcW w:w="281" w:type="pct"/>
            <w:vAlign w:val="center"/>
          </w:tcPr>
          <w:p w:rsidR="00941164" w:rsidRDefault="00941164">
            <w:pPr>
              <w:topLinePunct/>
              <w:adjustRightInd w:val="0"/>
              <w:snapToGrid w:val="0"/>
              <w:spacing w:line="340" w:lineRule="exact"/>
              <w:jc w:val="center"/>
              <w:rPr>
                <w:rFonts w:eastAsia="仿宋"/>
                <w:sz w:val="24"/>
                <w:szCs w:val="24"/>
              </w:rPr>
            </w:pPr>
            <w:r>
              <w:rPr>
                <w:rFonts w:eastAsia="仿宋"/>
                <w:sz w:val="24"/>
                <w:szCs w:val="24"/>
              </w:rPr>
              <w:t>1</w:t>
            </w:r>
          </w:p>
        </w:tc>
        <w:tc>
          <w:tcPr>
            <w:tcW w:w="968" w:type="pct"/>
            <w:vAlign w:val="center"/>
          </w:tcPr>
          <w:p w:rsidR="00941164" w:rsidRDefault="00941164">
            <w:pPr>
              <w:topLinePunct/>
              <w:adjustRightInd w:val="0"/>
              <w:snapToGrid w:val="0"/>
              <w:spacing w:line="340" w:lineRule="exact"/>
              <w:rPr>
                <w:rFonts w:eastAsia="仿宋"/>
                <w:sz w:val="24"/>
                <w:szCs w:val="24"/>
              </w:rPr>
            </w:pPr>
            <w:r>
              <w:rPr>
                <w:rFonts w:eastAsia="仿宋" w:hint="eastAsia"/>
                <w:sz w:val="24"/>
                <w:szCs w:val="24"/>
              </w:rPr>
              <w:t>第二届鳄蜥保护与繁育国际研讨会</w:t>
            </w:r>
          </w:p>
        </w:tc>
        <w:tc>
          <w:tcPr>
            <w:tcW w:w="1108" w:type="pct"/>
            <w:vAlign w:val="center"/>
          </w:tcPr>
          <w:p w:rsidR="00941164" w:rsidRDefault="00941164">
            <w:pPr>
              <w:topLinePunct/>
              <w:adjustRightInd w:val="0"/>
              <w:snapToGrid w:val="0"/>
              <w:spacing w:line="340" w:lineRule="exact"/>
              <w:rPr>
                <w:rFonts w:eastAsia="仿宋"/>
                <w:sz w:val="24"/>
                <w:szCs w:val="24"/>
              </w:rPr>
            </w:pPr>
            <w:r>
              <w:rPr>
                <w:rFonts w:eastAsia="仿宋" w:hint="eastAsia"/>
                <w:sz w:val="24"/>
                <w:szCs w:val="24"/>
              </w:rPr>
              <w:t>珍稀濒危动植物生态与环境保护教育部重点实验室</w:t>
            </w:r>
          </w:p>
        </w:tc>
        <w:tc>
          <w:tcPr>
            <w:tcW w:w="767" w:type="pct"/>
            <w:vAlign w:val="center"/>
          </w:tcPr>
          <w:p w:rsidR="00941164" w:rsidRDefault="00941164">
            <w:pPr>
              <w:topLinePunct/>
              <w:adjustRightInd w:val="0"/>
              <w:snapToGrid w:val="0"/>
              <w:spacing w:line="340" w:lineRule="exact"/>
              <w:jc w:val="center"/>
              <w:rPr>
                <w:rFonts w:eastAsia="仿宋"/>
                <w:sz w:val="24"/>
                <w:szCs w:val="24"/>
              </w:rPr>
            </w:pPr>
            <w:r>
              <w:rPr>
                <w:rFonts w:eastAsia="仿宋" w:hint="eastAsia"/>
                <w:sz w:val="24"/>
                <w:szCs w:val="24"/>
              </w:rPr>
              <w:t>武正军</w:t>
            </w:r>
          </w:p>
        </w:tc>
        <w:tc>
          <w:tcPr>
            <w:tcW w:w="767" w:type="pct"/>
            <w:vAlign w:val="center"/>
          </w:tcPr>
          <w:p w:rsidR="00941164" w:rsidRDefault="00941164">
            <w:pPr>
              <w:topLinePunct/>
              <w:adjustRightInd w:val="0"/>
              <w:snapToGrid w:val="0"/>
              <w:spacing w:line="340" w:lineRule="exact"/>
              <w:jc w:val="center"/>
              <w:rPr>
                <w:rFonts w:eastAsia="仿宋"/>
                <w:sz w:val="24"/>
                <w:szCs w:val="24"/>
              </w:rPr>
            </w:pPr>
            <w:r>
              <w:rPr>
                <w:rFonts w:eastAsia="仿宋"/>
                <w:sz w:val="24"/>
                <w:szCs w:val="24"/>
              </w:rPr>
              <w:t>2019.11</w:t>
            </w:r>
          </w:p>
        </w:tc>
        <w:tc>
          <w:tcPr>
            <w:tcW w:w="614" w:type="pct"/>
            <w:vAlign w:val="center"/>
          </w:tcPr>
          <w:p w:rsidR="00941164" w:rsidRDefault="00941164">
            <w:pPr>
              <w:topLinePunct/>
              <w:adjustRightInd w:val="0"/>
              <w:snapToGrid w:val="0"/>
              <w:spacing w:line="340" w:lineRule="exact"/>
              <w:jc w:val="center"/>
              <w:rPr>
                <w:rFonts w:eastAsia="仿宋"/>
                <w:sz w:val="24"/>
                <w:szCs w:val="24"/>
              </w:rPr>
            </w:pPr>
            <w:r>
              <w:rPr>
                <w:rFonts w:eastAsia="仿宋"/>
                <w:sz w:val="24"/>
                <w:szCs w:val="24"/>
              </w:rPr>
              <w:t>45</w:t>
            </w:r>
          </w:p>
        </w:tc>
        <w:tc>
          <w:tcPr>
            <w:tcW w:w="491" w:type="pct"/>
            <w:vAlign w:val="center"/>
          </w:tcPr>
          <w:p w:rsidR="00941164" w:rsidRDefault="00941164">
            <w:pPr>
              <w:topLinePunct/>
              <w:adjustRightInd w:val="0"/>
              <w:snapToGrid w:val="0"/>
              <w:spacing w:line="340" w:lineRule="exact"/>
              <w:jc w:val="center"/>
              <w:rPr>
                <w:rFonts w:eastAsia="仿宋"/>
                <w:sz w:val="24"/>
                <w:szCs w:val="24"/>
              </w:rPr>
            </w:pPr>
            <w:r>
              <w:rPr>
                <w:rFonts w:eastAsia="仿宋" w:hint="eastAsia"/>
                <w:sz w:val="24"/>
                <w:szCs w:val="24"/>
              </w:rPr>
              <w:t>全球性</w:t>
            </w:r>
          </w:p>
        </w:tc>
      </w:tr>
      <w:tr w:rsidR="00941164">
        <w:trPr>
          <w:trHeight w:val="1261"/>
        </w:trPr>
        <w:tc>
          <w:tcPr>
            <w:tcW w:w="281" w:type="pct"/>
            <w:vAlign w:val="center"/>
          </w:tcPr>
          <w:p w:rsidR="00941164" w:rsidRDefault="00941164">
            <w:pPr>
              <w:topLinePunct/>
              <w:adjustRightInd w:val="0"/>
              <w:snapToGrid w:val="0"/>
              <w:spacing w:line="340" w:lineRule="exact"/>
              <w:jc w:val="center"/>
              <w:rPr>
                <w:rFonts w:eastAsia="仿宋"/>
                <w:sz w:val="24"/>
                <w:szCs w:val="24"/>
              </w:rPr>
            </w:pPr>
            <w:r>
              <w:rPr>
                <w:rFonts w:eastAsia="仿宋"/>
                <w:sz w:val="24"/>
                <w:szCs w:val="24"/>
              </w:rPr>
              <w:t>2</w:t>
            </w:r>
          </w:p>
        </w:tc>
        <w:tc>
          <w:tcPr>
            <w:tcW w:w="968" w:type="pct"/>
            <w:vAlign w:val="center"/>
          </w:tcPr>
          <w:p w:rsidR="00941164" w:rsidRDefault="00941164">
            <w:pPr>
              <w:topLinePunct/>
              <w:adjustRightInd w:val="0"/>
              <w:snapToGrid w:val="0"/>
              <w:spacing w:line="340" w:lineRule="exact"/>
              <w:rPr>
                <w:rFonts w:eastAsia="仿宋"/>
                <w:sz w:val="24"/>
                <w:szCs w:val="24"/>
              </w:rPr>
            </w:pPr>
            <w:r>
              <w:rPr>
                <w:rFonts w:eastAsia="仿宋" w:hint="eastAsia"/>
                <w:sz w:val="24"/>
                <w:szCs w:val="24"/>
              </w:rPr>
              <w:t>第二届陆地生态学青年学者学术研讨会</w:t>
            </w:r>
          </w:p>
        </w:tc>
        <w:tc>
          <w:tcPr>
            <w:tcW w:w="1108" w:type="pct"/>
            <w:vAlign w:val="center"/>
          </w:tcPr>
          <w:p w:rsidR="00941164" w:rsidRDefault="00941164">
            <w:pPr>
              <w:topLinePunct/>
              <w:adjustRightInd w:val="0"/>
              <w:snapToGrid w:val="0"/>
              <w:spacing w:line="340" w:lineRule="exact"/>
              <w:rPr>
                <w:rFonts w:eastAsia="仿宋"/>
                <w:sz w:val="24"/>
                <w:szCs w:val="24"/>
              </w:rPr>
            </w:pPr>
            <w:r>
              <w:rPr>
                <w:rFonts w:eastAsia="仿宋" w:hint="eastAsia"/>
                <w:sz w:val="24"/>
                <w:szCs w:val="24"/>
              </w:rPr>
              <w:t>中国科学院亚热带农业生态研究所和广西师范大学</w:t>
            </w:r>
          </w:p>
        </w:tc>
        <w:tc>
          <w:tcPr>
            <w:tcW w:w="767" w:type="pct"/>
            <w:vAlign w:val="center"/>
          </w:tcPr>
          <w:p w:rsidR="00941164" w:rsidRDefault="00941164">
            <w:pPr>
              <w:topLinePunct/>
              <w:adjustRightInd w:val="0"/>
              <w:snapToGrid w:val="0"/>
              <w:spacing w:line="340" w:lineRule="exact"/>
              <w:jc w:val="center"/>
              <w:rPr>
                <w:rFonts w:eastAsia="仿宋"/>
                <w:sz w:val="24"/>
                <w:szCs w:val="24"/>
              </w:rPr>
            </w:pPr>
            <w:r>
              <w:rPr>
                <w:rFonts w:eastAsia="仿宋" w:hint="eastAsia"/>
                <w:sz w:val="24"/>
                <w:szCs w:val="24"/>
              </w:rPr>
              <w:t>王克林</w:t>
            </w:r>
          </w:p>
          <w:p w:rsidR="00941164" w:rsidRDefault="00941164">
            <w:pPr>
              <w:topLinePunct/>
              <w:adjustRightInd w:val="0"/>
              <w:snapToGrid w:val="0"/>
              <w:spacing w:line="340" w:lineRule="exact"/>
              <w:jc w:val="center"/>
              <w:rPr>
                <w:rFonts w:eastAsia="仿宋"/>
                <w:sz w:val="24"/>
                <w:szCs w:val="24"/>
              </w:rPr>
            </w:pPr>
            <w:r>
              <w:rPr>
                <w:rFonts w:eastAsia="仿宋" w:hint="eastAsia"/>
                <w:sz w:val="24"/>
                <w:szCs w:val="24"/>
              </w:rPr>
              <w:t>梁士楚</w:t>
            </w:r>
          </w:p>
        </w:tc>
        <w:tc>
          <w:tcPr>
            <w:tcW w:w="767" w:type="pct"/>
            <w:vAlign w:val="center"/>
          </w:tcPr>
          <w:p w:rsidR="00941164" w:rsidRDefault="00941164">
            <w:pPr>
              <w:topLinePunct/>
              <w:adjustRightInd w:val="0"/>
              <w:snapToGrid w:val="0"/>
              <w:spacing w:line="340" w:lineRule="exact"/>
              <w:jc w:val="center"/>
              <w:rPr>
                <w:rFonts w:eastAsia="仿宋"/>
                <w:sz w:val="24"/>
                <w:szCs w:val="24"/>
              </w:rPr>
            </w:pPr>
            <w:r>
              <w:rPr>
                <w:rFonts w:eastAsia="仿宋"/>
                <w:sz w:val="24"/>
                <w:szCs w:val="24"/>
              </w:rPr>
              <w:t>2016.07</w:t>
            </w:r>
          </w:p>
        </w:tc>
        <w:tc>
          <w:tcPr>
            <w:tcW w:w="614" w:type="pct"/>
            <w:vAlign w:val="center"/>
          </w:tcPr>
          <w:p w:rsidR="00941164" w:rsidRDefault="00941164">
            <w:pPr>
              <w:topLinePunct/>
              <w:adjustRightInd w:val="0"/>
              <w:snapToGrid w:val="0"/>
              <w:spacing w:line="340" w:lineRule="exact"/>
              <w:jc w:val="center"/>
              <w:rPr>
                <w:rFonts w:eastAsia="仿宋"/>
                <w:sz w:val="24"/>
                <w:szCs w:val="24"/>
              </w:rPr>
            </w:pPr>
            <w:r>
              <w:rPr>
                <w:rFonts w:eastAsia="仿宋"/>
                <w:sz w:val="24"/>
                <w:szCs w:val="24"/>
              </w:rPr>
              <w:t>132</w:t>
            </w:r>
          </w:p>
        </w:tc>
        <w:tc>
          <w:tcPr>
            <w:tcW w:w="491" w:type="pct"/>
            <w:vAlign w:val="center"/>
          </w:tcPr>
          <w:p w:rsidR="00941164" w:rsidRDefault="00941164">
            <w:pPr>
              <w:topLinePunct/>
              <w:adjustRightInd w:val="0"/>
              <w:snapToGrid w:val="0"/>
              <w:spacing w:line="340" w:lineRule="exact"/>
              <w:jc w:val="center"/>
              <w:rPr>
                <w:rFonts w:eastAsia="仿宋"/>
                <w:sz w:val="24"/>
                <w:szCs w:val="24"/>
              </w:rPr>
            </w:pPr>
            <w:r>
              <w:rPr>
                <w:rFonts w:eastAsia="仿宋" w:hint="eastAsia"/>
                <w:sz w:val="24"/>
                <w:szCs w:val="24"/>
              </w:rPr>
              <w:t>全国性</w:t>
            </w:r>
          </w:p>
        </w:tc>
      </w:tr>
      <w:tr w:rsidR="00941164">
        <w:trPr>
          <w:trHeight w:val="1085"/>
        </w:trPr>
        <w:tc>
          <w:tcPr>
            <w:tcW w:w="281" w:type="pct"/>
            <w:vAlign w:val="center"/>
          </w:tcPr>
          <w:p w:rsidR="00941164" w:rsidRDefault="00941164">
            <w:pPr>
              <w:topLinePunct/>
              <w:adjustRightInd w:val="0"/>
              <w:snapToGrid w:val="0"/>
              <w:spacing w:line="340" w:lineRule="exact"/>
              <w:jc w:val="center"/>
              <w:rPr>
                <w:rFonts w:eastAsia="仿宋"/>
                <w:sz w:val="24"/>
                <w:szCs w:val="24"/>
              </w:rPr>
            </w:pPr>
            <w:r>
              <w:rPr>
                <w:rFonts w:eastAsia="仿宋"/>
                <w:sz w:val="24"/>
                <w:szCs w:val="24"/>
              </w:rPr>
              <w:t>3</w:t>
            </w:r>
          </w:p>
        </w:tc>
        <w:tc>
          <w:tcPr>
            <w:tcW w:w="968" w:type="pct"/>
            <w:vAlign w:val="center"/>
          </w:tcPr>
          <w:p w:rsidR="00941164" w:rsidRDefault="00941164">
            <w:pPr>
              <w:topLinePunct/>
              <w:adjustRightInd w:val="0"/>
              <w:snapToGrid w:val="0"/>
              <w:spacing w:line="340" w:lineRule="exact"/>
              <w:rPr>
                <w:rFonts w:eastAsia="仿宋"/>
                <w:sz w:val="24"/>
                <w:szCs w:val="24"/>
              </w:rPr>
            </w:pPr>
            <w:r>
              <w:rPr>
                <w:rFonts w:eastAsia="仿宋" w:hint="eastAsia"/>
                <w:sz w:val="24"/>
                <w:szCs w:val="24"/>
              </w:rPr>
              <w:t>第一届太行山猕猴生态保护论坛</w:t>
            </w:r>
          </w:p>
        </w:tc>
        <w:tc>
          <w:tcPr>
            <w:tcW w:w="1108" w:type="pct"/>
            <w:vAlign w:val="center"/>
          </w:tcPr>
          <w:p w:rsidR="00941164" w:rsidRDefault="00941164">
            <w:pPr>
              <w:topLinePunct/>
              <w:adjustRightInd w:val="0"/>
              <w:snapToGrid w:val="0"/>
              <w:spacing w:line="340" w:lineRule="exact"/>
              <w:rPr>
                <w:rFonts w:eastAsia="仿宋"/>
                <w:sz w:val="24"/>
                <w:szCs w:val="24"/>
              </w:rPr>
            </w:pPr>
            <w:r>
              <w:rPr>
                <w:rFonts w:eastAsia="仿宋" w:hint="eastAsia"/>
                <w:sz w:val="24"/>
                <w:szCs w:val="24"/>
              </w:rPr>
              <w:t>中国动物学会灵长类学分会</w:t>
            </w:r>
          </w:p>
        </w:tc>
        <w:tc>
          <w:tcPr>
            <w:tcW w:w="767" w:type="pct"/>
            <w:vAlign w:val="center"/>
          </w:tcPr>
          <w:p w:rsidR="00941164" w:rsidRDefault="00941164">
            <w:pPr>
              <w:topLinePunct/>
              <w:adjustRightInd w:val="0"/>
              <w:snapToGrid w:val="0"/>
              <w:spacing w:line="340" w:lineRule="exact"/>
              <w:jc w:val="center"/>
              <w:rPr>
                <w:rFonts w:eastAsia="仿宋"/>
                <w:sz w:val="24"/>
                <w:szCs w:val="24"/>
              </w:rPr>
            </w:pPr>
            <w:r>
              <w:rPr>
                <w:rFonts w:eastAsia="仿宋" w:hint="eastAsia"/>
                <w:sz w:val="24"/>
                <w:szCs w:val="24"/>
              </w:rPr>
              <w:t>李保国</w:t>
            </w:r>
          </w:p>
        </w:tc>
        <w:tc>
          <w:tcPr>
            <w:tcW w:w="767" w:type="pct"/>
            <w:vAlign w:val="center"/>
          </w:tcPr>
          <w:p w:rsidR="00941164" w:rsidRDefault="00941164">
            <w:pPr>
              <w:topLinePunct/>
              <w:adjustRightInd w:val="0"/>
              <w:snapToGrid w:val="0"/>
              <w:spacing w:line="340" w:lineRule="exact"/>
              <w:jc w:val="center"/>
              <w:rPr>
                <w:rFonts w:eastAsia="仿宋"/>
                <w:sz w:val="24"/>
                <w:szCs w:val="24"/>
              </w:rPr>
            </w:pPr>
            <w:r>
              <w:rPr>
                <w:rFonts w:eastAsia="仿宋"/>
                <w:sz w:val="24"/>
                <w:szCs w:val="24"/>
              </w:rPr>
              <w:t>2020.11</w:t>
            </w:r>
          </w:p>
        </w:tc>
        <w:tc>
          <w:tcPr>
            <w:tcW w:w="614" w:type="pct"/>
            <w:vAlign w:val="center"/>
          </w:tcPr>
          <w:p w:rsidR="00941164" w:rsidRDefault="00941164">
            <w:pPr>
              <w:topLinePunct/>
              <w:adjustRightInd w:val="0"/>
              <w:snapToGrid w:val="0"/>
              <w:spacing w:line="340" w:lineRule="exact"/>
              <w:jc w:val="center"/>
              <w:rPr>
                <w:rFonts w:eastAsia="仿宋"/>
                <w:sz w:val="24"/>
                <w:szCs w:val="24"/>
              </w:rPr>
            </w:pPr>
            <w:r>
              <w:rPr>
                <w:rFonts w:eastAsia="仿宋"/>
                <w:sz w:val="24"/>
                <w:szCs w:val="24"/>
              </w:rPr>
              <w:t>30</w:t>
            </w:r>
          </w:p>
        </w:tc>
        <w:tc>
          <w:tcPr>
            <w:tcW w:w="491" w:type="pct"/>
            <w:vAlign w:val="center"/>
          </w:tcPr>
          <w:p w:rsidR="00941164" w:rsidRDefault="00941164">
            <w:pPr>
              <w:topLinePunct/>
              <w:adjustRightInd w:val="0"/>
              <w:snapToGrid w:val="0"/>
              <w:spacing w:line="340" w:lineRule="exact"/>
              <w:jc w:val="center"/>
              <w:rPr>
                <w:rFonts w:eastAsia="仿宋"/>
                <w:sz w:val="24"/>
                <w:szCs w:val="24"/>
              </w:rPr>
            </w:pPr>
            <w:r>
              <w:rPr>
                <w:rFonts w:eastAsia="仿宋" w:hint="eastAsia"/>
                <w:sz w:val="24"/>
                <w:szCs w:val="24"/>
              </w:rPr>
              <w:t>全国性</w:t>
            </w:r>
          </w:p>
        </w:tc>
      </w:tr>
      <w:tr w:rsidR="00941164">
        <w:trPr>
          <w:trHeight w:val="1125"/>
        </w:trPr>
        <w:tc>
          <w:tcPr>
            <w:tcW w:w="281" w:type="pct"/>
            <w:vAlign w:val="center"/>
          </w:tcPr>
          <w:p w:rsidR="00941164" w:rsidRDefault="00941164">
            <w:pPr>
              <w:adjustRightInd w:val="0"/>
              <w:snapToGrid w:val="0"/>
              <w:spacing w:line="360" w:lineRule="exact"/>
              <w:jc w:val="center"/>
              <w:rPr>
                <w:rFonts w:eastAsia="仿宋"/>
                <w:sz w:val="24"/>
                <w:szCs w:val="24"/>
              </w:rPr>
            </w:pPr>
            <w:r>
              <w:rPr>
                <w:rFonts w:eastAsia="仿宋"/>
                <w:sz w:val="24"/>
                <w:szCs w:val="24"/>
              </w:rPr>
              <w:lastRenderedPageBreak/>
              <w:t>4</w:t>
            </w:r>
          </w:p>
        </w:tc>
        <w:tc>
          <w:tcPr>
            <w:tcW w:w="968" w:type="pct"/>
            <w:vAlign w:val="center"/>
          </w:tcPr>
          <w:p w:rsidR="00941164" w:rsidRDefault="00941164">
            <w:pPr>
              <w:adjustRightInd w:val="0"/>
              <w:snapToGrid w:val="0"/>
              <w:rPr>
                <w:rFonts w:eastAsia="仿宋"/>
                <w:sz w:val="24"/>
                <w:szCs w:val="24"/>
              </w:rPr>
            </w:pPr>
            <w:r>
              <w:rPr>
                <w:rFonts w:eastAsia="仿宋" w:hint="eastAsia"/>
                <w:sz w:val="24"/>
                <w:szCs w:val="24"/>
              </w:rPr>
              <w:t>广西动物学会第十届会员代表大会暨</w:t>
            </w:r>
            <w:r>
              <w:rPr>
                <w:rFonts w:eastAsia="仿宋"/>
                <w:sz w:val="24"/>
                <w:szCs w:val="24"/>
              </w:rPr>
              <w:t>2017</w:t>
            </w:r>
            <w:r>
              <w:rPr>
                <w:rFonts w:eastAsia="仿宋" w:hint="eastAsia"/>
                <w:sz w:val="24"/>
                <w:szCs w:val="24"/>
              </w:rPr>
              <w:t>年学术年会</w:t>
            </w:r>
          </w:p>
        </w:tc>
        <w:tc>
          <w:tcPr>
            <w:tcW w:w="1108" w:type="pct"/>
            <w:vAlign w:val="center"/>
          </w:tcPr>
          <w:p w:rsidR="00941164" w:rsidRDefault="00941164">
            <w:pPr>
              <w:adjustRightInd w:val="0"/>
              <w:snapToGrid w:val="0"/>
              <w:rPr>
                <w:rFonts w:eastAsia="仿宋"/>
                <w:sz w:val="24"/>
                <w:szCs w:val="24"/>
              </w:rPr>
            </w:pPr>
            <w:r>
              <w:rPr>
                <w:rFonts w:eastAsia="仿宋" w:hint="eastAsia"/>
                <w:sz w:val="24"/>
                <w:szCs w:val="24"/>
              </w:rPr>
              <w:t>广西动物学会</w:t>
            </w:r>
          </w:p>
        </w:tc>
        <w:tc>
          <w:tcPr>
            <w:tcW w:w="767" w:type="pct"/>
            <w:vAlign w:val="center"/>
          </w:tcPr>
          <w:p w:rsidR="00941164" w:rsidRDefault="00941164">
            <w:pPr>
              <w:adjustRightInd w:val="0"/>
              <w:snapToGrid w:val="0"/>
              <w:jc w:val="center"/>
              <w:rPr>
                <w:rFonts w:eastAsia="仿宋"/>
                <w:sz w:val="24"/>
                <w:szCs w:val="24"/>
              </w:rPr>
            </w:pPr>
            <w:r>
              <w:rPr>
                <w:rFonts w:eastAsia="仿宋" w:hint="eastAsia"/>
                <w:sz w:val="24"/>
                <w:szCs w:val="24"/>
              </w:rPr>
              <w:t>武正军</w:t>
            </w:r>
          </w:p>
        </w:tc>
        <w:tc>
          <w:tcPr>
            <w:tcW w:w="767" w:type="pct"/>
            <w:vAlign w:val="center"/>
          </w:tcPr>
          <w:p w:rsidR="00941164" w:rsidRDefault="00941164">
            <w:pPr>
              <w:adjustRightInd w:val="0"/>
              <w:snapToGrid w:val="0"/>
              <w:jc w:val="center"/>
              <w:rPr>
                <w:rFonts w:eastAsia="仿宋"/>
                <w:sz w:val="24"/>
                <w:szCs w:val="24"/>
              </w:rPr>
            </w:pPr>
            <w:r>
              <w:rPr>
                <w:rFonts w:eastAsia="仿宋"/>
                <w:sz w:val="24"/>
                <w:szCs w:val="24"/>
              </w:rPr>
              <w:t>2017.12</w:t>
            </w:r>
          </w:p>
        </w:tc>
        <w:tc>
          <w:tcPr>
            <w:tcW w:w="614" w:type="pct"/>
            <w:vAlign w:val="center"/>
          </w:tcPr>
          <w:p w:rsidR="00941164" w:rsidRDefault="00941164">
            <w:pPr>
              <w:adjustRightInd w:val="0"/>
              <w:snapToGrid w:val="0"/>
              <w:jc w:val="center"/>
              <w:rPr>
                <w:rFonts w:eastAsia="仿宋"/>
                <w:sz w:val="24"/>
                <w:szCs w:val="24"/>
              </w:rPr>
            </w:pPr>
            <w:r>
              <w:rPr>
                <w:rFonts w:eastAsia="仿宋"/>
                <w:sz w:val="24"/>
                <w:szCs w:val="24"/>
              </w:rPr>
              <w:t>80</w:t>
            </w:r>
          </w:p>
        </w:tc>
        <w:tc>
          <w:tcPr>
            <w:tcW w:w="491" w:type="pct"/>
            <w:vAlign w:val="center"/>
          </w:tcPr>
          <w:p w:rsidR="00941164" w:rsidRDefault="00941164">
            <w:pPr>
              <w:adjustRightInd w:val="0"/>
              <w:snapToGrid w:val="0"/>
              <w:jc w:val="center"/>
              <w:rPr>
                <w:rFonts w:eastAsia="仿宋"/>
                <w:sz w:val="24"/>
                <w:szCs w:val="24"/>
              </w:rPr>
            </w:pPr>
            <w:r>
              <w:rPr>
                <w:rFonts w:eastAsia="仿宋" w:hint="eastAsia"/>
                <w:sz w:val="24"/>
                <w:szCs w:val="24"/>
              </w:rPr>
              <w:t>省级</w:t>
            </w:r>
          </w:p>
        </w:tc>
      </w:tr>
      <w:tr w:rsidR="00941164">
        <w:trPr>
          <w:trHeight w:val="1127"/>
        </w:trPr>
        <w:tc>
          <w:tcPr>
            <w:tcW w:w="281" w:type="pct"/>
            <w:vAlign w:val="center"/>
          </w:tcPr>
          <w:p w:rsidR="00941164" w:rsidRDefault="00941164">
            <w:pPr>
              <w:adjustRightInd w:val="0"/>
              <w:snapToGrid w:val="0"/>
              <w:spacing w:line="360" w:lineRule="exact"/>
              <w:jc w:val="center"/>
              <w:rPr>
                <w:rFonts w:eastAsia="仿宋"/>
                <w:sz w:val="24"/>
                <w:szCs w:val="24"/>
              </w:rPr>
            </w:pPr>
            <w:r>
              <w:rPr>
                <w:rFonts w:eastAsia="仿宋"/>
                <w:sz w:val="24"/>
                <w:szCs w:val="24"/>
              </w:rPr>
              <w:t>5</w:t>
            </w:r>
          </w:p>
        </w:tc>
        <w:tc>
          <w:tcPr>
            <w:tcW w:w="968" w:type="pct"/>
            <w:vAlign w:val="center"/>
          </w:tcPr>
          <w:p w:rsidR="00941164" w:rsidRDefault="00941164">
            <w:pPr>
              <w:adjustRightInd w:val="0"/>
              <w:snapToGrid w:val="0"/>
              <w:rPr>
                <w:rFonts w:eastAsia="仿宋"/>
                <w:sz w:val="24"/>
                <w:szCs w:val="24"/>
              </w:rPr>
            </w:pPr>
            <w:r>
              <w:rPr>
                <w:rFonts w:eastAsia="仿宋" w:hint="eastAsia"/>
                <w:sz w:val="24"/>
                <w:szCs w:val="24"/>
              </w:rPr>
              <w:t>广西动物学会第十次代表大会暨</w:t>
            </w:r>
            <w:r>
              <w:rPr>
                <w:rFonts w:eastAsia="仿宋"/>
                <w:sz w:val="24"/>
                <w:szCs w:val="24"/>
              </w:rPr>
              <w:t>2019</w:t>
            </w:r>
            <w:r>
              <w:rPr>
                <w:rFonts w:eastAsia="仿宋" w:hint="eastAsia"/>
                <w:sz w:val="24"/>
                <w:szCs w:val="24"/>
              </w:rPr>
              <w:t>年学术年会</w:t>
            </w:r>
          </w:p>
        </w:tc>
        <w:tc>
          <w:tcPr>
            <w:tcW w:w="1108" w:type="pct"/>
            <w:vAlign w:val="center"/>
          </w:tcPr>
          <w:p w:rsidR="00941164" w:rsidRDefault="00941164">
            <w:pPr>
              <w:adjustRightInd w:val="0"/>
              <w:snapToGrid w:val="0"/>
              <w:rPr>
                <w:rFonts w:eastAsia="仿宋"/>
                <w:sz w:val="24"/>
                <w:szCs w:val="24"/>
              </w:rPr>
            </w:pPr>
            <w:r>
              <w:rPr>
                <w:rFonts w:eastAsia="仿宋" w:hint="eastAsia"/>
                <w:sz w:val="24"/>
                <w:szCs w:val="24"/>
              </w:rPr>
              <w:t>广西动物学会</w:t>
            </w:r>
          </w:p>
        </w:tc>
        <w:tc>
          <w:tcPr>
            <w:tcW w:w="767" w:type="pct"/>
            <w:vAlign w:val="center"/>
          </w:tcPr>
          <w:p w:rsidR="00941164" w:rsidRDefault="00941164">
            <w:pPr>
              <w:adjustRightInd w:val="0"/>
              <w:snapToGrid w:val="0"/>
              <w:jc w:val="center"/>
              <w:rPr>
                <w:rFonts w:eastAsia="仿宋"/>
                <w:sz w:val="24"/>
                <w:szCs w:val="24"/>
              </w:rPr>
            </w:pPr>
            <w:r>
              <w:rPr>
                <w:rFonts w:eastAsia="仿宋" w:hint="eastAsia"/>
                <w:sz w:val="24"/>
                <w:szCs w:val="24"/>
              </w:rPr>
              <w:t>武正军</w:t>
            </w:r>
          </w:p>
        </w:tc>
        <w:tc>
          <w:tcPr>
            <w:tcW w:w="767" w:type="pct"/>
            <w:vAlign w:val="center"/>
          </w:tcPr>
          <w:p w:rsidR="00941164" w:rsidRDefault="00941164">
            <w:pPr>
              <w:adjustRightInd w:val="0"/>
              <w:snapToGrid w:val="0"/>
              <w:jc w:val="center"/>
              <w:rPr>
                <w:rFonts w:eastAsia="仿宋"/>
                <w:sz w:val="24"/>
                <w:szCs w:val="24"/>
              </w:rPr>
            </w:pPr>
            <w:r>
              <w:rPr>
                <w:rFonts w:eastAsia="仿宋"/>
                <w:sz w:val="24"/>
                <w:szCs w:val="24"/>
              </w:rPr>
              <w:t>2019.05</w:t>
            </w:r>
          </w:p>
        </w:tc>
        <w:tc>
          <w:tcPr>
            <w:tcW w:w="614" w:type="pct"/>
            <w:vAlign w:val="center"/>
          </w:tcPr>
          <w:p w:rsidR="00941164" w:rsidRDefault="00941164">
            <w:pPr>
              <w:adjustRightInd w:val="0"/>
              <w:snapToGrid w:val="0"/>
              <w:jc w:val="center"/>
              <w:rPr>
                <w:rFonts w:eastAsia="仿宋"/>
                <w:sz w:val="24"/>
                <w:szCs w:val="24"/>
              </w:rPr>
            </w:pPr>
            <w:r>
              <w:rPr>
                <w:rFonts w:eastAsia="仿宋"/>
                <w:sz w:val="24"/>
                <w:szCs w:val="24"/>
              </w:rPr>
              <w:t>130</w:t>
            </w:r>
          </w:p>
        </w:tc>
        <w:tc>
          <w:tcPr>
            <w:tcW w:w="491" w:type="pct"/>
            <w:vAlign w:val="center"/>
          </w:tcPr>
          <w:p w:rsidR="00941164" w:rsidRDefault="00941164">
            <w:pPr>
              <w:adjustRightInd w:val="0"/>
              <w:snapToGrid w:val="0"/>
              <w:jc w:val="center"/>
              <w:rPr>
                <w:rFonts w:eastAsia="仿宋"/>
                <w:sz w:val="24"/>
                <w:szCs w:val="24"/>
              </w:rPr>
            </w:pPr>
            <w:r>
              <w:rPr>
                <w:rFonts w:eastAsia="仿宋" w:hint="eastAsia"/>
                <w:sz w:val="24"/>
                <w:szCs w:val="24"/>
              </w:rPr>
              <w:t>省级</w:t>
            </w:r>
          </w:p>
        </w:tc>
      </w:tr>
    </w:tbl>
    <w:p w:rsidR="00941164" w:rsidRDefault="00941164">
      <w:pPr>
        <w:adjustRightInd w:val="0"/>
        <w:snapToGrid w:val="0"/>
        <w:ind w:firstLineChars="200" w:firstLine="420"/>
        <w:rPr>
          <w:rFonts w:eastAsia="仿宋"/>
          <w:szCs w:val="24"/>
        </w:rPr>
      </w:pPr>
      <w:r>
        <w:rPr>
          <w:rFonts w:eastAsia="仿宋" w:hint="eastAsia"/>
          <w:szCs w:val="24"/>
        </w:rPr>
        <w:t>注：请按全球性、地区性、双边性、全国性等类别排序，并在类别栏中注明。如国际会议是线上线下结合的会议请在会议名称后标注</w:t>
      </w:r>
      <w:r>
        <w:rPr>
          <w:rFonts w:eastAsia="仿宋"/>
          <w:szCs w:val="24"/>
        </w:rPr>
        <w:t>*</w:t>
      </w:r>
      <w:r>
        <w:rPr>
          <w:rFonts w:eastAsia="仿宋" w:hint="eastAsia"/>
          <w:szCs w:val="24"/>
        </w:rPr>
        <w:t>。</w:t>
      </w:r>
    </w:p>
    <w:p w:rsidR="00941164" w:rsidRDefault="00941164">
      <w:pPr>
        <w:adjustRightInd w:val="0"/>
        <w:snapToGrid w:val="0"/>
        <w:ind w:firstLineChars="200" w:firstLine="420"/>
        <w:rPr>
          <w:rFonts w:eastAsia="楷体_GB2312"/>
          <w:szCs w:val="24"/>
        </w:rPr>
      </w:pPr>
    </w:p>
    <w:p w:rsidR="00941164" w:rsidRDefault="00941164">
      <w:pPr>
        <w:adjustRightInd w:val="0"/>
        <w:snapToGrid w:val="0"/>
        <w:spacing w:line="360" w:lineRule="auto"/>
        <w:rPr>
          <w:rFonts w:eastAsia="楷体_GB2312"/>
          <w:sz w:val="28"/>
          <w:szCs w:val="24"/>
        </w:rPr>
      </w:pPr>
      <w:r>
        <w:rPr>
          <w:rFonts w:eastAsia="黑体" w:hint="eastAsia"/>
          <w:b/>
          <w:sz w:val="24"/>
          <w:szCs w:val="24"/>
        </w:rPr>
        <w:t>（</w:t>
      </w:r>
      <w:r>
        <w:rPr>
          <w:rFonts w:eastAsia="黑体"/>
          <w:b/>
          <w:sz w:val="24"/>
          <w:szCs w:val="24"/>
        </w:rPr>
        <w:t>3</w:t>
      </w:r>
      <w:r>
        <w:rPr>
          <w:rFonts w:eastAsia="黑体" w:hint="eastAsia"/>
          <w:b/>
          <w:sz w:val="24"/>
          <w:szCs w:val="24"/>
        </w:rPr>
        <w:t>）国内外学术交流与合作情况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2"/>
      </w:tblGrid>
      <w:tr w:rsidR="00941164">
        <w:trPr>
          <w:trHeight w:val="10266"/>
        </w:trPr>
        <w:tc>
          <w:tcPr>
            <w:tcW w:w="8522" w:type="dxa"/>
          </w:tcPr>
          <w:p w:rsidR="00941164" w:rsidRDefault="00941164">
            <w:pPr>
              <w:adjustRightInd w:val="0"/>
              <w:snapToGrid w:val="0"/>
              <w:spacing w:beforeLines="20" w:afterLines="40"/>
              <w:ind w:firstLineChars="200" w:firstLine="480"/>
              <w:rPr>
                <w:rFonts w:eastAsia="仿宋"/>
                <w:sz w:val="24"/>
                <w:szCs w:val="24"/>
              </w:rPr>
            </w:pPr>
            <w:r>
              <w:rPr>
                <w:rFonts w:eastAsia="仿宋" w:hint="eastAsia"/>
                <w:sz w:val="24"/>
                <w:szCs w:val="24"/>
              </w:rPr>
              <w:t>请列出实验室人员国内外学术交流与合作的主要活动，包括与国外研究机构共建实验室、承担重大国际合作项目或机构建设、参与国际重大科研计划、在国际重要学术会议做特邀报告的情况。请按国内合作与国际合作分类填写。（</w:t>
            </w:r>
            <w:r>
              <w:rPr>
                <w:rFonts w:eastAsia="仿宋"/>
                <w:sz w:val="24"/>
                <w:szCs w:val="24"/>
              </w:rPr>
              <w:t>600</w:t>
            </w:r>
            <w:r>
              <w:rPr>
                <w:rFonts w:eastAsia="仿宋" w:hint="eastAsia"/>
                <w:sz w:val="24"/>
                <w:szCs w:val="24"/>
              </w:rPr>
              <w:t>字以内）</w:t>
            </w:r>
          </w:p>
          <w:p w:rsidR="00941164" w:rsidRDefault="00941164">
            <w:pPr>
              <w:adjustRightInd w:val="0"/>
              <w:snapToGrid w:val="0"/>
              <w:spacing w:line="400" w:lineRule="exact"/>
              <w:ind w:firstLineChars="200" w:firstLine="482"/>
              <w:rPr>
                <w:rFonts w:eastAsia="仿宋"/>
                <w:b/>
                <w:sz w:val="24"/>
                <w:szCs w:val="24"/>
              </w:rPr>
            </w:pPr>
            <w:r>
              <w:rPr>
                <w:rFonts w:eastAsia="仿宋" w:hint="eastAsia"/>
                <w:b/>
                <w:sz w:val="24"/>
                <w:szCs w:val="24"/>
              </w:rPr>
              <w:t>一、学术交流</w:t>
            </w:r>
          </w:p>
          <w:p w:rsidR="00941164" w:rsidRDefault="00941164">
            <w:pPr>
              <w:tabs>
                <w:tab w:val="left" w:pos="430"/>
              </w:tabs>
              <w:adjustRightInd w:val="0"/>
              <w:snapToGrid w:val="0"/>
              <w:spacing w:line="400" w:lineRule="exact"/>
              <w:rPr>
                <w:rFonts w:eastAsia="仿宋"/>
                <w:sz w:val="24"/>
                <w:szCs w:val="24"/>
              </w:rPr>
            </w:pPr>
            <w:r>
              <w:rPr>
                <w:rFonts w:eastAsia="仿宋"/>
                <w:sz w:val="24"/>
                <w:szCs w:val="24"/>
              </w:rPr>
              <w:tab/>
            </w:r>
            <w:r>
              <w:rPr>
                <w:rFonts w:eastAsia="仿宋" w:hint="eastAsia"/>
                <w:sz w:val="24"/>
                <w:szCs w:val="24"/>
              </w:rPr>
              <w:t>评估期内，邀请了来自美国伊利诺伊大学</w:t>
            </w:r>
            <w:r>
              <w:rPr>
                <w:rFonts w:eastAsia="仿宋"/>
                <w:sz w:val="24"/>
                <w:szCs w:val="24"/>
              </w:rPr>
              <w:t>Paul A. Garber</w:t>
            </w:r>
            <w:r>
              <w:rPr>
                <w:rFonts w:eastAsia="仿宋" w:hint="eastAsia"/>
                <w:sz w:val="24"/>
                <w:szCs w:val="24"/>
              </w:rPr>
              <w:t>教授、加拿大阿尔伯塔大学张小川教授、挪威生命科学大学</w:t>
            </w:r>
            <w:r>
              <w:rPr>
                <w:rFonts w:eastAsia="仿宋"/>
                <w:sz w:val="24"/>
                <w:szCs w:val="24"/>
              </w:rPr>
              <w:t>Peter  Dörsch</w:t>
            </w:r>
            <w:r>
              <w:rPr>
                <w:rFonts w:eastAsia="仿宋" w:hint="eastAsia"/>
                <w:sz w:val="24"/>
                <w:szCs w:val="24"/>
              </w:rPr>
              <w:t>研究员、中国科学院魏辅文院士和袁道先院士等</w:t>
            </w:r>
            <w:r>
              <w:rPr>
                <w:rFonts w:eastAsia="仿宋"/>
                <w:sz w:val="24"/>
                <w:szCs w:val="24"/>
              </w:rPr>
              <w:t>133</w:t>
            </w:r>
            <w:r>
              <w:rPr>
                <w:rFonts w:eastAsia="仿宋" w:hint="eastAsia"/>
                <w:sz w:val="24"/>
                <w:szCs w:val="24"/>
              </w:rPr>
              <w:t>位国内外知名专家学者到重点实验室开展学术交流；并成功举办了学术报告</w:t>
            </w:r>
            <w:r>
              <w:rPr>
                <w:rFonts w:eastAsia="仿宋"/>
                <w:sz w:val="24"/>
                <w:szCs w:val="24"/>
              </w:rPr>
              <w:t>105</w:t>
            </w:r>
            <w:r>
              <w:rPr>
                <w:rFonts w:eastAsia="仿宋" w:hint="eastAsia"/>
                <w:sz w:val="24"/>
                <w:szCs w:val="24"/>
              </w:rPr>
              <w:t>场，受众人数万余人。实验室师生</w:t>
            </w:r>
            <w:r>
              <w:rPr>
                <w:rFonts w:eastAsia="仿宋"/>
                <w:sz w:val="24"/>
                <w:szCs w:val="24"/>
              </w:rPr>
              <w:t>30</w:t>
            </w:r>
            <w:r>
              <w:rPr>
                <w:rFonts w:eastAsia="仿宋" w:hint="eastAsia"/>
                <w:sz w:val="24"/>
                <w:szCs w:val="24"/>
              </w:rPr>
              <w:t>余人次参加国内外举办的国际学术会议。</w:t>
            </w:r>
          </w:p>
          <w:p w:rsidR="00941164" w:rsidRDefault="00941164">
            <w:pPr>
              <w:tabs>
                <w:tab w:val="left" w:pos="430"/>
              </w:tabs>
              <w:adjustRightInd w:val="0"/>
              <w:snapToGrid w:val="0"/>
              <w:spacing w:line="400" w:lineRule="exact"/>
              <w:rPr>
                <w:rFonts w:eastAsia="仿宋"/>
                <w:sz w:val="24"/>
                <w:szCs w:val="24"/>
              </w:rPr>
            </w:pPr>
            <w:r>
              <w:rPr>
                <w:rFonts w:eastAsia="仿宋"/>
                <w:sz w:val="24"/>
                <w:szCs w:val="24"/>
              </w:rPr>
              <w:t xml:space="preserve">    </w:t>
            </w:r>
          </w:p>
          <w:p w:rsidR="00941164" w:rsidRDefault="00941164">
            <w:pPr>
              <w:tabs>
                <w:tab w:val="left" w:pos="430"/>
              </w:tabs>
              <w:adjustRightInd w:val="0"/>
              <w:snapToGrid w:val="0"/>
              <w:spacing w:line="400" w:lineRule="exact"/>
              <w:ind w:firstLineChars="200" w:firstLine="482"/>
              <w:rPr>
                <w:rFonts w:eastAsia="仿宋"/>
                <w:b/>
                <w:sz w:val="24"/>
                <w:szCs w:val="24"/>
              </w:rPr>
            </w:pPr>
            <w:r>
              <w:rPr>
                <w:rFonts w:eastAsia="仿宋" w:hint="eastAsia"/>
                <w:b/>
                <w:sz w:val="24"/>
                <w:szCs w:val="24"/>
              </w:rPr>
              <w:t>二、国内外合作</w:t>
            </w:r>
          </w:p>
          <w:p w:rsidR="00941164" w:rsidRDefault="00941164">
            <w:pPr>
              <w:tabs>
                <w:tab w:val="left" w:pos="430"/>
              </w:tabs>
              <w:adjustRightInd w:val="0"/>
              <w:spacing w:line="400" w:lineRule="exact"/>
              <w:ind w:firstLine="482"/>
              <w:rPr>
                <w:sz w:val="24"/>
                <w:szCs w:val="24"/>
              </w:rPr>
            </w:pPr>
            <w:r>
              <w:rPr>
                <w:rFonts w:eastAsia="仿宋" w:hint="eastAsia"/>
                <w:sz w:val="24"/>
                <w:szCs w:val="24"/>
              </w:rPr>
              <w:t>实验室与中国科学院</w:t>
            </w:r>
            <w:r>
              <w:rPr>
                <w:rFonts w:eastAsia="仿宋"/>
                <w:sz w:val="24"/>
                <w:szCs w:val="24"/>
              </w:rPr>
              <w:t>/</w:t>
            </w:r>
            <w:r>
              <w:rPr>
                <w:rFonts w:eastAsia="仿宋" w:hint="eastAsia"/>
                <w:sz w:val="24"/>
                <w:szCs w:val="24"/>
              </w:rPr>
              <w:t>广西植物研究所建立了联合实验室。周岐海教授与中山大学、日本京都大学灵长类研究所合作申报国家自然科学基金</w:t>
            </w:r>
            <w:r>
              <w:rPr>
                <w:rFonts w:eastAsia="仿宋"/>
                <w:sz w:val="24"/>
                <w:szCs w:val="24"/>
              </w:rPr>
              <w:t>-JSPS</w:t>
            </w:r>
            <w:r>
              <w:rPr>
                <w:rFonts w:eastAsia="仿宋" w:hint="eastAsia"/>
                <w:sz w:val="24"/>
                <w:szCs w:val="24"/>
              </w:rPr>
              <w:t>合作与交流项目《猕猴属种群内社会结构及其社会稳定机制的比较研究》并获得资助，周岐海教授受邀参加</w:t>
            </w:r>
            <w:r>
              <w:rPr>
                <w:rFonts w:eastAsia="仿宋"/>
                <w:sz w:val="24"/>
                <w:szCs w:val="24"/>
              </w:rPr>
              <w:t>2017</w:t>
            </w:r>
            <w:r>
              <w:rPr>
                <w:rFonts w:eastAsia="仿宋" w:hint="eastAsia"/>
                <w:sz w:val="24"/>
                <w:szCs w:val="24"/>
              </w:rPr>
              <w:t>年日本灵长类学会学术年会，并作了学术报告。武正军教授与中国科学院动物研究所、德国科隆大学、越南科学技术院合作开展瑶山鳄蜥的研究与保护，成功举办了第</w:t>
            </w:r>
            <w:r>
              <w:rPr>
                <w:rFonts w:eastAsia="仿宋"/>
                <w:sz w:val="24"/>
                <w:szCs w:val="24"/>
              </w:rPr>
              <w:t>2</w:t>
            </w:r>
            <w:r>
              <w:rPr>
                <w:rFonts w:eastAsia="仿宋" w:hint="eastAsia"/>
                <w:sz w:val="24"/>
                <w:szCs w:val="24"/>
              </w:rPr>
              <w:t>届鳄蜥保护国际论坛，并成功实施人工繁育瑶山鳄蜥的野外放归。朱婧副教授与挪威生命科学大学环境科学与自然资源管理学院在中国亚热带森林小流域的氮循环和温室气体排放及中国喀斯特岩溶地区的水体硝酸盐溯源等方面开展合作研究，在</w:t>
            </w:r>
            <w:r>
              <w:rPr>
                <w:rFonts w:eastAsia="仿宋"/>
                <w:sz w:val="24"/>
                <w:szCs w:val="24"/>
              </w:rPr>
              <w:t>Global Change Biology</w:t>
            </w:r>
            <w:r>
              <w:rPr>
                <w:rFonts w:eastAsia="仿宋" w:hint="eastAsia"/>
                <w:sz w:val="24"/>
                <w:szCs w:val="24"/>
              </w:rPr>
              <w:t>、</w:t>
            </w:r>
            <w:r>
              <w:rPr>
                <w:rFonts w:eastAsia="仿宋"/>
                <w:sz w:val="24"/>
                <w:szCs w:val="24"/>
              </w:rPr>
              <w:t>Science of the Total Environment</w:t>
            </w:r>
            <w:r>
              <w:rPr>
                <w:rFonts w:eastAsia="仿宋" w:hint="eastAsia"/>
                <w:sz w:val="24"/>
                <w:szCs w:val="24"/>
              </w:rPr>
              <w:t>等生态环境类国际一流期刊合作发表</w:t>
            </w:r>
            <w:r>
              <w:rPr>
                <w:rFonts w:eastAsia="仿宋"/>
                <w:sz w:val="24"/>
                <w:szCs w:val="24"/>
              </w:rPr>
              <w:t>SCI</w:t>
            </w:r>
            <w:r>
              <w:rPr>
                <w:rFonts w:eastAsia="仿宋" w:hint="eastAsia"/>
                <w:sz w:val="24"/>
                <w:szCs w:val="24"/>
              </w:rPr>
              <w:t>论文</w:t>
            </w:r>
            <w:r>
              <w:rPr>
                <w:rFonts w:eastAsia="仿宋"/>
                <w:sz w:val="24"/>
                <w:szCs w:val="24"/>
              </w:rPr>
              <w:t>7</w:t>
            </w:r>
            <w:r>
              <w:rPr>
                <w:rFonts w:eastAsia="仿宋" w:hint="eastAsia"/>
                <w:sz w:val="24"/>
                <w:szCs w:val="24"/>
              </w:rPr>
              <w:t>篇。</w:t>
            </w:r>
          </w:p>
        </w:tc>
      </w:tr>
    </w:tbl>
    <w:p w:rsidR="00941164" w:rsidRDefault="00941164">
      <w:pPr>
        <w:adjustRightInd w:val="0"/>
        <w:snapToGrid w:val="0"/>
        <w:spacing w:line="360" w:lineRule="auto"/>
        <w:ind w:firstLineChars="100" w:firstLine="241"/>
        <w:rPr>
          <w:rFonts w:eastAsia="黑体"/>
          <w:b/>
          <w:sz w:val="24"/>
          <w:szCs w:val="24"/>
        </w:rPr>
      </w:pPr>
      <w:r>
        <w:rPr>
          <w:rFonts w:eastAsia="黑体" w:hint="eastAsia"/>
          <w:b/>
          <w:sz w:val="24"/>
          <w:szCs w:val="24"/>
        </w:rPr>
        <w:lastRenderedPageBreak/>
        <w:t>（</w:t>
      </w:r>
      <w:r>
        <w:rPr>
          <w:rFonts w:eastAsia="黑体"/>
          <w:b/>
          <w:sz w:val="24"/>
          <w:szCs w:val="24"/>
        </w:rPr>
        <w:t>4</w:t>
      </w:r>
      <w:r>
        <w:rPr>
          <w:rFonts w:eastAsia="黑体" w:hint="eastAsia"/>
          <w:b/>
          <w:sz w:val="24"/>
          <w:szCs w:val="24"/>
        </w:rPr>
        <w:t>）科学传播</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2"/>
      </w:tblGrid>
      <w:tr w:rsidR="00941164">
        <w:trPr>
          <w:trHeight w:val="13587"/>
        </w:trPr>
        <w:tc>
          <w:tcPr>
            <w:tcW w:w="8522" w:type="dxa"/>
          </w:tcPr>
          <w:p w:rsidR="00941164" w:rsidRDefault="00941164">
            <w:pPr>
              <w:adjustRightInd w:val="0"/>
              <w:snapToGrid w:val="0"/>
              <w:spacing w:beforeLines="20" w:afterLines="40"/>
              <w:ind w:firstLineChars="200" w:firstLine="480"/>
              <w:rPr>
                <w:rFonts w:eastAsia="仿宋"/>
                <w:sz w:val="24"/>
                <w:szCs w:val="24"/>
              </w:rPr>
            </w:pPr>
            <w:r>
              <w:rPr>
                <w:rFonts w:eastAsia="仿宋" w:hint="eastAsia"/>
                <w:sz w:val="24"/>
                <w:szCs w:val="24"/>
              </w:rPr>
              <w:t>简述实验室开展科学传播的举措和效果。（</w:t>
            </w:r>
            <w:r>
              <w:rPr>
                <w:rFonts w:eastAsia="仿宋"/>
                <w:sz w:val="24"/>
                <w:szCs w:val="24"/>
              </w:rPr>
              <w:t>600</w:t>
            </w:r>
            <w:r>
              <w:rPr>
                <w:rFonts w:eastAsia="仿宋" w:hint="eastAsia"/>
                <w:sz w:val="24"/>
                <w:szCs w:val="24"/>
              </w:rPr>
              <w:t>字以内）</w:t>
            </w:r>
          </w:p>
          <w:p w:rsidR="00941164" w:rsidRDefault="00941164">
            <w:pPr>
              <w:adjustRightInd w:val="0"/>
              <w:snapToGrid w:val="0"/>
              <w:spacing w:line="460" w:lineRule="exact"/>
              <w:ind w:firstLineChars="200" w:firstLine="480"/>
              <w:rPr>
                <w:rFonts w:eastAsia="仿宋"/>
                <w:sz w:val="24"/>
                <w:szCs w:val="24"/>
              </w:rPr>
            </w:pPr>
            <w:r>
              <w:rPr>
                <w:rFonts w:eastAsia="仿宋" w:hint="eastAsia"/>
                <w:sz w:val="24"/>
                <w:szCs w:val="24"/>
              </w:rPr>
              <w:t>实验室充分挖掘“科研育人”潜力，密切结合广西经济建设和生态环境保护的重大需求，坚持“以科研促科普”理念，搭建学术、科研、科普一体化交流平台。实验室生物多样性博物馆不仅接待来自国内外专家、学者考察访问和交流，还面向社会公众开放，</w:t>
            </w:r>
            <w:r w:rsidR="004039B0">
              <w:rPr>
                <w:rFonts w:eastAsia="仿宋" w:hint="eastAsia"/>
                <w:sz w:val="24"/>
                <w:szCs w:val="24"/>
              </w:rPr>
              <w:t>评估期内</w:t>
            </w:r>
            <w:r>
              <w:rPr>
                <w:rFonts w:eastAsia="仿宋" w:hint="eastAsia"/>
                <w:sz w:val="24"/>
                <w:szCs w:val="24"/>
              </w:rPr>
              <w:t>参观</w:t>
            </w:r>
            <w:r w:rsidR="004039B0">
              <w:rPr>
                <w:rFonts w:eastAsia="仿宋" w:hint="eastAsia"/>
                <w:sz w:val="24"/>
                <w:szCs w:val="24"/>
              </w:rPr>
              <w:t>人数累计</w:t>
            </w:r>
            <w:r>
              <w:rPr>
                <w:rFonts w:eastAsia="仿宋"/>
                <w:sz w:val="24"/>
                <w:szCs w:val="24"/>
              </w:rPr>
              <w:t>33112</w:t>
            </w:r>
            <w:r>
              <w:rPr>
                <w:rFonts w:eastAsia="仿宋" w:hint="eastAsia"/>
                <w:sz w:val="24"/>
                <w:szCs w:val="24"/>
              </w:rPr>
              <w:t>人次。</w:t>
            </w:r>
          </w:p>
          <w:p w:rsidR="00941164" w:rsidRDefault="00941164">
            <w:pPr>
              <w:adjustRightInd w:val="0"/>
              <w:snapToGrid w:val="0"/>
              <w:spacing w:line="460" w:lineRule="exact"/>
              <w:ind w:firstLineChars="200" w:firstLine="490"/>
              <w:rPr>
                <w:rFonts w:eastAsia="仿宋"/>
                <w:b/>
                <w:spacing w:val="2"/>
                <w:sz w:val="24"/>
                <w:szCs w:val="24"/>
              </w:rPr>
            </w:pPr>
            <w:r>
              <w:rPr>
                <w:rFonts w:eastAsia="仿宋" w:hint="eastAsia"/>
                <w:b/>
                <w:spacing w:val="2"/>
                <w:sz w:val="24"/>
                <w:szCs w:val="24"/>
              </w:rPr>
              <w:t>一、以专业知识引领科普教育，投身科普宣传，服务社会</w:t>
            </w:r>
          </w:p>
          <w:p w:rsidR="00941164" w:rsidRPr="005962A4" w:rsidRDefault="00941164">
            <w:pPr>
              <w:adjustRightInd w:val="0"/>
              <w:snapToGrid w:val="0"/>
              <w:spacing w:line="460" w:lineRule="exact"/>
              <w:ind w:firstLineChars="200" w:firstLine="488"/>
              <w:rPr>
                <w:rFonts w:eastAsia="仿宋"/>
                <w:spacing w:val="2"/>
                <w:sz w:val="24"/>
                <w:szCs w:val="24"/>
              </w:rPr>
            </w:pPr>
            <w:r>
              <w:rPr>
                <w:rFonts w:eastAsia="仿宋" w:hint="eastAsia"/>
                <w:spacing w:val="2"/>
                <w:sz w:val="24"/>
                <w:szCs w:val="24"/>
              </w:rPr>
              <w:t>评估期内出版科普作品</w:t>
            </w:r>
            <w:r>
              <w:rPr>
                <w:rFonts w:eastAsia="仿宋"/>
                <w:spacing w:val="2"/>
                <w:sz w:val="24"/>
                <w:szCs w:val="24"/>
              </w:rPr>
              <w:t>10</w:t>
            </w:r>
            <w:r>
              <w:rPr>
                <w:rFonts w:eastAsia="仿宋" w:hint="eastAsia"/>
                <w:spacing w:val="2"/>
                <w:sz w:val="24"/>
                <w:szCs w:val="24"/>
              </w:rPr>
              <w:t>部，科普译作</w:t>
            </w:r>
            <w:r>
              <w:rPr>
                <w:rFonts w:eastAsia="仿宋"/>
                <w:spacing w:val="2"/>
                <w:sz w:val="24"/>
                <w:szCs w:val="24"/>
              </w:rPr>
              <w:t>2</w:t>
            </w:r>
            <w:r>
              <w:rPr>
                <w:rFonts w:eastAsia="仿宋" w:hint="eastAsia"/>
                <w:spacing w:val="2"/>
                <w:sz w:val="24"/>
                <w:szCs w:val="24"/>
              </w:rPr>
              <w:t>部，科普视频</w:t>
            </w:r>
            <w:r>
              <w:rPr>
                <w:rFonts w:eastAsia="仿宋"/>
                <w:spacing w:val="2"/>
                <w:sz w:val="24"/>
                <w:szCs w:val="24"/>
              </w:rPr>
              <w:t>6</w:t>
            </w:r>
            <w:r>
              <w:rPr>
                <w:rFonts w:eastAsia="仿宋" w:hint="eastAsia"/>
                <w:spacing w:val="2"/>
                <w:sz w:val="24"/>
                <w:szCs w:val="24"/>
              </w:rPr>
              <w:t>部，</w:t>
            </w:r>
            <w:r>
              <w:rPr>
                <w:rFonts w:eastAsia="仿宋" w:hint="eastAsia"/>
                <w:sz w:val="24"/>
                <w:szCs w:val="24"/>
              </w:rPr>
              <w:t>累计发表科普文章</w:t>
            </w:r>
            <w:r>
              <w:rPr>
                <w:rFonts w:eastAsia="仿宋"/>
                <w:sz w:val="24"/>
                <w:szCs w:val="24"/>
              </w:rPr>
              <w:t>286</w:t>
            </w:r>
            <w:r>
              <w:rPr>
                <w:rFonts w:eastAsia="仿宋" w:hint="eastAsia"/>
                <w:sz w:val="24"/>
                <w:szCs w:val="24"/>
              </w:rPr>
              <w:t>篇</w:t>
            </w:r>
            <w:r>
              <w:rPr>
                <w:rFonts w:eastAsia="仿宋" w:hint="eastAsia"/>
                <w:spacing w:val="2"/>
                <w:sz w:val="24"/>
                <w:szCs w:val="24"/>
              </w:rPr>
              <w:t>。实验室老师作为中国野生动物保护协会、广西动物学会、广西生态学会等省部级学（协）会的科普专家，在图书展、科技馆、高校及中小学开展科普报告。实验室与</w:t>
            </w:r>
            <w:r w:rsidR="005962A4">
              <w:rPr>
                <w:rFonts w:eastAsia="仿宋" w:hint="eastAsia"/>
                <w:spacing w:val="2"/>
                <w:sz w:val="24"/>
                <w:szCs w:val="24"/>
              </w:rPr>
              <w:t>中央电视台</w:t>
            </w:r>
            <w:r>
              <w:rPr>
                <w:rFonts w:eastAsia="仿宋" w:hint="eastAsia"/>
                <w:spacing w:val="2"/>
                <w:sz w:val="24"/>
                <w:szCs w:val="24"/>
              </w:rPr>
              <w:t>等国内主流媒体合作，</w:t>
            </w:r>
            <w:r w:rsidRPr="005962A4">
              <w:rPr>
                <w:rFonts w:eastAsia="仿宋" w:hint="eastAsia"/>
                <w:spacing w:val="2"/>
                <w:sz w:val="24"/>
                <w:szCs w:val="24"/>
              </w:rPr>
              <w:t>以白头叶猴、鳄蜥、海菜花等珍稀濒危动植物研究与保护为主线，</w:t>
            </w:r>
            <w:r w:rsidR="005962A4" w:rsidRPr="005962A4">
              <w:rPr>
                <w:rFonts w:eastAsia="仿宋" w:hint="eastAsia"/>
                <w:spacing w:val="2"/>
                <w:sz w:val="24"/>
                <w:szCs w:val="24"/>
              </w:rPr>
              <w:t>合作拍摄</w:t>
            </w:r>
            <w:r w:rsidR="005962A4" w:rsidRPr="005962A4">
              <w:rPr>
                <w:rFonts w:eastAsia="仿宋"/>
                <w:spacing w:val="2"/>
                <w:sz w:val="24"/>
                <w:szCs w:val="24"/>
              </w:rPr>
              <w:t>5</w:t>
            </w:r>
            <w:r w:rsidRPr="005962A4">
              <w:rPr>
                <w:rFonts w:eastAsia="仿宋" w:hint="eastAsia"/>
                <w:spacing w:val="2"/>
                <w:sz w:val="24"/>
                <w:szCs w:val="24"/>
              </w:rPr>
              <w:t>部科普</w:t>
            </w:r>
            <w:r w:rsidR="005962A4" w:rsidRPr="005962A4">
              <w:rPr>
                <w:rFonts w:eastAsia="仿宋" w:hint="eastAsia"/>
                <w:spacing w:val="2"/>
                <w:sz w:val="24"/>
                <w:szCs w:val="24"/>
              </w:rPr>
              <w:t>专题片；</w:t>
            </w:r>
            <w:r w:rsidR="005962A4" w:rsidRPr="005962A4">
              <w:rPr>
                <w:rFonts w:eastAsia="仿宋" w:hint="eastAsia"/>
                <w:kern w:val="0"/>
                <w:sz w:val="24"/>
                <w:szCs w:val="24"/>
              </w:rPr>
              <w:t>与央视频合作，以白头叶猴研究与保护为主题的</w:t>
            </w:r>
            <w:r w:rsidR="005962A4" w:rsidRPr="005962A4">
              <w:rPr>
                <w:rFonts w:eastAsia="仿宋"/>
                <w:color w:val="000000"/>
                <w:sz w:val="24"/>
                <w:szCs w:val="24"/>
              </w:rPr>
              <w:t>“</w:t>
            </w:r>
            <w:r w:rsidR="005962A4" w:rsidRPr="005962A4">
              <w:rPr>
                <w:rFonts w:eastAsia="仿宋" w:hint="eastAsia"/>
                <w:color w:val="000000"/>
                <w:sz w:val="24"/>
                <w:szCs w:val="24"/>
              </w:rPr>
              <w:t>最美山川，我来守护</w:t>
            </w:r>
            <w:r w:rsidR="005962A4" w:rsidRPr="005962A4">
              <w:rPr>
                <w:rFonts w:eastAsia="仿宋"/>
                <w:color w:val="000000"/>
                <w:sz w:val="24"/>
                <w:szCs w:val="24"/>
              </w:rPr>
              <w:t>”</w:t>
            </w:r>
            <w:r w:rsidR="005962A4" w:rsidRPr="005962A4">
              <w:rPr>
                <w:rFonts w:eastAsia="仿宋" w:hint="eastAsia"/>
                <w:color w:val="000000"/>
                <w:sz w:val="24"/>
                <w:szCs w:val="24"/>
              </w:rPr>
              <w:t>专题直播，短短两天的直播受到</w:t>
            </w:r>
            <w:r w:rsidR="005962A4" w:rsidRPr="005962A4">
              <w:rPr>
                <w:rFonts w:eastAsia="仿宋"/>
                <w:color w:val="000000"/>
                <w:sz w:val="24"/>
                <w:szCs w:val="24"/>
              </w:rPr>
              <w:t>8.3</w:t>
            </w:r>
            <w:r w:rsidR="005962A4" w:rsidRPr="005962A4">
              <w:rPr>
                <w:rFonts w:eastAsia="仿宋" w:hint="eastAsia"/>
                <w:color w:val="000000"/>
                <w:sz w:val="24"/>
                <w:szCs w:val="24"/>
              </w:rPr>
              <w:t>万网友关注支持</w:t>
            </w:r>
          </w:p>
          <w:p w:rsidR="00941164" w:rsidRDefault="00941164">
            <w:pPr>
              <w:adjustRightInd w:val="0"/>
              <w:snapToGrid w:val="0"/>
              <w:spacing w:line="460" w:lineRule="exact"/>
              <w:ind w:firstLineChars="200" w:firstLine="488"/>
              <w:rPr>
                <w:rFonts w:eastAsia="仿宋"/>
                <w:spacing w:val="2"/>
                <w:sz w:val="24"/>
                <w:szCs w:val="24"/>
              </w:rPr>
            </w:pPr>
          </w:p>
          <w:p w:rsidR="00941164" w:rsidRDefault="00941164">
            <w:pPr>
              <w:adjustRightInd w:val="0"/>
              <w:snapToGrid w:val="0"/>
              <w:spacing w:line="460" w:lineRule="exact"/>
              <w:ind w:firstLineChars="200" w:firstLine="482"/>
              <w:rPr>
                <w:rFonts w:eastAsia="仿宋"/>
                <w:b/>
                <w:sz w:val="24"/>
                <w:szCs w:val="24"/>
              </w:rPr>
            </w:pPr>
            <w:r>
              <w:rPr>
                <w:rFonts w:eastAsia="仿宋" w:hint="eastAsia"/>
                <w:b/>
                <w:sz w:val="24"/>
                <w:szCs w:val="24"/>
              </w:rPr>
              <w:t>二、挖掘自身资源，创新科普活动开展和运行机制</w:t>
            </w:r>
          </w:p>
          <w:p w:rsidR="00941164" w:rsidRDefault="00941164">
            <w:pPr>
              <w:adjustRightInd w:val="0"/>
              <w:snapToGrid w:val="0"/>
              <w:spacing w:line="460" w:lineRule="exact"/>
              <w:ind w:firstLineChars="200" w:firstLine="480"/>
              <w:rPr>
                <w:rFonts w:eastAsia="黑体"/>
                <w:b/>
                <w:sz w:val="32"/>
                <w:szCs w:val="24"/>
              </w:rPr>
            </w:pPr>
            <w:r>
              <w:rPr>
                <w:rFonts w:eastAsia="仿宋" w:hint="eastAsia"/>
                <w:sz w:val="24"/>
                <w:szCs w:val="24"/>
              </w:rPr>
              <w:t>把科研成果社会化作为科普工作的出发点，不断增强科普活动的针对性和有效性。以国际生物多样性日等重大活动为契机，开展生命科学节、科普一条街等线下活动</w:t>
            </w:r>
            <w:r>
              <w:rPr>
                <w:rFonts w:eastAsia="仿宋"/>
                <w:sz w:val="24"/>
                <w:szCs w:val="24"/>
              </w:rPr>
              <w:t>100</w:t>
            </w:r>
            <w:r>
              <w:rPr>
                <w:rFonts w:eastAsia="仿宋" w:hint="eastAsia"/>
                <w:sz w:val="24"/>
                <w:szCs w:val="24"/>
              </w:rPr>
              <w:t>余场；疫情期间，开展动物与疾病的科普宣传活动，与生命科学学院公众号联合推出“动物与疾病”科普小推文，搭建重点实验室新闻网，累计发文数百篇，有效传达“保护生物多样性，功在当代利在千秋”的生态理念。实验室坚持创新科普活动形式、科普作品（产品）的研发途径和科普人才队伍建设机制，努力构建科研与科普“共享共建、互惠互利、共创共赢”的良好局面。</w:t>
            </w:r>
          </w:p>
        </w:tc>
      </w:tr>
    </w:tbl>
    <w:p w:rsidR="00941164" w:rsidRDefault="00941164">
      <w:pPr>
        <w:adjustRightInd w:val="0"/>
        <w:snapToGrid w:val="0"/>
        <w:spacing w:line="360" w:lineRule="auto"/>
        <w:rPr>
          <w:rFonts w:eastAsia="黑体"/>
          <w:b/>
          <w:sz w:val="32"/>
          <w:szCs w:val="24"/>
        </w:rPr>
        <w:sectPr w:rsidR="00941164">
          <w:pgSz w:w="11906" w:h="16838"/>
          <w:pgMar w:top="1440" w:right="1797" w:bottom="1276" w:left="1797" w:header="851" w:footer="680" w:gutter="0"/>
          <w:cols w:space="720"/>
          <w:docGrid w:type="lines" w:linePitch="381"/>
        </w:sectPr>
      </w:pPr>
    </w:p>
    <w:p w:rsidR="00941164" w:rsidRDefault="00941164">
      <w:pPr>
        <w:adjustRightInd w:val="0"/>
        <w:snapToGrid w:val="0"/>
        <w:spacing w:line="360" w:lineRule="auto"/>
        <w:rPr>
          <w:rFonts w:eastAsia="黑体"/>
          <w:b/>
          <w:sz w:val="28"/>
          <w:szCs w:val="24"/>
        </w:rPr>
      </w:pPr>
      <w:r>
        <w:rPr>
          <w:rFonts w:eastAsia="黑体"/>
          <w:b/>
          <w:sz w:val="32"/>
          <w:szCs w:val="24"/>
        </w:rPr>
        <w:lastRenderedPageBreak/>
        <w:t>2</w:t>
      </w:r>
      <w:r w:rsidR="00AC77D3">
        <w:rPr>
          <w:rFonts w:eastAsia="黑体"/>
          <w:b/>
          <w:sz w:val="28"/>
          <w:szCs w:val="24"/>
        </w:rPr>
        <w:t xml:space="preserve">. </w:t>
      </w:r>
      <w:r>
        <w:rPr>
          <w:rFonts w:eastAsia="黑体" w:hint="eastAsia"/>
          <w:b/>
          <w:sz w:val="28"/>
          <w:szCs w:val="24"/>
        </w:rPr>
        <w:t>运行管理</w:t>
      </w:r>
    </w:p>
    <w:p w:rsidR="00941164" w:rsidRDefault="00941164">
      <w:pPr>
        <w:adjustRightInd w:val="0"/>
        <w:snapToGrid w:val="0"/>
        <w:spacing w:line="360" w:lineRule="auto"/>
        <w:rPr>
          <w:rFonts w:eastAsia="黑体"/>
          <w:b/>
          <w:sz w:val="24"/>
          <w:szCs w:val="24"/>
        </w:rPr>
      </w:pPr>
      <w:r>
        <w:rPr>
          <w:rFonts w:eastAsia="黑体" w:hint="eastAsia"/>
          <w:b/>
          <w:sz w:val="24"/>
          <w:szCs w:val="24"/>
        </w:rPr>
        <w:t>（</w:t>
      </w:r>
      <w:r>
        <w:rPr>
          <w:rFonts w:eastAsia="黑体"/>
          <w:b/>
          <w:sz w:val="24"/>
          <w:szCs w:val="24"/>
        </w:rPr>
        <w:t>1</w:t>
      </w:r>
      <w:r>
        <w:rPr>
          <w:rFonts w:eastAsia="黑体" w:hint="eastAsia"/>
          <w:b/>
          <w:sz w:val="24"/>
          <w:szCs w:val="24"/>
        </w:rPr>
        <w:t>）实验室内部管理情况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8"/>
      </w:tblGrid>
      <w:tr w:rsidR="00941164">
        <w:trPr>
          <w:trHeight w:val="13027"/>
          <w:jc w:val="center"/>
        </w:trPr>
        <w:tc>
          <w:tcPr>
            <w:tcW w:w="5000" w:type="pct"/>
          </w:tcPr>
          <w:p w:rsidR="00941164" w:rsidRDefault="00941164">
            <w:pPr>
              <w:adjustRightInd w:val="0"/>
              <w:snapToGrid w:val="0"/>
              <w:spacing w:beforeLines="20" w:afterLines="40"/>
              <w:ind w:firstLineChars="200" w:firstLine="480"/>
              <w:rPr>
                <w:rFonts w:eastAsia="仿宋"/>
                <w:sz w:val="24"/>
                <w:szCs w:val="24"/>
              </w:rPr>
            </w:pPr>
            <w:r>
              <w:rPr>
                <w:rFonts w:eastAsia="仿宋" w:hint="eastAsia"/>
                <w:sz w:val="24"/>
                <w:szCs w:val="24"/>
              </w:rPr>
              <w:t>请简要介绍实验室内部规章制度建设、网站建设、日常管理工作、自主研究选题情况、学术委员会作用、实验室科研氛围和学术风气等情况。在评估期内，如有违反学术道德或发生重大安全事故等</w:t>
            </w:r>
            <w:bookmarkStart w:id="12" w:name="_GoBack"/>
            <w:bookmarkEnd w:id="12"/>
            <w:r>
              <w:rPr>
                <w:rFonts w:eastAsia="仿宋" w:hint="eastAsia"/>
                <w:sz w:val="24"/>
                <w:szCs w:val="24"/>
              </w:rPr>
              <w:t>情况，请予以说明。（</w:t>
            </w:r>
            <w:r>
              <w:rPr>
                <w:rFonts w:eastAsia="仿宋"/>
                <w:sz w:val="24"/>
                <w:szCs w:val="24"/>
              </w:rPr>
              <w:t>600</w:t>
            </w:r>
            <w:r>
              <w:rPr>
                <w:rFonts w:eastAsia="仿宋" w:hint="eastAsia"/>
                <w:sz w:val="24"/>
                <w:szCs w:val="24"/>
              </w:rPr>
              <w:t>字以内）</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实验室通过成立室务委员会，对实验室的运行进行日常管理，设置专职秘书和仪器管理员管理平台日常运行。五年来，实验室不断对运行管理进行总结与完善，实验室管理水平和运行效率得到提高，极大地促进了实验室各项工作的开展。主要表现在下述几个方面：</w:t>
            </w: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一、完善制度，严格管理</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五年来，实验室制定和修订实验室管理办法、实验人员守则、实验室安全条例、仪器设备开放运行管理办法等相关条例</w:t>
            </w:r>
            <w:r>
              <w:rPr>
                <w:rFonts w:eastAsia="仿宋"/>
                <w:sz w:val="24"/>
                <w:szCs w:val="24"/>
              </w:rPr>
              <w:t>16</w:t>
            </w:r>
            <w:r>
              <w:rPr>
                <w:rFonts w:eastAsia="仿宋" w:hint="eastAsia"/>
                <w:sz w:val="24"/>
                <w:szCs w:val="24"/>
              </w:rPr>
              <w:t>个作为实验室日常运行的依据，并严格贯彻执行各项管理制度，确保实验室正常运行。</w:t>
            </w:r>
          </w:p>
          <w:p w:rsidR="00941164" w:rsidRDefault="00941164">
            <w:pPr>
              <w:adjustRightInd w:val="0"/>
              <w:snapToGrid w:val="0"/>
              <w:spacing w:line="440" w:lineRule="exact"/>
              <w:ind w:firstLineChars="200" w:firstLine="480"/>
              <w:rPr>
                <w:rFonts w:eastAsia="仿宋"/>
                <w:sz w:val="24"/>
                <w:szCs w:val="24"/>
              </w:rPr>
            </w:pP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二、实行主任负责制，并定期召开室务会，决策民主</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实验室拥有一个团结、高效、进取的领导班子，在实验室主任组织下</w:t>
            </w:r>
            <w:r w:rsidR="006C1A11">
              <w:rPr>
                <w:rFonts w:eastAsia="仿宋" w:hint="eastAsia"/>
                <w:sz w:val="24"/>
                <w:szCs w:val="24"/>
              </w:rPr>
              <w:t>每</w:t>
            </w:r>
            <w:r w:rsidR="006C1A11">
              <w:rPr>
                <w:rFonts w:eastAsia="仿宋"/>
                <w:sz w:val="24"/>
                <w:szCs w:val="24"/>
              </w:rPr>
              <w:t>2</w:t>
            </w:r>
            <w:r w:rsidR="006C1A11">
              <w:rPr>
                <w:rFonts w:eastAsia="仿宋" w:hint="eastAsia"/>
                <w:sz w:val="24"/>
                <w:szCs w:val="24"/>
              </w:rPr>
              <w:t>周</w:t>
            </w:r>
            <w:r>
              <w:rPr>
                <w:rFonts w:eastAsia="仿宋" w:hint="eastAsia"/>
                <w:sz w:val="24"/>
                <w:szCs w:val="24"/>
              </w:rPr>
              <w:t>召开</w:t>
            </w:r>
            <w:r w:rsidR="006C1A11">
              <w:rPr>
                <w:rFonts w:eastAsia="仿宋"/>
                <w:sz w:val="24"/>
                <w:szCs w:val="24"/>
              </w:rPr>
              <w:t>1</w:t>
            </w:r>
            <w:r w:rsidR="006C1A11">
              <w:rPr>
                <w:rFonts w:eastAsia="仿宋" w:hint="eastAsia"/>
                <w:sz w:val="24"/>
                <w:szCs w:val="24"/>
              </w:rPr>
              <w:t>次</w:t>
            </w:r>
            <w:r>
              <w:rPr>
                <w:rFonts w:eastAsia="仿宋" w:hint="eastAsia"/>
                <w:sz w:val="24"/>
                <w:szCs w:val="24"/>
              </w:rPr>
              <w:t>室务会，以“集思广益、民主决策”的方式，讨论制定实验室的发展规划及各项研究和学术活动。</w:t>
            </w:r>
          </w:p>
          <w:p w:rsidR="00941164" w:rsidRDefault="00941164">
            <w:pPr>
              <w:adjustRightInd w:val="0"/>
              <w:snapToGrid w:val="0"/>
              <w:spacing w:line="440" w:lineRule="exact"/>
              <w:ind w:firstLineChars="200" w:firstLine="480"/>
              <w:rPr>
                <w:rFonts w:eastAsia="仿宋"/>
                <w:sz w:val="24"/>
                <w:szCs w:val="24"/>
              </w:rPr>
            </w:pP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三、重视发挥学术委员会的作用</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学术委员会每年举办一次，由实验室主任向学术委员会汇报年度实验室活动、科研课题进展、实验室申请课题等情况。学术委员会围绕实验室的研究方向、研究工作进展等议程进行讨论，审议开放课题。学术委员会为实验室的发展方向和运行管理、人才队伍建设等重大问题提出意见和建议，促进了在开放、交流、运行、管理方面的快速提升。</w:t>
            </w:r>
          </w:p>
          <w:p w:rsidR="00941164" w:rsidRDefault="00941164">
            <w:pPr>
              <w:adjustRightInd w:val="0"/>
              <w:snapToGrid w:val="0"/>
              <w:spacing w:line="440" w:lineRule="exact"/>
              <w:ind w:firstLineChars="200" w:firstLine="480"/>
              <w:rPr>
                <w:rFonts w:eastAsia="仿宋"/>
                <w:sz w:val="24"/>
                <w:szCs w:val="24"/>
              </w:rPr>
            </w:pP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四、营造和谐环境，加强学风建设</w:t>
            </w:r>
          </w:p>
          <w:p w:rsidR="00941164" w:rsidRDefault="00941164">
            <w:pPr>
              <w:adjustRightInd w:val="0"/>
              <w:snapToGrid w:val="0"/>
              <w:spacing w:line="440" w:lineRule="exact"/>
              <w:ind w:firstLineChars="200" w:firstLine="480"/>
              <w:rPr>
                <w:rFonts w:eastAsia="楷体_GB2312"/>
                <w:sz w:val="24"/>
                <w:szCs w:val="24"/>
              </w:rPr>
            </w:pPr>
            <w:r>
              <w:rPr>
                <w:rFonts w:eastAsia="仿宋" w:hint="eastAsia"/>
                <w:sz w:val="24"/>
                <w:szCs w:val="24"/>
              </w:rPr>
              <w:t>实验室注重营造和谐、协作的研究氛围，学术带头人均以身作则，形成具有良好科研道德和为科研献身的文化氛围；实验室定期举办学术年会，举办学术沙龙，营造奋发向上的科研氛围和良好的学术风气。迄今为止，实验室无违反学术道德的事件发生，无重大安全事故发生。</w:t>
            </w:r>
          </w:p>
        </w:tc>
      </w:tr>
    </w:tbl>
    <w:p w:rsidR="00941164" w:rsidRDefault="00941164">
      <w:pPr>
        <w:adjustRightInd w:val="0"/>
        <w:snapToGrid w:val="0"/>
        <w:spacing w:line="360" w:lineRule="auto"/>
        <w:ind w:firstLineChars="200" w:firstLine="482"/>
        <w:rPr>
          <w:rFonts w:eastAsia="黑体"/>
          <w:b/>
          <w:sz w:val="24"/>
          <w:szCs w:val="24"/>
        </w:rPr>
        <w:sectPr w:rsidR="00941164">
          <w:pgSz w:w="11906" w:h="16838"/>
          <w:pgMar w:top="1440" w:right="1797" w:bottom="1276" w:left="1797" w:header="851" w:footer="680" w:gutter="0"/>
          <w:cols w:space="720"/>
          <w:docGrid w:type="lines" w:linePitch="381"/>
        </w:sectPr>
      </w:pPr>
    </w:p>
    <w:p w:rsidR="00941164" w:rsidRDefault="00941164">
      <w:pPr>
        <w:adjustRightInd w:val="0"/>
        <w:snapToGrid w:val="0"/>
        <w:spacing w:line="360" w:lineRule="auto"/>
        <w:rPr>
          <w:rFonts w:eastAsia="黑体"/>
          <w:b/>
          <w:sz w:val="24"/>
          <w:szCs w:val="24"/>
        </w:rPr>
      </w:pPr>
      <w:r>
        <w:rPr>
          <w:rFonts w:eastAsia="黑体" w:hint="eastAsia"/>
          <w:b/>
          <w:sz w:val="24"/>
          <w:szCs w:val="24"/>
        </w:rPr>
        <w:lastRenderedPageBreak/>
        <w:t>（</w:t>
      </w:r>
      <w:r>
        <w:rPr>
          <w:rFonts w:eastAsia="黑体"/>
          <w:b/>
          <w:sz w:val="24"/>
          <w:szCs w:val="24"/>
        </w:rPr>
        <w:t>2</w:t>
      </w:r>
      <w:r>
        <w:rPr>
          <w:rFonts w:eastAsia="黑体" w:hint="eastAsia"/>
          <w:b/>
          <w:sz w:val="24"/>
          <w:szCs w:val="24"/>
        </w:rPr>
        <w:t>）主管部门和依托单位支持情况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8"/>
      </w:tblGrid>
      <w:tr w:rsidR="00941164">
        <w:trPr>
          <w:trHeight w:val="13585"/>
          <w:jc w:val="center"/>
        </w:trPr>
        <w:tc>
          <w:tcPr>
            <w:tcW w:w="5000" w:type="pct"/>
          </w:tcPr>
          <w:p w:rsidR="00941164" w:rsidRDefault="00941164">
            <w:pPr>
              <w:adjustRightInd w:val="0"/>
              <w:snapToGrid w:val="0"/>
              <w:spacing w:beforeLines="20" w:afterLines="40"/>
              <w:ind w:firstLineChars="200" w:firstLine="480"/>
              <w:rPr>
                <w:rFonts w:eastAsia="仿宋"/>
                <w:sz w:val="24"/>
                <w:szCs w:val="24"/>
              </w:rPr>
            </w:pPr>
            <w:r>
              <w:rPr>
                <w:rFonts w:eastAsia="仿宋" w:hint="eastAsia"/>
                <w:sz w:val="24"/>
                <w:szCs w:val="24"/>
              </w:rPr>
              <w:t>简述主管部门和依托单位为实验室提供实验室建设经费、基本运行经费、相对集中的科研场所和仪器设备等条件保障的情况，在学科建设、人才引进、团队建设、研究生培养指标、自主选题研究等方面给予优先支持的情况。依托单位对实验室进行年度考核的情况。（</w:t>
            </w:r>
            <w:r>
              <w:rPr>
                <w:rFonts w:eastAsia="仿宋"/>
                <w:sz w:val="24"/>
                <w:szCs w:val="24"/>
              </w:rPr>
              <w:t>600</w:t>
            </w:r>
            <w:r>
              <w:rPr>
                <w:rFonts w:eastAsia="仿宋" w:hint="eastAsia"/>
                <w:sz w:val="24"/>
                <w:szCs w:val="24"/>
              </w:rPr>
              <w:t>字以内）</w:t>
            </w: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一、建设和运行经费</w:t>
            </w:r>
          </w:p>
          <w:p w:rsidR="00941164" w:rsidRDefault="00941164">
            <w:pPr>
              <w:widowControl/>
              <w:adjustRightInd w:val="0"/>
              <w:snapToGrid w:val="0"/>
              <w:spacing w:line="440" w:lineRule="exact"/>
              <w:ind w:firstLineChars="200" w:firstLine="480"/>
              <w:rPr>
                <w:rFonts w:eastAsia="仿宋"/>
                <w:sz w:val="24"/>
                <w:szCs w:val="24"/>
              </w:rPr>
            </w:pPr>
            <w:r>
              <w:rPr>
                <w:rFonts w:eastAsia="仿宋" w:hint="eastAsia"/>
                <w:sz w:val="24"/>
                <w:szCs w:val="24"/>
              </w:rPr>
              <w:t>实验室平台建设得到了教育部、教育厅等相关主管部门和依托单位的大力支持，</w:t>
            </w:r>
            <w:bookmarkStart w:id="13" w:name="OLE_LINK1"/>
            <w:bookmarkStart w:id="14" w:name="OLE_LINK2"/>
            <w:r>
              <w:rPr>
                <w:rFonts w:eastAsia="仿宋" w:hint="eastAsia"/>
                <w:sz w:val="24"/>
                <w:szCs w:val="24"/>
              </w:rPr>
              <w:t>评估期内共获平台建设资助经费</w:t>
            </w:r>
            <w:r w:rsidR="00C67864">
              <w:rPr>
                <w:rFonts w:eastAsia="仿宋"/>
                <w:sz w:val="24"/>
                <w:szCs w:val="24"/>
              </w:rPr>
              <w:t>3249</w:t>
            </w:r>
            <w:r>
              <w:rPr>
                <w:rFonts w:eastAsia="仿宋" w:hint="eastAsia"/>
                <w:sz w:val="24"/>
                <w:szCs w:val="24"/>
              </w:rPr>
              <w:t>万元，其中依托单位广西师范大学共资助运行经费</w:t>
            </w:r>
            <w:r w:rsidR="00C67864">
              <w:rPr>
                <w:rFonts w:eastAsia="仿宋"/>
                <w:sz w:val="24"/>
                <w:szCs w:val="24"/>
              </w:rPr>
              <w:t>2459</w:t>
            </w:r>
            <w:r>
              <w:rPr>
                <w:rFonts w:eastAsia="仿宋" w:hint="eastAsia"/>
                <w:sz w:val="24"/>
                <w:szCs w:val="24"/>
              </w:rPr>
              <w:t>万元，依托单位主管部门广西教育厅共资助平台建设经费</w:t>
            </w:r>
            <w:r>
              <w:rPr>
                <w:rFonts w:eastAsia="仿宋"/>
                <w:sz w:val="24"/>
                <w:szCs w:val="24"/>
              </w:rPr>
              <w:t>790</w:t>
            </w:r>
            <w:r>
              <w:rPr>
                <w:rFonts w:eastAsia="仿宋" w:hint="eastAsia"/>
                <w:sz w:val="24"/>
                <w:szCs w:val="24"/>
              </w:rPr>
              <w:t>万元。</w:t>
            </w:r>
            <w:bookmarkEnd w:id="13"/>
            <w:bookmarkEnd w:id="14"/>
            <w:r>
              <w:rPr>
                <w:rFonts w:eastAsia="仿宋" w:hint="eastAsia"/>
                <w:sz w:val="24"/>
                <w:szCs w:val="24"/>
              </w:rPr>
              <w:t>平台建设经费的增加为重点实验室的可持续发展提供了坚实的保障。实验室按照建设规划，开展了大型仪器设备的购置、自主研究课题和开放课题的评审，完成了人才培养、平台建设和学术交流等方面的建设工作。依托单位广西师范大学大力支持实验室科普平台建设，先后投入</w:t>
            </w:r>
            <w:r w:rsidR="008251AE">
              <w:rPr>
                <w:rFonts w:eastAsia="仿宋"/>
                <w:sz w:val="24"/>
                <w:szCs w:val="24"/>
              </w:rPr>
              <w:t>790</w:t>
            </w:r>
            <w:r>
              <w:rPr>
                <w:rFonts w:eastAsia="仿宋" w:hint="eastAsia"/>
                <w:sz w:val="24"/>
                <w:szCs w:val="24"/>
              </w:rPr>
              <w:t>万元用于生物多样性博物馆展馆展示建设和标本购买，并设置专职的博物馆管理人员负责场馆的维护和科普活动的组织和培训。</w:t>
            </w:r>
          </w:p>
          <w:p w:rsidR="00941164" w:rsidRDefault="00941164">
            <w:pPr>
              <w:widowControl/>
              <w:adjustRightInd w:val="0"/>
              <w:snapToGrid w:val="0"/>
              <w:spacing w:line="440" w:lineRule="exact"/>
              <w:ind w:firstLineChars="200" w:firstLine="480"/>
              <w:rPr>
                <w:rFonts w:eastAsia="仿宋"/>
                <w:sz w:val="24"/>
                <w:szCs w:val="24"/>
              </w:rPr>
            </w:pPr>
          </w:p>
          <w:p w:rsidR="00941164" w:rsidRDefault="00941164">
            <w:pPr>
              <w:widowControl/>
              <w:adjustRightInd w:val="0"/>
              <w:snapToGrid w:val="0"/>
              <w:spacing w:line="440" w:lineRule="exact"/>
              <w:ind w:firstLineChars="200" w:firstLine="482"/>
              <w:rPr>
                <w:rFonts w:eastAsia="仿宋"/>
                <w:b/>
                <w:sz w:val="24"/>
                <w:szCs w:val="24"/>
              </w:rPr>
            </w:pPr>
            <w:r>
              <w:rPr>
                <w:rFonts w:eastAsia="仿宋" w:hint="eastAsia"/>
                <w:b/>
                <w:sz w:val="24"/>
                <w:szCs w:val="24"/>
              </w:rPr>
              <w:t>二、政策支持</w:t>
            </w:r>
          </w:p>
          <w:p w:rsidR="00941164" w:rsidRDefault="00941164">
            <w:pPr>
              <w:widowControl/>
              <w:adjustRightInd w:val="0"/>
              <w:snapToGrid w:val="0"/>
              <w:spacing w:line="440" w:lineRule="exact"/>
              <w:ind w:firstLineChars="200" w:firstLine="480"/>
              <w:rPr>
                <w:rFonts w:eastAsia="仿宋"/>
                <w:sz w:val="24"/>
                <w:szCs w:val="24"/>
              </w:rPr>
            </w:pPr>
            <w:r>
              <w:rPr>
                <w:rFonts w:eastAsia="仿宋" w:hint="eastAsia"/>
                <w:sz w:val="24"/>
                <w:szCs w:val="24"/>
              </w:rPr>
              <w:t>依托单位广西师范大学在高层次人才引进、硕士研究生培养指标等方面给予重点实验室相应的政策倾斜，设立了实验室急需的专职科研岗，并取得了一定的成效，先后共有</w:t>
            </w:r>
            <w:r>
              <w:rPr>
                <w:rFonts w:eastAsia="仿宋"/>
                <w:sz w:val="24"/>
                <w:szCs w:val="24"/>
              </w:rPr>
              <w:t>24</w:t>
            </w:r>
            <w:r>
              <w:rPr>
                <w:rFonts w:eastAsia="仿宋" w:hint="eastAsia"/>
                <w:sz w:val="24"/>
                <w:szCs w:val="24"/>
              </w:rPr>
              <w:t>名优秀教师和工作人员加入实验室，保障了学术队伍的稳定增长，结构日趋合理。同时，依托单位的各职能部门对实验室的科研管理工作、学术交流等给予极大支持。此外，依托单位设置了专职管理人员，为实验室物业管理、水电等后勤提供了重要的保障。</w:t>
            </w:r>
          </w:p>
          <w:p w:rsidR="00941164" w:rsidRDefault="00941164">
            <w:pPr>
              <w:widowControl/>
              <w:adjustRightInd w:val="0"/>
              <w:snapToGrid w:val="0"/>
              <w:spacing w:line="440" w:lineRule="exact"/>
              <w:ind w:firstLineChars="200" w:firstLine="480"/>
              <w:rPr>
                <w:rFonts w:eastAsia="仿宋"/>
                <w:sz w:val="24"/>
                <w:szCs w:val="24"/>
              </w:rPr>
            </w:pPr>
          </w:p>
          <w:p w:rsidR="00941164" w:rsidRDefault="00941164">
            <w:pPr>
              <w:widowControl/>
              <w:adjustRightInd w:val="0"/>
              <w:snapToGrid w:val="0"/>
              <w:spacing w:line="440" w:lineRule="exact"/>
              <w:ind w:firstLineChars="200" w:firstLine="482"/>
              <w:rPr>
                <w:rFonts w:eastAsia="仿宋"/>
                <w:b/>
                <w:sz w:val="24"/>
                <w:szCs w:val="24"/>
              </w:rPr>
            </w:pPr>
            <w:r>
              <w:rPr>
                <w:rFonts w:eastAsia="仿宋" w:hint="eastAsia"/>
                <w:b/>
                <w:sz w:val="24"/>
                <w:szCs w:val="24"/>
              </w:rPr>
              <w:t>三、年度考核</w:t>
            </w:r>
          </w:p>
          <w:p w:rsidR="00941164" w:rsidRDefault="00941164">
            <w:pPr>
              <w:tabs>
                <w:tab w:val="left" w:pos="907"/>
              </w:tabs>
              <w:adjustRightInd w:val="0"/>
              <w:snapToGrid w:val="0"/>
              <w:spacing w:line="440" w:lineRule="exact"/>
              <w:ind w:firstLineChars="200" w:firstLine="480"/>
              <w:rPr>
                <w:rFonts w:eastAsia="仿宋_GB2312"/>
                <w:sz w:val="24"/>
                <w:szCs w:val="24"/>
              </w:rPr>
            </w:pPr>
            <w:r>
              <w:rPr>
                <w:rFonts w:eastAsia="仿宋" w:hint="eastAsia"/>
                <w:sz w:val="24"/>
                <w:szCs w:val="24"/>
              </w:rPr>
              <w:t>依托单位根据上级主管部门的要求，每年提交年度考核报告，考核结果良好。</w:t>
            </w:r>
          </w:p>
          <w:p w:rsidR="00941164" w:rsidRDefault="00941164">
            <w:pPr>
              <w:spacing w:line="400" w:lineRule="exact"/>
              <w:ind w:firstLineChars="200" w:firstLine="480"/>
              <w:rPr>
                <w:rFonts w:eastAsia="仿宋_GB2312"/>
                <w:sz w:val="24"/>
                <w:szCs w:val="24"/>
              </w:rPr>
            </w:pPr>
          </w:p>
          <w:p w:rsidR="00941164" w:rsidRDefault="00941164">
            <w:pPr>
              <w:ind w:firstLineChars="200" w:firstLine="480"/>
              <w:rPr>
                <w:rFonts w:eastAsia="楷体"/>
                <w:sz w:val="24"/>
                <w:szCs w:val="24"/>
              </w:rPr>
            </w:pPr>
          </w:p>
          <w:p w:rsidR="00941164" w:rsidRDefault="00941164">
            <w:pPr>
              <w:ind w:firstLineChars="200" w:firstLine="480"/>
              <w:rPr>
                <w:rFonts w:eastAsia="楷体"/>
                <w:sz w:val="24"/>
                <w:szCs w:val="24"/>
              </w:rPr>
            </w:pPr>
          </w:p>
          <w:p w:rsidR="00941164" w:rsidRDefault="00941164">
            <w:pPr>
              <w:ind w:firstLineChars="200" w:firstLine="480"/>
              <w:rPr>
                <w:rFonts w:eastAsia="楷体"/>
                <w:sz w:val="24"/>
                <w:szCs w:val="24"/>
              </w:rPr>
            </w:pPr>
          </w:p>
          <w:p w:rsidR="00941164" w:rsidRDefault="00941164">
            <w:pPr>
              <w:spacing w:line="240" w:lineRule="exact"/>
              <w:ind w:firstLineChars="200" w:firstLine="480"/>
              <w:rPr>
                <w:rFonts w:eastAsia="楷体"/>
                <w:sz w:val="24"/>
                <w:szCs w:val="24"/>
              </w:rPr>
            </w:pPr>
          </w:p>
          <w:p w:rsidR="00941164" w:rsidRDefault="00941164">
            <w:pPr>
              <w:adjustRightInd w:val="0"/>
              <w:snapToGrid w:val="0"/>
              <w:spacing w:beforeLines="50"/>
              <w:rPr>
                <w:rFonts w:eastAsia="楷体_GB2312"/>
                <w:sz w:val="28"/>
                <w:szCs w:val="24"/>
              </w:rPr>
            </w:pPr>
          </w:p>
        </w:tc>
      </w:tr>
    </w:tbl>
    <w:p w:rsidR="00941164" w:rsidRDefault="00941164">
      <w:pPr>
        <w:adjustRightInd w:val="0"/>
        <w:snapToGrid w:val="0"/>
        <w:spacing w:line="360" w:lineRule="auto"/>
        <w:rPr>
          <w:rFonts w:eastAsia="黑体"/>
          <w:b/>
          <w:sz w:val="28"/>
          <w:szCs w:val="24"/>
        </w:rPr>
        <w:sectPr w:rsidR="00941164">
          <w:pgSz w:w="11906" w:h="16838"/>
          <w:pgMar w:top="1440" w:right="1797" w:bottom="1276" w:left="1797" w:header="851" w:footer="680" w:gutter="0"/>
          <w:cols w:space="720"/>
          <w:docGrid w:type="lines" w:linePitch="381"/>
        </w:sectPr>
      </w:pPr>
    </w:p>
    <w:p w:rsidR="00941164" w:rsidRDefault="00941164" w:rsidP="00AC77D3">
      <w:pPr>
        <w:numPr>
          <w:ilvl w:val="0"/>
          <w:numId w:val="8"/>
        </w:numPr>
        <w:adjustRightInd w:val="0"/>
        <w:snapToGrid w:val="0"/>
        <w:spacing w:line="360" w:lineRule="auto"/>
        <w:rPr>
          <w:rFonts w:eastAsia="黑体"/>
          <w:b/>
          <w:sz w:val="28"/>
          <w:szCs w:val="24"/>
        </w:rPr>
      </w:pPr>
      <w:r>
        <w:rPr>
          <w:rFonts w:eastAsia="黑体" w:hint="eastAsia"/>
          <w:b/>
          <w:sz w:val="28"/>
          <w:szCs w:val="24"/>
        </w:rPr>
        <w:lastRenderedPageBreak/>
        <w:t>仪器设备</w:t>
      </w:r>
    </w:p>
    <w:tbl>
      <w:tblPr>
        <w:tblW w:w="0" w:type="auto"/>
        <w:tblBorders>
          <w:top w:val="single" w:sz="4" w:space="0" w:color="auto"/>
          <w:left w:val="single" w:sz="4" w:space="0" w:color="auto"/>
          <w:bottom w:val="single" w:sz="4" w:space="0" w:color="auto"/>
          <w:right w:val="single" w:sz="4" w:space="0" w:color="auto"/>
        </w:tblBorders>
        <w:tblLook w:val="0000"/>
      </w:tblPr>
      <w:tblGrid>
        <w:gridCol w:w="8528"/>
      </w:tblGrid>
      <w:tr w:rsidR="00941164">
        <w:trPr>
          <w:trHeight w:val="13506"/>
        </w:trPr>
        <w:tc>
          <w:tcPr>
            <w:tcW w:w="8720" w:type="dxa"/>
            <w:tcBorders>
              <w:top w:val="single" w:sz="4" w:space="0" w:color="auto"/>
              <w:bottom w:val="single" w:sz="4" w:space="0" w:color="auto"/>
            </w:tcBorders>
          </w:tcPr>
          <w:p w:rsidR="00941164" w:rsidRDefault="00941164">
            <w:pPr>
              <w:adjustRightInd w:val="0"/>
              <w:snapToGrid w:val="0"/>
              <w:spacing w:beforeLines="20" w:afterLines="40" w:line="300" w:lineRule="atLeast"/>
              <w:ind w:firstLineChars="200" w:firstLine="480"/>
              <w:rPr>
                <w:rFonts w:eastAsia="仿宋"/>
                <w:sz w:val="24"/>
                <w:szCs w:val="24"/>
              </w:rPr>
            </w:pPr>
            <w:r>
              <w:rPr>
                <w:rFonts w:eastAsia="仿宋" w:hint="eastAsia"/>
                <w:sz w:val="24"/>
                <w:szCs w:val="24"/>
              </w:rPr>
              <w:t>简述实验室大型仪器设备的使用、开放共享情况，研制新设备和升级改造旧设备等方面的情况。（</w:t>
            </w:r>
            <w:r>
              <w:rPr>
                <w:rFonts w:eastAsia="仿宋"/>
                <w:sz w:val="24"/>
                <w:szCs w:val="24"/>
              </w:rPr>
              <w:t>600</w:t>
            </w:r>
            <w:r>
              <w:rPr>
                <w:rFonts w:eastAsia="仿宋" w:hint="eastAsia"/>
                <w:sz w:val="24"/>
                <w:szCs w:val="24"/>
              </w:rPr>
              <w:t>字以内）</w:t>
            </w: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一、大型仪器设备使用</w:t>
            </w:r>
          </w:p>
          <w:p w:rsidR="00941164" w:rsidRDefault="00941164">
            <w:pPr>
              <w:adjustRightInd w:val="0"/>
              <w:snapToGrid w:val="0"/>
              <w:spacing w:line="440" w:lineRule="exact"/>
              <w:ind w:firstLineChars="200" w:firstLine="480"/>
              <w:rPr>
                <w:rFonts w:eastAsia="仿宋"/>
                <w:sz w:val="24"/>
                <w:szCs w:val="24"/>
              </w:rPr>
            </w:pPr>
            <w:r>
              <w:rPr>
                <w:rFonts w:eastAsia="仿宋" w:hint="eastAsia"/>
                <w:sz w:val="24"/>
                <w:szCs w:val="24"/>
              </w:rPr>
              <w:t>评估期内，实验室在原有设备基础上，共投入了</w:t>
            </w:r>
            <w:r>
              <w:rPr>
                <w:rFonts w:eastAsia="仿宋"/>
                <w:sz w:val="24"/>
                <w:szCs w:val="24"/>
              </w:rPr>
              <w:t>1300</w:t>
            </w:r>
            <w:r>
              <w:rPr>
                <w:rFonts w:eastAsia="仿宋" w:hint="eastAsia"/>
                <w:sz w:val="24"/>
                <w:szCs w:val="24"/>
              </w:rPr>
              <w:t>多万元购置仪器设备，新增高通量多功能光学检测系统、智能拉曼光谱仪、全自动微生物鉴定系统、连续流动分析仪、全自动凯氏定氮仪、原子吸收光谱仪、</w:t>
            </w:r>
            <w:r>
              <w:rPr>
                <w:rFonts w:eastAsia="仿宋"/>
                <w:sz w:val="24"/>
                <w:szCs w:val="24"/>
              </w:rPr>
              <w:t>3D</w:t>
            </w:r>
            <w:r>
              <w:rPr>
                <w:rFonts w:eastAsia="仿宋" w:hint="eastAsia"/>
                <w:sz w:val="24"/>
                <w:szCs w:val="24"/>
              </w:rPr>
              <w:t>智能数码显微系统、便携式光合</w:t>
            </w:r>
            <w:r>
              <w:rPr>
                <w:rFonts w:eastAsia="仿宋"/>
                <w:sz w:val="24"/>
                <w:szCs w:val="24"/>
              </w:rPr>
              <w:t>-</w:t>
            </w:r>
            <w:r>
              <w:rPr>
                <w:rFonts w:eastAsia="仿宋" w:hint="eastAsia"/>
                <w:sz w:val="24"/>
                <w:szCs w:val="24"/>
              </w:rPr>
              <w:t>荧光全自动测量系统、总有机碳分析仪、激光散射粒径分析仪、液相色谱</w:t>
            </w:r>
            <w:r>
              <w:rPr>
                <w:rFonts w:eastAsia="仿宋"/>
                <w:sz w:val="24"/>
                <w:szCs w:val="24"/>
              </w:rPr>
              <w:t>-</w:t>
            </w:r>
            <w:r>
              <w:rPr>
                <w:rFonts w:eastAsia="仿宋" w:hint="eastAsia"/>
                <w:sz w:val="24"/>
                <w:szCs w:val="24"/>
              </w:rPr>
              <w:t>原子荧光联用形态分析仪等</w:t>
            </w:r>
            <w:r>
              <w:rPr>
                <w:rFonts w:eastAsia="仿宋"/>
                <w:sz w:val="24"/>
                <w:szCs w:val="24"/>
              </w:rPr>
              <w:t>22</w:t>
            </w:r>
            <w:r>
              <w:rPr>
                <w:rFonts w:eastAsia="仿宋" w:hint="eastAsia"/>
                <w:sz w:val="24"/>
                <w:szCs w:val="24"/>
              </w:rPr>
              <w:t>台大型仪器设备（</w:t>
            </w:r>
            <w:r>
              <w:rPr>
                <w:rFonts w:eastAsia="仿宋"/>
                <w:sz w:val="24"/>
                <w:szCs w:val="24"/>
              </w:rPr>
              <w:t>20</w:t>
            </w:r>
            <w:r>
              <w:rPr>
                <w:rFonts w:eastAsia="仿宋" w:hint="eastAsia"/>
                <w:sz w:val="24"/>
                <w:szCs w:val="24"/>
              </w:rPr>
              <w:t>万以上），较好地满足了实验室的科研需求。同时，仪器设备使用效率高，平均使用效率</w:t>
            </w:r>
            <w:r>
              <w:rPr>
                <w:rFonts w:eastAsia="仿宋"/>
                <w:sz w:val="24"/>
                <w:szCs w:val="24"/>
              </w:rPr>
              <w:t>85%</w:t>
            </w:r>
            <w:r>
              <w:rPr>
                <w:rFonts w:eastAsia="仿宋" w:hint="eastAsia"/>
                <w:sz w:val="24"/>
                <w:szCs w:val="24"/>
              </w:rPr>
              <w:t>以上，部分仪器超负荷运行。</w:t>
            </w:r>
          </w:p>
          <w:p w:rsidR="00941164" w:rsidRDefault="00941164">
            <w:pPr>
              <w:adjustRightInd w:val="0"/>
              <w:snapToGrid w:val="0"/>
              <w:spacing w:line="440" w:lineRule="exact"/>
              <w:ind w:firstLineChars="200" w:firstLine="480"/>
              <w:rPr>
                <w:rFonts w:eastAsia="仿宋"/>
                <w:sz w:val="24"/>
                <w:szCs w:val="24"/>
              </w:rPr>
            </w:pPr>
          </w:p>
          <w:p w:rsidR="00941164" w:rsidRDefault="00941164">
            <w:pPr>
              <w:adjustRightInd w:val="0"/>
              <w:snapToGrid w:val="0"/>
              <w:spacing w:line="440" w:lineRule="exact"/>
              <w:ind w:firstLineChars="200" w:firstLine="482"/>
              <w:rPr>
                <w:rFonts w:eastAsia="仿宋"/>
                <w:b/>
                <w:sz w:val="24"/>
                <w:szCs w:val="24"/>
              </w:rPr>
            </w:pPr>
            <w:r>
              <w:rPr>
                <w:rFonts w:eastAsia="仿宋" w:hint="eastAsia"/>
                <w:b/>
                <w:sz w:val="24"/>
                <w:szCs w:val="24"/>
              </w:rPr>
              <w:t>二、开放共享</w:t>
            </w:r>
          </w:p>
          <w:p w:rsidR="00941164" w:rsidRDefault="00941164">
            <w:pPr>
              <w:pStyle w:val="a8"/>
              <w:adjustRightInd w:val="0"/>
              <w:snapToGrid w:val="0"/>
              <w:spacing w:line="440" w:lineRule="exact"/>
              <w:ind w:firstLineChars="200" w:firstLine="480"/>
              <w:rPr>
                <w:rFonts w:eastAsia="仿宋"/>
                <w:sz w:val="24"/>
              </w:rPr>
            </w:pPr>
            <w:r>
              <w:rPr>
                <w:rFonts w:eastAsia="仿宋" w:hint="eastAsia"/>
                <w:sz w:val="24"/>
              </w:rPr>
              <w:t>大型仪器设备设有专人管理和保养检修，使用管理制度完善，仪器实行预约登记使用制度，申请人需通过正式的操作培训，合格后方可使用仪器。实验室建立了安全检查责任制度，对违反操作规程或因保管不善造成损坏者，要追究当事人责任，并承担相应赔偿。实验室对大型仪器设备设有固定的运行资金，作为仪器配件、维修与保养、新功能开发、耗材支出等运行费，以保障大型仪器设备的正常运行和维护，这极大地提高了仪器的使用效率，实现仪器使用效能最大化，很好地为教学和科研服务。实验室充分重视平台共享原则，并积极推进实验仪器的开放共享；对现有仪器实行有效的管理，保证全校师生享有实验设备的自主使用权。在保证优先为本实验室和本校师生提供优质服务的同时，积极满足其他校外单位的测试需求，扩大开放共享服务。</w:t>
            </w:r>
          </w:p>
          <w:p w:rsidR="00941164" w:rsidRDefault="00941164">
            <w:pPr>
              <w:adjustRightInd w:val="0"/>
              <w:snapToGrid w:val="0"/>
              <w:spacing w:line="400" w:lineRule="exact"/>
              <w:ind w:firstLineChars="200" w:firstLine="480"/>
              <w:rPr>
                <w:rFonts w:eastAsia="仿宋_GB2312"/>
                <w:sz w:val="24"/>
                <w:szCs w:val="24"/>
              </w:rPr>
            </w:pPr>
          </w:p>
          <w:p w:rsidR="00941164" w:rsidRDefault="00941164">
            <w:pPr>
              <w:adjustRightInd w:val="0"/>
              <w:snapToGrid w:val="0"/>
              <w:spacing w:line="440" w:lineRule="exact"/>
              <w:ind w:firstLineChars="200" w:firstLine="480"/>
              <w:rPr>
                <w:rFonts w:eastAsia="楷体"/>
                <w:sz w:val="24"/>
                <w:szCs w:val="24"/>
              </w:rPr>
            </w:pPr>
          </w:p>
          <w:p w:rsidR="00941164" w:rsidRDefault="00941164">
            <w:pPr>
              <w:adjustRightInd w:val="0"/>
              <w:snapToGrid w:val="0"/>
              <w:spacing w:line="440" w:lineRule="exact"/>
              <w:ind w:firstLineChars="200" w:firstLine="480"/>
              <w:rPr>
                <w:rFonts w:eastAsia="楷体"/>
                <w:sz w:val="24"/>
                <w:szCs w:val="24"/>
              </w:rPr>
            </w:pPr>
          </w:p>
          <w:p w:rsidR="00941164" w:rsidRDefault="00941164">
            <w:pPr>
              <w:adjustRightInd w:val="0"/>
              <w:snapToGrid w:val="0"/>
              <w:spacing w:line="440" w:lineRule="exact"/>
              <w:ind w:firstLineChars="200" w:firstLine="480"/>
              <w:rPr>
                <w:rFonts w:eastAsia="楷体"/>
                <w:sz w:val="24"/>
                <w:szCs w:val="24"/>
              </w:rPr>
            </w:pPr>
          </w:p>
          <w:p w:rsidR="00941164" w:rsidRDefault="00941164">
            <w:pPr>
              <w:adjustRightInd w:val="0"/>
              <w:snapToGrid w:val="0"/>
              <w:spacing w:line="440" w:lineRule="exact"/>
              <w:rPr>
                <w:rFonts w:eastAsia="楷体"/>
                <w:sz w:val="24"/>
                <w:szCs w:val="24"/>
              </w:rPr>
            </w:pPr>
          </w:p>
          <w:p w:rsidR="00941164" w:rsidRDefault="00941164">
            <w:pPr>
              <w:adjustRightInd w:val="0"/>
              <w:snapToGrid w:val="0"/>
              <w:spacing w:line="480" w:lineRule="exact"/>
              <w:rPr>
                <w:rFonts w:eastAsia="楷体"/>
                <w:sz w:val="24"/>
                <w:szCs w:val="24"/>
              </w:rPr>
            </w:pPr>
          </w:p>
          <w:p w:rsidR="00941164" w:rsidRDefault="00941164">
            <w:pPr>
              <w:adjustRightInd w:val="0"/>
              <w:snapToGrid w:val="0"/>
              <w:spacing w:beforeLines="50" w:line="300" w:lineRule="atLeast"/>
              <w:ind w:firstLineChars="200" w:firstLine="480"/>
              <w:rPr>
                <w:rFonts w:eastAsia="楷体_GB2312"/>
                <w:sz w:val="24"/>
                <w:szCs w:val="24"/>
              </w:rPr>
            </w:pPr>
          </w:p>
        </w:tc>
      </w:tr>
    </w:tbl>
    <w:p w:rsidR="00941164" w:rsidRDefault="00941164">
      <w:pPr>
        <w:adjustRightInd w:val="0"/>
        <w:snapToGrid w:val="0"/>
        <w:spacing w:line="360" w:lineRule="auto"/>
        <w:rPr>
          <w:rFonts w:eastAsia="黑体"/>
          <w:b/>
          <w:sz w:val="24"/>
          <w:szCs w:val="24"/>
        </w:rPr>
        <w:sectPr w:rsidR="00941164">
          <w:pgSz w:w="11906" w:h="16838"/>
          <w:pgMar w:top="1440" w:right="1797" w:bottom="1276" w:left="1797" w:header="851" w:footer="680" w:gutter="0"/>
          <w:cols w:space="720"/>
          <w:docGrid w:type="lines" w:linePitch="381"/>
        </w:sectPr>
      </w:pPr>
    </w:p>
    <w:p w:rsidR="00941164" w:rsidRDefault="00941164">
      <w:pPr>
        <w:adjustRightInd w:val="0"/>
        <w:snapToGrid w:val="0"/>
        <w:rPr>
          <w:rFonts w:eastAsia="黑体"/>
          <w:b/>
          <w:sz w:val="32"/>
          <w:szCs w:val="24"/>
        </w:rPr>
      </w:pPr>
      <w:r>
        <w:rPr>
          <w:rFonts w:eastAsia="黑体" w:hint="eastAsia"/>
          <w:b/>
          <w:sz w:val="32"/>
          <w:szCs w:val="24"/>
        </w:rPr>
        <w:lastRenderedPageBreak/>
        <w:t>六、审核意见</w:t>
      </w:r>
    </w:p>
    <w:p w:rsidR="00941164" w:rsidRDefault="00941164">
      <w:pPr>
        <w:adjustRightInd w:val="0"/>
        <w:snapToGrid w:val="0"/>
        <w:rPr>
          <w:rFonts w:eastAsia="楷体_GB2312"/>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05"/>
      </w:tblGrid>
      <w:tr w:rsidR="00941164">
        <w:trPr>
          <w:trHeight w:val="3119"/>
          <w:jc w:val="center"/>
        </w:trPr>
        <w:tc>
          <w:tcPr>
            <w:tcW w:w="8505" w:type="dxa"/>
          </w:tcPr>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r>
              <w:rPr>
                <w:rFonts w:eastAsia="仿宋" w:hint="eastAsia"/>
                <w:sz w:val="24"/>
                <w:szCs w:val="24"/>
              </w:rPr>
              <w:t>实验室承诺所填内容属实，数据准确可靠。</w:t>
            </w:r>
          </w:p>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p>
          <w:p w:rsidR="00941164" w:rsidRDefault="00941164">
            <w:pPr>
              <w:adjustRightInd w:val="0"/>
              <w:snapToGrid w:val="0"/>
              <w:ind w:rightChars="711" w:right="1493"/>
              <w:jc w:val="right"/>
              <w:rPr>
                <w:rFonts w:eastAsia="仿宋"/>
                <w:sz w:val="24"/>
                <w:szCs w:val="24"/>
              </w:rPr>
            </w:pPr>
            <w:r>
              <w:rPr>
                <w:rFonts w:eastAsia="仿宋" w:hint="eastAsia"/>
                <w:sz w:val="24"/>
                <w:szCs w:val="24"/>
              </w:rPr>
              <w:t>数据审核人：</w:t>
            </w:r>
          </w:p>
          <w:p w:rsidR="00941164" w:rsidRDefault="00941164">
            <w:pPr>
              <w:adjustRightInd w:val="0"/>
              <w:snapToGrid w:val="0"/>
              <w:ind w:rightChars="711" w:right="1493"/>
              <w:jc w:val="right"/>
              <w:rPr>
                <w:rFonts w:eastAsia="仿宋"/>
                <w:sz w:val="24"/>
                <w:szCs w:val="24"/>
              </w:rPr>
            </w:pPr>
            <w:r>
              <w:rPr>
                <w:rFonts w:eastAsia="仿宋" w:hint="eastAsia"/>
                <w:sz w:val="24"/>
                <w:szCs w:val="24"/>
              </w:rPr>
              <w:t>实验室主任：</w:t>
            </w:r>
          </w:p>
          <w:p w:rsidR="00941164" w:rsidRDefault="00941164">
            <w:pPr>
              <w:adjustRightInd w:val="0"/>
              <w:snapToGrid w:val="0"/>
              <w:ind w:rightChars="711" w:right="1493"/>
              <w:jc w:val="right"/>
              <w:rPr>
                <w:rFonts w:eastAsia="仿宋"/>
                <w:sz w:val="24"/>
                <w:szCs w:val="24"/>
              </w:rPr>
            </w:pPr>
            <w:r>
              <w:rPr>
                <w:rFonts w:eastAsia="仿宋" w:hint="eastAsia"/>
                <w:sz w:val="24"/>
                <w:szCs w:val="24"/>
              </w:rPr>
              <w:t>（单位公章）</w:t>
            </w:r>
          </w:p>
          <w:p w:rsidR="00941164" w:rsidRDefault="00941164">
            <w:pPr>
              <w:adjustRightInd w:val="0"/>
              <w:snapToGrid w:val="0"/>
              <w:ind w:rightChars="374" w:right="785"/>
              <w:jc w:val="right"/>
              <w:rPr>
                <w:rFonts w:eastAsia="仿宋"/>
                <w:sz w:val="24"/>
                <w:szCs w:val="24"/>
              </w:rPr>
            </w:pPr>
            <w:r>
              <w:rPr>
                <w:rFonts w:eastAsia="仿宋" w:hint="eastAsia"/>
                <w:sz w:val="24"/>
                <w:szCs w:val="24"/>
              </w:rPr>
              <w:t>年</w:t>
            </w:r>
            <w:r>
              <w:rPr>
                <w:rFonts w:eastAsia="仿宋"/>
                <w:sz w:val="24"/>
                <w:szCs w:val="24"/>
              </w:rPr>
              <w:t xml:space="preserve">    </w:t>
            </w:r>
            <w:r>
              <w:rPr>
                <w:rFonts w:eastAsia="仿宋" w:hint="eastAsia"/>
                <w:sz w:val="24"/>
                <w:szCs w:val="24"/>
              </w:rPr>
              <w:t>月</w:t>
            </w:r>
            <w:r>
              <w:rPr>
                <w:rFonts w:eastAsia="仿宋"/>
                <w:sz w:val="24"/>
                <w:szCs w:val="24"/>
              </w:rPr>
              <w:t xml:space="preserve">    </w:t>
            </w:r>
            <w:r>
              <w:rPr>
                <w:rFonts w:eastAsia="仿宋" w:hint="eastAsia"/>
                <w:sz w:val="24"/>
                <w:szCs w:val="24"/>
              </w:rPr>
              <w:t>日</w:t>
            </w:r>
          </w:p>
        </w:tc>
      </w:tr>
      <w:tr w:rsidR="00941164">
        <w:trPr>
          <w:trHeight w:val="3119"/>
          <w:jc w:val="center"/>
        </w:trPr>
        <w:tc>
          <w:tcPr>
            <w:tcW w:w="8505" w:type="dxa"/>
          </w:tcPr>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r>
              <w:rPr>
                <w:rFonts w:eastAsia="仿宋" w:hint="eastAsia"/>
                <w:sz w:val="24"/>
                <w:szCs w:val="24"/>
              </w:rPr>
              <w:t>依托单位审核意见</w:t>
            </w:r>
          </w:p>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p>
          <w:p w:rsidR="00941164" w:rsidRDefault="00941164">
            <w:pPr>
              <w:adjustRightInd w:val="0"/>
              <w:snapToGrid w:val="0"/>
              <w:ind w:rightChars="711" w:right="1493"/>
              <w:jc w:val="right"/>
              <w:rPr>
                <w:rFonts w:eastAsia="仿宋"/>
                <w:sz w:val="24"/>
                <w:szCs w:val="24"/>
              </w:rPr>
            </w:pPr>
            <w:r>
              <w:rPr>
                <w:rFonts w:eastAsia="仿宋" w:hint="eastAsia"/>
                <w:sz w:val="24"/>
                <w:szCs w:val="24"/>
              </w:rPr>
              <w:t>依托单位负责人签字：</w:t>
            </w:r>
          </w:p>
          <w:p w:rsidR="00941164" w:rsidRDefault="00941164">
            <w:pPr>
              <w:adjustRightInd w:val="0"/>
              <w:snapToGrid w:val="0"/>
              <w:ind w:rightChars="711" w:right="1493"/>
              <w:jc w:val="right"/>
              <w:rPr>
                <w:rFonts w:eastAsia="仿宋"/>
                <w:sz w:val="24"/>
                <w:szCs w:val="24"/>
              </w:rPr>
            </w:pPr>
            <w:r>
              <w:rPr>
                <w:rFonts w:eastAsia="仿宋" w:hint="eastAsia"/>
                <w:sz w:val="24"/>
                <w:szCs w:val="24"/>
              </w:rPr>
              <w:t>（单位公章）</w:t>
            </w:r>
          </w:p>
          <w:p w:rsidR="00941164" w:rsidRDefault="00941164">
            <w:pPr>
              <w:adjustRightInd w:val="0"/>
              <w:snapToGrid w:val="0"/>
              <w:ind w:rightChars="374" w:right="785"/>
              <w:jc w:val="right"/>
              <w:rPr>
                <w:rFonts w:eastAsia="仿宋"/>
                <w:sz w:val="24"/>
                <w:szCs w:val="24"/>
              </w:rPr>
            </w:pPr>
            <w:r>
              <w:rPr>
                <w:rFonts w:eastAsia="仿宋" w:hint="eastAsia"/>
                <w:sz w:val="24"/>
                <w:szCs w:val="24"/>
              </w:rPr>
              <w:t>年</w:t>
            </w:r>
            <w:r>
              <w:rPr>
                <w:rFonts w:eastAsia="仿宋"/>
                <w:sz w:val="24"/>
                <w:szCs w:val="24"/>
              </w:rPr>
              <w:t xml:space="preserve">    </w:t>
            </w:r>
            <w:r>
              <w:rPr>
                <w:rFonts w:eastAsia="仿宋" w:hint="eastAsia"/>
                <w:sz w:val="24"/>
                <w:szCs w:val="24"/>
              </w:rPr>
              <w:t>月</w:t>
            </w:r>
            <w:r>
              <w:rPr>
                <w:rFonts w:eastAsia="仿宋"/>
                <w:sz w:val="24"/>
                <w:szCs w:val="24"/>
              </w:rPr>
              <w:t xml:space="preserve">    </w:t>
            </w:r>
            <w:r>
              <w:rPr>
                <w:rFonts w:eastAsia="仿宋" w:hint="eastAsia"/>
                <w:sz w:val="24"/>
                <w:szCs w:val="24"/>
              </w:rPr>
              <w:t>日</w:t>
            </w:r>
          </w:p>
        </w:tc>
      </w:tr>
      <w:tr w:rsidR="00941164">
        <w:trPr>
          <w:trHeight w:val="3119"/>
          <w:jc w:val="center"/>
        </w:trPr>
        <w:tc>
          <w:tcPr>
            <w:tcW w:w="8505" w:type="dxa"/>
          </w:tcPr>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r>
              <w:rPr>
                <w:rFonts w:eastAsia="仿宋" w:hint="eastAsia"/>
                <w:sz w:val="24"/>
                <w:szCs w:val="24"/>
              </w:rPr>
              <w:t>主管部门审核意见</w:t>
            </w:r>
          </w:p>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p>
          <w:p w:rsidR="00941164" w:rsidRDefault="00941164">
            <w:pPr>
              <w:adjustRightInd w:val="0"/>
              <w:snapToGrid w:val="0"/>
              <w:ind w:rightChars="711" w:right="1493"/>
              <w:jc w:val="right"/>
              <w:rPr>
                <w:rFonts w:eastAsia="仿宋"/>
                <w:sz w:val="24"/>
                <w:szCs w:val="24"/>
              </w:rPr>
            </w:pPr>
            <w:r>
              <w:rPr>
                <w:rFonts w:eastAsia="仿宋" w:hint="eastAsia"/>
                <w:sz w:val="24"/>
                <w:szCs w:val="24"/>
              </w:rPr>
              <w:t>主管部门负责人签字</w:t>
            </w:r>
            <w:r>
              <w:rPr>
                <w:rFonts w:eastAsia="仿宋"/>
                <w:sz w:val="24"/>
                <w:szCs w:val="24"/>
              </w:rPr>
              <w:t>:</w:t>
            </w:r>
          </w:p>
          <w:p w:rsidR="00941164" w:rsidRDefault="00941164">
            <w:pPr>
              <w:adjustRightInd w:val="0"/>
              <w:snapToGrid w:val="0"/>
              <w:ind w:rightChars="711" w:right="1493"/>
              <w:jc w:val="right"/>
              <w:rPr>
                <w:rFonts w:eastAsia="仿宋"/>
                <w:sz w:val="24"/>
                <w:szCs w:val="24"/>
              </w:rPr>
            </w:pPr>
            <w:r>
              <w:rPr>
                <w:rFonts w:eastAsia="仿宋" w:hint="eastAsia"/>
                <w:sz w:val="24"/>
                <w:szCs w:val="24"/>
              </w:rPr>
              <w:t>（单位公章）</w:t>
            </w:r>
          </w:p>
          <w:p w:rsidR="00941164" w:rsidRDefault="00941164">
            <w:pPr>
              <w:adjustRightInd w:val="0"/>
              <w:snapToGrid w:val="0"/>
              <w:ind w:rightChars="374" w:right="785"/>
              <w:jc w:val="right"/>
              <w:rPr>
                <w:rFonts w:eastAsia="仿宋"/>
                <w:sz w:val="24"/>
                <w:szCs w:val="24"/>
              </w:rPr>
            </w:pPr>
            <w:r>
              <w:rPr>
                <w:rFonts w:eastAsia="仿宋" w:hint="eastAsia"/>
                <w:sz w:val="24"/>
                <w:szCs w:val="24"/>
              </w:rPr>
              <w:t>年</w:t>
            </w:r>
            <w:r>
              <w:rPr>
                <w:rFonts w:eastAsia="仿宋"/>
                <w:sz w:val="24"/>
                <w:szCs w:val="24"/>
              </w:rPr>
              <w:t xml:space="preserve">    </w:t>
            </w:r>
            <w:r>
              <w:rPr>
                <w:rFonts w:eastAsia="仿宋" w:hint="eastAsia"/>
                <w:sz w:val="24"/>
                <w:szCs w:val="24"/>
              </w:rPr>
              <w:t>月</w:t>
            </w:r>
            <w:r>
              <w:rPr>
                <w:rFonts w:eastAsia="仿宋"/>
                <w:sz w:val="24"/>
                <w:szCs w:val="24"/>
              </w:rPr>
              <w:t xml:space="preserve">    </w:t>
            </w:r>
            <w:r>
              <w:rPr>
                <w:rFonts w:eastAsia="仿宋" w:hint="eastAsia"/>
                <w:sz w:val="24"/>
                <w:szCs w:val="24"/>
              </w:rPr>
              <w:t>日</w:t>
            </w:r>
          </w:p>
        </w:tc>
      </w:tr>
      <w:tr w:rsidR="00941164">
        <w:trPr>
          <w:trHeight w:val="3956"/>
          <w:jc w:val="center"/>
        </w:trPr>
        <w:tc>
          <w:tcPr>
            <w:tcW w:w="8505" w:type="dxa"/>
          </w:tcPr>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r>
              <w:rPr>
                <w:rFonts w:eastAsia="仿宋" w:hint="eastAsia"/>
                <w:sz w:val="24"/>
                <w:szCs w:val="24"/>
              </w:rPr>
              <w:t>评估机构形式审查意见</w:t>
            </w:r>
          </w:p>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p>
          <w:p w:rsidR="00941164" w:rsidRDefault="00941164">
            <w:pPr>
              <w:adjustRightInd w:val="0"/>
              <w:snapToGrid w:val="0"/>
              <w:rPr>
                <w:rFonts w:eastAsia="仿宋"/>
                <w:sz w:val="24"/>
                <w:szCs w:val="24"/>
              </w:rPr>
            </w:pPr>
          </w:p>
          <w:p w:rsidR="00941164" w:rsidRDefault="00941164">
            <w:pPr>
              <w:adjustRightInd w:val="0"/>
              <w:snapToGrid w:val="0"/>
              <w:ind w:rightChars="711" w:right="1493"/>
              <w:jc w:val="right"/>
              <w:rPr>
                <w:rFonts w:eastAsia="仿宋"/>
                <w:sz w:val="24"/>
                <w:szCs w:val="24"/>
              </w:rPr>
            </w:pPr>
            <w:r>
              <w:rPr>
                <w:rFonts w:eastAsia="仿宋" w:hint="eastAsia"/>
                <w:sz w:val="24"/>
                <w:szCs w:val="24"/>
              </w:rPr>
              <w:t>审核人</w:t>
            </w:r>
            <w:r>
              <w:rPr>
                <w:rFonts w:eastAsia="仿宋"/>
                <w:sz w:val="24"/>
                <w:szCs w:val="24"/>
              </w:rPr>
              <w:t>:</w:t>
            </w:r>
          </w:p>
          <w:p w:rsidR="00941164" w:rsidRDefault="00941164">
            <w:pPr>
              <w:adjustRightInd w:val="0"/>
              <w:snapToGrid w:val="0"/>
              <w:ind w:rightChars="711" w:right="1493"/>
              <w:jc w:val="right"/>
              <w:rPr>
                <w:rFonts w:eastAsia="仿宋"/>
                <w:sz w:val="24"/>
                <w:szCs w:val="24"/>
              </w:rPr>
            </w:pPr>
          </w:p>
          <w:p w:rsidR="00941164" w:rsidRDefault="00941164">
            <w:pPr>
              <w:tabs>
                <w:tab w:val="left" w:pos="6007"/>
              </w:tabs>
              <w:adjustRightInd w:val="0"/>
              <w:snapToGrid w:val="0"/>
              <w:ind w:rightChars="374" w:right="785"/>
              <w:jc w:val="right"/>
              <w:rPr>
                <w:rFonts w:eastAsia="仿宋"/>
                <w:sz w:val="24"/>
                <w:szCs w:val="24"/>
              </w:rPr>
            </w:pPr>
            <w:r>
              <w:rPr>
                <w:rFonts w:eastAsia="仿宋" w:hint="eastAsia"/>
                <w:sz w:val="24"/>
                <w:szCs w:val="24"/>
              </w:rPr>
              <w:t>年</w:t>
            </w:r>
            <w:r>
              <w:rPr>
                <w:rFonts w:eastAsia="仿宋"/>
                <w:sz w:val="24"/>
                <w:szCs w:val="24"/>
              </w:rPr>
              <w:t xml:space="preserve">    </w:t>
            </w:r>
            <w:r>
              <w:rPr>
                <w:rFonts w:eastAsia="仿宋" w:hint="eastAsia"/>
                <w:sz w:val="24"/>
                <w:szCs w:val="24"/>
              </w:rPr>
              <w:t>月</w:t>
            </w:r>
            <w:r>
              <w:rPr>
                <w:rFonts w:eastAsia="仿宋"/>
                <w:sz w:val="24"/>
                <w:szCs w:val="24"/>
              </w:rPr>
              <w:t xml:space="preserve">    </w:t>
            </w:r>
            <w:r>
              <w:rPr>
                <w:rFonts w:eastAsia="仿宋" w:hint="eastAsia"/>
                <w:sz w:val="24"/>
                <w:szCs w:val="24"/>
              </w:rPr>
              <w:t>日</w:t>
            </w:r>
          </w:p>
          <w:p w:rsidR="00941164" w:rsidRDefault="00941164">
            <w:pPr>
              <w:tabs>
                <w:tab w:val="left" w:pos="6007"/>
              </w:tabs>
              <w:adjustRightInd w:val="0"/>
              <w:snapToGrid w:val="0"/>
              <w:ind w:rightChars="374" w:right="785"/>
              <w:jc w:val="right"/>
              <w:rPr>
                <w:rFonts w:eastAsia="仿宋"/>
                <w:sz w:val="24"/>
                <w:szCs w:val="24"/>
              </w:rPr>
            </w:pPr>
          </w:p>
          <w:p w:rsidR="00941164" w:rsidRDefault="00941164">
            <w:pPr>
              <w:tabs>
                <w:tab w:val="left" w:pos="6007"/>
              </w:tabs>
              <w:adjustRightInd w:val="0"/>
              <w:snapToGrid w:val="0"/>
              <w:ind w:rightChars="374" w:right="785"/>
              <w:jc w:val="right"/>
              <w:rPr>
                <w:rFonts w:eastAsia="仿宋"/>
                <w:sz w:val="24"/>
                <w:szCs w:val="24"/>
              </w:rPr>
            </w:pPr>
          </w:p>
        </w:tc>
      </w:tr>
    </w:tbl>
    <w:p w:rsidR="00941164" w:rsidRDefault="00941164">
      <w:pPr>
        <w:adjustRightInd w:val="0"/>
        <w:snapToGrid w:val="0"/>
        <w:spacing w:line="20" w:lineRule="exact"/>
        <w:rPr>
          <w:rFonts w:eastAsia="仿宋_GB2312"/>
          <w:sz w:val="16"/>
          <w:szCs w:val="24"/>
        </w:rPr>
      </w:pPr>
    </w:p>
    <w:sectPr w:rsidR="00941164">
      <w:pgSz w:w="11906" w:h="16838"/>
      <w:pgMar w:top="1440" w:right="1797" w:bottom="1276" w:left="1797" w:header="851" w:footer="680" w:gutter="0"/>
      <w:cols w:space="720"/>
      <w:docGrid w:type="lines"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7622" w:rsidRDefault="000E7622">
      <w:pPr>
        <w:autoSpaceDE w:val="0"/>
        <w:autoSpaceDN w:val="0"/>
        <w:adjustRightInd w:val="0"/>
        <w:jc w:val="left"/>
        <w:rPr>
          <w:kern w:val="0"/>
          <w:sz w:val="24"/>
          <w:szCs w:val="24"/>
        </w:rPr>
      </w:pPr>
      <w:r>
        <w:rPr>
          <w:kern w:val="0"/>
          <w:sz w:val="24"/>
          <w:szCs w:val="24"/>
        </w:rPr>
        <w:separator/>
      </w:r>
    </w:p>
  </w:endnote>
  <w:endnote w:type="continuationSeparator" w:id="1">
    <w:p w:rsidR="000E7622" w:rsidRDefault="000E7622">
      <w:pPr>
        <w:autoSpaceDE w:val="0"/>
        <w:autoSpaceDN w:val="0"/>
        <w:adjustRightInd w:val="0"/>
        <w:jc w:val="left"/>
        <w:rPr>
          <w:kern w:val="0"/>
          <w:sz w:val="24"/>
          <w:szCs w:val="24"/>
        </w:rPr>
      </w:pPr>
      <w:r>
        <w:rPr>
          <w:kern w:val="0"/>
          <w:sz w:val="24"/>
          <w:szCs w:val="24"/>
        </w:rP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宋体">
    <w:altName w:val="宋体"/>
    <w:panose1 w:val="02010600030101010101"/>
    <w:charset w:val="86"/>
    <w:family w:val="auto"/>
    <w:pitch w:val="variable"/>
    <w:sig w:usb0="00000003" w:usb1="288F0000" w:usb2="00000016" w:usb3="00000000" w:csb0="00040001" w:csb1="00000000"/>
  </w:font>
  <w:font w:name="仿宋">
    <w:altName w:val="仿宋"/>
    <w:panose1 w:val="02010609060101010101"/>
    <w:charset w:val="86"/>
    <w:family w:val="modern"/>
    <w:pitch w:val="fixed"/>
    <w:sig w:usb0="800002BF" w:usb1="38CF7CFA" w:usb2="00000016" w:usb3="00000000" w:csb0="00040001" w:csb1="00000000"/>
  </w:font>
  <w:font w:name="Courier New">
    <w:altName w:val="Courier New"/>
    <w:panose1 w:val="02070309020205020404"/>
    <w:charset w:val="00"/>
    <w:family w:val="modern"/>
    <w:pitch w:val="fixed"/>
    <w:sig w:usb0="E0002EFF" w:usb1="C0007843" w:usb2="00000009" w:usb3="00000000" w:csb0="000001FF" w:csb1="00000000"/>
  </w:font>
  <w:font w:name="等线">
    <w:altName w:val="等线"/>
    <w:panose1 w:val="02010600030101010101"/>
    <w:charset w:val="86"/>
    <w:family w:val="auto"/>
    <w:pitch w:val="variable"/>
    <w:sig w:usb0="A00002BF" w:usb1="38CF7CFA" w:usb2="00000016" w:usb3="00000000" w:csb0="0004000F" w:csb1="00000000"/>
  </w:font>
  <w:font w:name="楷体_GB2312">
    <w:altName w:val="楷体"/>
    <w:panose1 w:val="02010609030101010101"/>
    <w:charset w:val="86"/>
    <w:family w:val="modern"/>
    <w:pitch w:val="fixed"/>
    <w:sig w:usb0="00000001" w:usb1="080E0000" w:usb2="00000010" w:usb3="00000000" w:csb0="00040000" w:csb1="00000000"/>
  </w:font>
  <w:font w:name="黑体">
    <w:altName w:val="黑体"/>
    <w:panose1 w:val="02010609060101010101"/>
    <w:charset w:val="86"/>
    <w:family w:val="modern"/>
    <w:pitch w:val="fixed"/>
    <w:sig w:usb0="800002BF" w:usb1="38CF7CFA" w:usb2="00000016" w:usb3="00000000" w:csb0="00040001" w:csb1="00000000"/>
  </w:font>
  <w:font w:name="华文仿宋">
    <w:altName w:val="华文仿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楷体">
    <w:altName w:val="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164" w:rsidRDefault="00941164">
    <w:pPr>
      <w:pStyle w:val="ab"/>
      <w:tabs>
        <w:tab w:val="left" w:pos="4739"/>
      </w:tabs>
    </w:pPr>
    <w:r>
      <w:tab/>
    </w:r>
    <w:r>
      <w:tab/>
    </w:r>
  </w:p>
  <w:p w:rsidR="00941164" w:rsidRDefault="00941164">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164" w:rsidRDefault="00941164">
    <w:pPr>
      <w:pStyle w:val="ab"/>
      <w:framePr w:wrap="auto" w:vAnchor="text" w:hAnchor="margin" w:xAlign="center" w:y="2"/>
      <w:rPr>
        <w:rStyle w:val="a3"/>
        <w:rFonts w:ascii="Times New Roman" w:eastAsia="宋体"/>
        <w:sz w:val="24"/>
      </w:rPr>
    </w:pPr>
    <w:r>
      <w:rPr>
        <w:rStyle w:val="a3"/>
        <w:rFonts w:ascii="Times New Roman" w:eastAsia="宋体"/>
        <w:sz w:val="24"/>
      </w:rPr>
      <w:fldChar w:fldCharType="begin"/>
    </w:r>
    <w:r>
      <w:rPr>
        <w:rStyle w:val="a3"/>
        <w:rFonts w:ascii="Times New Roman" w:eastAsia="宋体"/>
        <w:sz w:val="24"/>
      </w:rPr>
      <w:instrText xml:space="preserve"> PAGE </w:instrText>
    </w:r>
    <w:r>
      <w:rPr>
        <w:rStyle w:val="a3"/>
        <w:rFonts w:ascii="Times New Roman" w:eastAsia="宋体"/>
        <w:sz w:val="24"/>
      </w:rPr>
      <w:fldChar w:fldCharType="separate"/>
    </w:r>
    <w:r w:rsidR="000A61DF">
      <w:rPr>
        <w:rStyle w:val="a3"/>
        <w:rFonts w:ascii="Times New Roman" w:eastAsia="宋体"/>
        <w:noProof/>
        <w:sz w:val="24"/>
      </w:rPr>
      <w:t>36</w:t>
    </w:r>
    <w:r>
      <w:rPr>
        <w:rStyle w:val="a3"/>
        <w:rFonts w:ascii="Times New Roman" w:eastAsia="宋体"/>
        <w:sz w:val="24"/>
      </w:rPr>
      <w:fldChar w:fldCharType="end"/>
    </w:r>
  </w:p>
  <w:p w:rsidR="00941164" w:rsidRDefault="00941164">
    <w:pPr>
      <w:pStyle w:val="ab"/>
      <w:tabs>
        <w:tab w:val="left" w:pos="4739"/>
      </w:tabs>
    </w:pPr>
    <w:r>
      <w:tab/>
    </w:r>
    <w:r>
      <w:tab/>
    </w:r>
  </w:p>
  <w:p w:rsidR="00941164" w:rsidRDefault="00941164">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7622" w:rsidRDefault="000E7622">
      <w:pPr>
        <w:autoSpaceDE w:val="0"/>
        <w:autoSpaceDN w:val="0"/>
        <w:adjustRightInd w:val="0"/>
        <w:jc w:val="left"/>
        <w:rPr>
          <w:kern w:val="0"/>
          <w:sz w:val="24"/>
          <w:szCs w:val="24"/>
        </w:rPr>
      </w:pPr>
      <w:r>
        <w:rPr>
          <w:kern w:val="0"/>
          <w:sz w:val="24"/>
          <w:szCs w:val="24"/>
        </w:rPr>
        <w:separator/>
      </w:r>
    </w:p>
  </w:footnote>
  <w:footnote w:type="continuationSeparator" w:id="1">
    <w:p w:rsidR="000E7622" w:rsidRDefault="000E7622">
      <w:pPr>
        <w:autoSpaceDE w:val="0"/>
        <w:autoSpaceDN w:val="0"/>
        <w:adjustRightInd w:val="0"/>
        <w:jc w:val="left"/>
        <w:rPr>
          <w:kern w:val="0"/>
          <w:sz w:val="24"/>
          <w:szCs w:val="24"/>
        </w:rPr>
      </w:pPr>
      <w:r>
        <w:rPr>
          <w:kern w:val="0"/>
          <w:sz w:val="24"/>
          <w:szCs w:val="24"/>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096512"/>
    <w:multiLevelType w:val="singleLevel"/>
    <w:tmpl w:val="81096512"/>
    <w:lvl w:ilvl="0">
      <w:start w:val="1"/>
      <w:numFmt w:val="decimal"/>
      <w:lvlText w:val="%1."/>
      <w:lvlJc w:val="left"/>
      <w:pPr>
        <w:tabs>
          <w:tab w:val="num" w:pos="2040"/>
        </w:tabs>
        <w:ind w:left="2040" w:hanging="360"/>
      </w:pPr>
      <w:rPr>
        <w:rFonts w:cs="Times New Roman"/>
      </w:rPr>
    </w:lvl>
  </w:abstractNum>
  <w:abstractNum w:abstractNumId="1">
    <w:nsid w:val="8FACCC54"/>
    <w:multiLevelType w:val="singleLevel"/>
    <w:tmpl w:val="8FACCC54"/>
    <w:lvl w:ilvl="0">
      <w:start w:val="1"/>
      <w:numFmt w:val="decimal"/>
      <w:lvlText w:val="%1."/>
      <w:lvlJc w:val="left"/>
      <w:pPr>
        <w:tabs>
          <w:tab w:val="num" w:pos="360"/>
        </w:tabs>
        <w:ind w:left="360" w:hanging="360"/>
      </w:pPr>
      <w:rPr>
        <w:rFonts w:cs="Times New Roman"/>
      </w:rPr>
    </w:lvl>
  </w:abstractNum>
  <w:abstractNum w:abstractNumId="2">
    <w:nsid w:val="B4E75756"/>
    <w:multiLevelType w:val="singleLevel"/>
    <w:tmpl w:val="B4E75756"/>
    <w:lvl w:ilvl="0">
      <w:start w:val="1"/>
      <w:numFmt w:val="bullet"/>
      <w:lvlText w:val=""/>
      <w:lvlJc w:val="left"/>
      <w:pPr>
        <w:tabs>
          <w:tab w:val="num" w:pos="360"/>
        </w:tabs>
        <w:ind w:left="360" w:hanging="360"/>
      </w:pPr>
      <w:rPr>
        <w:rFonts w:ascii="Wingdings" w:eastAsia="宋体" w:hAnsi="Wingdings"/>
      </w:rPr>
    </w:lvl>
  </w:abstractNum>
  <w:abstractNum w:abstractNumId="3">
    <w:nsid w:val="CB1EA6DE"/>
    <w:multiLevelType w:val="singleLevel"/>
    <w:tmpl w:val="CB1EA6DE"/>
    <w:lvl w:ilvl="0">
      <w:start w:val="1"/>
      <w:numFmt w:val="bullet"/>
      <w:lvlText w:val=""/>
      <w:lvlJc w:val="left"/>
      <w:pPr>
        <w:tabs>
          <w:tab w:val="num" w:pos="780"/>
        </w:tabs>
        <w:ind w:left="780" w:hanging="360"/>
      </w:pPr>
      <w:rPr>
        <w:rFonts w:ascii="Wingdings" w:eastAsia="宋体" w:hAnsi="Wingdings"/>
      </w:rPr>
    </w:lvl>
  </w:abstractNum>
  <w:abstractNum w:abstractNumId="4">
    <w:nsid w:val="E467FD9B"/>
    <w:multiLevelType w:val="singleLevel"/>
    <w:tmpl w:val="E467FD9B"/>
    <w:lvl w:ilvl="0">
      <w:start w:val="1"/>
      <w:numFmt w:val="bullet"/>
      <w:lvlText w:val=""/>
      <w:lvlJc w:val="left"/>
      <w:pPr>
        <w:tabs>
          <w:tab w:val="num" w:pos="1200"/>
        </w:tabs>
        <w:ind w:left="1200" w:hanging="360"/>
      </w:pPr>
      <w:rPr>
        <w:rFonts w:ascii="Wingdings" w:eastAsia="宋体" w:hAnsi="Wingdings"/>
      </w:rPr>
    </w:lvl>
  </w:abstractNum>
  <w:abstractNum w:abstractNumId="5">
    <w:nsid w:val="09A54035"/>
    <w:multiLevelType w:val="singleLevel"/>
    <w:tmpl w:val="09A54035"/>
    <w:lvl w:ilvl="0">
      <w:start w:val="1"/>
      <w:numFmt w:val="decimal"/>
      <w:lvlText w:val="%1."/>
      <w:lvlJc w:val="left"/>
      <w:pPr>
        <w:tabs>
          <w:tab w:val="num" w:pos="1620"/>
        </w:tabs>
        <w:ind w:left="1620" w:hanging="360"/>
      </w:pPr>
      <w:rPr>
        <w:rFonts w:cs="Times New Roman"/>
      </w:rPr>
    </w:lvl>
  </w:abstractNum>
  <w:abstractNum w:abstractNumId="6">
    <w:nsid w:val="163AC88D"/>
    <w:multiLevelType w:val="singleLevel"/>
    <w:tmpl w:val="163AC88D"/>
    <w:lvl w:ilvl="0">
      <w:start w:val="1"/>
      <w:numFmt w:val="decimal"/>
      <w:lvlText w:val="%1."/>
      <w:lvlJc w:val="left"/>
      <w:pPr>
        <w:tabs>
          <w:tab w:val="num" w:pos="1200"/>
        </w:tabs>
        <w:ind w:left="1200" w:hanging="360"/>
      </w:pPr>
      <w:rPr>
        <w:rFonts w:cs="Times New Roman"/>
      </w:rPr>
    </w:lvl>
  </w:abstractNum>
  <w:abstractNum w:abstractNumId="7">
    <w:nsid w:val="1CD376D4"/>
    <w:multiLevelType w:val="hybridMultilevel"/>
    <w:tmpl w:val="1CD376D4"/>
    <w:lvl w:ilvl="0" w:tplc="FFFFFFFF">
      <w:start w:val="1"/>
      <w:numFmt w:val="decimal"/>
      <w:lvlText w:val="%1."/>
      <w:lvlJc w:val="left"/>
      <w:pPr>
        <w:ind w:left="842" w:hanging="360"/>
      </w:pPr>
      <w:rPr>
        <w:rFonts w:cs="Times New Roman"/>
        <w:b/>
      </w:rPr>
    </w:lvl>
    <w:lvl w:ilvl="1" w:tplc="FFFFFFFF">
      <w:start w:val="1"/>
      <w:numFmt w:val="lowerLetter"/>
      <w:lvlText w:val="%2)"/>
      <w:lvlJc w:val="left"/>
      <w:pPr>
        <w:ind w:left="1322" w:hanging="420"/>
      </w:pPr>
      <w:rPr>
        <w:rFonts w:cs="Times New Roman"/>
      </w:rPr>
    </w:lvl>
    <w:lvl w:ilvl="2" w:tplc="FFFFFFFF">
      <w:start w:val="1"/>
      <w:numFmt w:val="lowerRoman"/>
      <w:lvlText w:val="%3."/>
      <w:lvlJc w:val="right"/>
      <w:pPr>
        <w:ind w:left="1742" w:hanging="420"/>
      </w:pPr>
      <w:rPr>
        <w:rFonts w:cs="Times New Roman"/>
      </w:rPr>
    </w:lvl>
    <w:lvl w:ilvl="3" w:tplc="FFFFFFFF">
      <w:start w:val="1"/>
      <w:numFmt w:val="decimal"/>
      <w:lvlText w:val="%4."/>
      <w:lvlJc w:val="left"/>
      <w:pPr>
        <w:ind w:left="2162" w:hanging="420"/>
      </w:pPr>
      <w:rPr>
        <w:rFonts w:cs="Times New Roman"/>
      </w:rPr>
    </w:lvl>
    <w:lvl w:ilvl="4" w:tplc="FFFFFFFF">
      <w:start w:val="1"/>
      <w:numFmt w:val="lowerLetter"/>
      <w:lvlText w:val="%5)"/>
      <w:lvlJc w:val="left"/>
      <w:pPr>
        <w:ind w:left="2582" w:hanging="420"/>
      </w:pPr>
      <w:rPr>
        <w:rFonts w:cs="Times New Roman"/>
      </w:rPr>
    </w:lvl>
    <w:lvl w:ilvl="5" w:tplc="FFFFFFFF">
      <w:start w:val="1"/>
      <w:numFmt w:val="lowerRoman"/>
      <w:lvlText w:val="%6."/>
      <w:lvlJc w:val="right"/>
      <w:pPr>
        <w:ind w:left="3002" w:hanging="420"/>
      </w:pPr>
      <w:rPr>
        <w:rFonts w:cs="Times New Roman"/>
      </w:rPr>
    </w:lvl>
    <w:lvl w:ilvl="6" w:tplc="FFFFFFFF">
      <w:start w:val="1"/>
      <w:numFmt w:val="decimal"/>
      <w:lvlText w:val="%7."/>
      <w:lvlJc w:val="left"/>
      <w:pPr>
        <w:ind w:left="3422" w:hanging="420"/>
      </w:pPr>
      <w:rPr>
        <w:rFonts w:cs="Times New Roman"/>
      </w:rPr>
    </w:lvl>
    <w:lvl w:ilvl="7" w:tplc="FFFFFFFF">
      <w:start w:val="1"/>
      <w:numFmt w:val="lowerLetter"/>
      <w:lvlText w:val="%8)"/>
      <w:lvlJc w:val="left"/>
      <w:pPr>
        <w:ind w:left="3842" w:hanging="420"/>
      </w:pPr>
      <w:rPr>
        <w:rFonts w:cs="Times New Roman"/>
      </w:rPr>
    </w:lvl>
    <w:lvl w:ilvl="8" w:tplc="FFFFFFFF">
      <w:start w:val="1"/>
      <w:numFmt w:val="lowerRoman"/>
      <w:lvlText w:val="%9."/>
      <w:lvlJc w:val="right"/>
      <w:pPr>
        <w:ind w:left="4262" w:hanging="420"/>
      </w:pPr>
      <w:rPr>
        <w:rFonts w:cs="Times New Roman"/>
      </w:rPr>
    </w:lvl>
  </w:abstractNum>
  <w:abstractNum w:abstractNumId="8">
    <w:nsid w:val="1FE5575D"/>
    <w:multiLevelType w:val="hybridMultilevel"/>
    <w:tmpl w:val="1FE5575D"/>
    <w:lvl w:ilvl="0" w:tplc="FFFFFFFF">
      <w:start w:val="1"/>
      <w:numFmt w:val="japaneseCounting"/>
      <w:lvlText w:val="%1、"/>
      <w:lvlJc w:val="left"/>
      <w:pPr>
        <w:ind w:left="982" w:hanging="500"/>
      </w:pPr>
      <w:rPr>
        <w:rFonts w:cs="Times New Roman"/>
      </w:rPr>
    </w:lvl>
    <w:lvl w:ilvl="1" w:tplc="FFFFFFFF">
      <w:start w:val="1"/>
      <w:numFmt w:val="lowerLetter"/>
      <w:lvlText w:val="%2)"/>
      <w:lvlJc w:val="left"/>
      <w:pPr>
        <w:ind w:left="1322" w:hanging="420"/>
      </w:pPr>
      <w:rPr>
        <w:rFonts w:cs="Times New Roman"/>
      </w:rPr>
    </w:lvl>
    <w:lvl w:ilvl="2" w:tplc="FFFFFFFF">
      <w:start w:val="1"/>
      <w:numFmt w:val="lowerRoman"/>
      <w:lvlText w:val="%3."/>
      <w:lvlJc w:val="right"/>
      <w:pPr>
        <w:ind w:left="1742" w:hanging="420"/>
      </w:pPr>
      <w:rPr>
        <w:rFonts w:cs="Times New Roman"/>
      </w:rPr>
    </w:lvl>
    <w:lvl w:ilvl="3" w:tplc="FFFFFFFF">
      <w:start w:val="1"/>
      <w:numFmt w:val="decimal"/>
      <w:lvlText w:val="%4."/>
      <w:lvlJc w:val="left"/>
      <w:pPr>
        <w:ind w:left="2162" w:hanging="420"/>
      </w:pPr>
      <w:rPr>
        <w:rFonts w:cs="Times New Roman"/>
      </w:rPr>
    </w:lvl>
    <w:lvl w:ilvl="4" w:tplc="FFFFFFFF">
      <w:start w:val="1"/>
      <w:numFmt w:val="lowerLetter"/>
      <w:lvlText w:val="%5)"/>
      <w:lvlJc w:val="left"/>
      <w:pPr>
        <w:ind w:left="2582" w:hanging="420"/>
      </w:pPr>
      <w:rPr>
        <w:rFonts w:cs="Times New Roman"/>
      </w:rPr>
    </w:lvl>
    <w:lvl w:ilvl="5" w:tplc="FFFFFFFF">
      <w:start w:val="1"/>
      <w:numFmt w:val="lowerRoman"/>
      <w:lvlText w:val="%6."/>
      <w:lvlJc w:val="right"/>
      <w:pPr>
        <w:ind w:left="3002" w:hanging="420"/>
      </w:pPr>
      <w:rPr>
        <w:rFonts w:cs="Times New Roman"/>
      </w:rPr>
    </w:lvl>
    <w:lvl w:ilvl="6" w:tplc="FFFFFFFF">
      <w:start w:val="1"/>
      <w:numFmt w:val="decimal"/>
      <w:lvlText w:val="%7."/>
      <w:lvlJc w:val="left"/>
      <w:pPr>
        <w:ind w:left="3422" w:hanging="420"/>
      </w:pPr>
      <w:rPr>
        <w:rFonts w:cs="Times New Roman"/>
      </w:rPr>
    </w:lvl>
    <w:lvl w:ilvl="7" w:tplc="FFFFFFFF">
      <w:start w:val="1"/>
      <w:numFmt w:val="lowerLetter"/>
      <w:lvlText w:val="%8)"/>
      <w:lvlJc w:val="left"/>
      <w:pPr>
        <w:ind w:left="3842" w:hanging="420"/>
      </w:pPr>
      <w:rPr>
        <w:rFonts w:cs="Times New Roman"/>
      </w:rPr>
    </w:lvl>
    <w:lvl w:ilvl="8" w:tplc="FFFFFFFF">
      <w:start w:val="1"/>
      <w:numFmt w:val="lowerRoman"/>
      <w:lvlText w:val="%9."/>
      <w:lvlJc w:val="right"/>
      <w:pPr>
        <w:ind w:left="4262" w:hanging="420"/>
      </w:pPr>
      <w:rPr>
        <w:rFonts w:cs="Times New Roman"/>
      </w:rPr>
    </w:lvl>
  </w:abstractNum>
  <w:abstractNum w:abstractNumId="9">
    <w:nsid w:val="2963A8B6"/>
    <w:multiLevelType w:val="singleLevel"/>
    <w:tmpl w:val="2963A8B6"/>
    <w:lvl w:ilvl="0">
      <w:start w:val="1"/>
      <w:numFmt w:val="chineseCounting"/>
      <w:suff w:val="nothing"/>
      <w:lvlText w:val="%1、"/>
      <w:lvlJc w:val="left"/>
      <w:rPr>
        <w:rFonts w:cs="Times New Roman"/>
      </w:rPr>
    </w:lvl>
  </w:abstractNum>
  <w:abstractNum w:abstractNumId="10">
    <w:nsid w:val="32FBD795"/>
    <w:multiLevelType w:val="singleLevel"/>
    <w:tmpl w:val="32FBD795"/>
    <w:lvl w:ilvl="0">
      <w:start w:val="1"/>
      <w:numFmt w:val="bullet"/>
      <w:lvlText w:val=""/>
      <w:lvlJc w:val="left"/>
      <w:pPr>
        <w:tabs>
          <w:tab w:val="num" w:pos="1620"/>
        </w:tabs>
        <w:ind w:left="1620" w:hanging="360"/>
      </w:pPr>
      <w:rPr>
        <w:rFonts w:ascii="Wingdings" w:eastAsia="宋体" w:hAnsi="Wingdings"/>
      </w:rPr>
    </w:lvl>
  </w:abstractNum>
  <w:abstractNum w:abstractNumId="11">
    <w:nsid w:val="346829DE"/>
    <w:multiLevelType w:val="hybridMultilevel"/>
    <w:tmpl w:val="452C2D22"/>
    <w:lvl w:ilvl="0" w:tplc="C6C6406C">
      <w:start w:val="1"/>
      <w:numFmt w:val="decimal"/>
      <w:lvlText w:val="%1."/>
      <w:lvlJc w:val="left"/>
      <w:pPr>
        <w:ind w:left="1070" w:hanging="360"/>
      </w:pPr>
      <w:rPr>
        <w:rFonts w:ascii="Times New Roman" w:eastAsia="仿宋" w:hAnsi="Times New Roman" w:cs="Times New Roman"/>
        <w:b/>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12">
    <w:nsid w:val="491DD9B9"/>
    <w:multiLevelType w:val="singleLevel"/>
    <w:tmpl w:val="491DD9B9"/>
    <w:lvl w:ilvl="0">
      <w:start w:val="1"/>
      <w:numFmt w:val="chineseCounting"/>
      <w:suff w:val="nothing"/>
      <w:lvlText w:val="%1、"/>
      <w:lvlJc w:val="left"/>
      <w:rPr>
        <w:rFonts w:cs="Times New Roman"/>
      </w:rPr>
    </w:lvl>
  </w:abstractNum>
  <w:abstractNum w:abstractNumId="13">
    <w:nsid w:val="5CA27A5A"/>
    <w:multiLevelType w:val="singleLevel"/>
    <w:tmpl w:val="5CA27A5A"/>
    <w:lvl w:ilvl="0">
      <w:start w:val="1"/>
      <w:numFmt w:val="decimal"/>
      <w:lvlText w:val="%1."/>
      <w:lvlJc w:val="left"/>
      <w:pPr>
        <w:tabs>
          <w:tab w:val="num" w:pos="780"/>
        </w:tabs>
        <w:ind w:left="780" w:hanging="360"/>
      </w:pPr>
      <w:rPr>
        <w:rFonts w:cs="Times New Roman"/>
      </w:rPr>
    </w:lvl>
  </w:abstractNum>
  <w:abstractNum w:abstractNumId="14">
    <w:nsid w:val="61E85BBF"/>
    <w:multiLevelType w:val="hybridMultilevel"/>
    <w:tmpl w:val="AB5A515A"/>
    <w:lvl w:ilvl="0" w:tplc="BC66406A">
      <w:start w:val="3"/>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5">
    <w:nsid w:val="65AAC50F"/>
    <w:multiLevelType w:val="singleLevel"/>
    <w:tmpl w:val="65AAC50F"/>
    <w:lvl w:ilvl="0">
      <w:start w:val="1"/>
      <w:numFmt w:val="bullet"/>
      <w:lvlText w:val=""/>
      <w:lvlJc w:val="left"/>
      <w:pPr>
        <w:tabs>
          <w:tab w:val="num" w:pos="2040"/>
        </w:tabs>
        <w:ind w:left="2040" w:hanging="360"/>
      </w:pPr>
      <w:rPr>
        <w:rFonts w:ascii="Wingdings" w:eastAsia="宋体" w:hAnsi="Wingdings"/>
      </w:rPr>
    </w:lvl>
  </w:abstractNum>
  <w:abstractNum w:abstractNumId="16">
    <w:nsid w:val="79562194"/>
    <w:multiLevelType w:val="hybridMultilevel"/>
    <w:tmpl w:val="79562194"/>
    <w:lvl w:ilvl="0" w:tplc="FFFFFFFF">
      <w:start w:val="1"/>
      <w:numFmt w:val="japaneseCounting"/>
      <w:lvlText w:val="%1、"/>
      <w:lvlJc w:val="left"/>
      <w:pPr>
        <w:ind w:left="920" w:hanging="500"/>
      </w:pPr>
      <w:rPr>
        <w:rFonts w:cs="Times New Roman"/>
      </w:rPr>
    </w:lvl>
    <w:lvl w:ilvl="1" w:tplc="FFFFFFFF">
      <w:start w:val="1"/>
      <w:numFmt w:val="lowerLetter"/>
      <w:lvlText w:val="%2)"/>
      <w:lvlJc w:val="left"/>
      <w:pPr>
        <w:ind w:left="1260" w:hanging="420"/>
      </w:pPr>
      <w:rPr>
        <w:rFonts w:cs="Times New Roman"/>
      </w:rPr>
    </w:lvl>
    <w:lvl w:ilvl="2" w:tplc="FFFFFFFF">
      <w:start w:val="1"/>
      <w:numFmt w:val="lowerRoman"/>
      <w:lvlText w:val="%3."/>
      <w:lvlJc w:val="right"/>
      <w:pPr>
        <w:ind w:left="1680" w:hanging="420"/>
      </w:pPr>
      <w:rPr>
        <w:rFonts w:cs="Times New Roman"/>
      </w:rPr>
    </w:lvl>
    <w:lvl w:ilvl="3" w:tplc="FFFFFFFF">
      <w:start w:val="1"/>
      <w:numFmt w:val="decimal"/>
      <w:lvlText w:val="%4."/>
      <w:lvlJc w:val="left"/>
      <w:pPr>
        <w:ind w:left="2100" w:hanging="420"/>
      </w:pPr>
      <w:rPr>
        <w:rFonts w:cs="Times New Roman"/>
      </w:rPr>
    </w:lvl>
    <w:lvl w:ilvl="4" w:tplc="FFFFFFFF">
      <w:start w:val="1"/>
      <w:numFmt w:val="lowerLetter"/>
      <w:lvlText w:val="%5)"/>
      <w:lvlJc w:val="left"/>
      <w:pPr>
        <w:ind w:left="2520" w:hanging="420"/>
      </w:pPr>
      <w:rPr>
        <w:rFonts w:cs="Times New Roman"/>
      </w:rPr>
    </w:lvl>
    <w:lvl w:ilvl="5" w:tplc="FFFFFFFF">
      <w:start w:val="1"/>
      <w:numFmt w:val="lowerRoman"/>
      <w:lvlText w:val="%6."/>
      <w:lvlJc w:val="right"/>
      <w:pPr>
        <w:ind w:left="2940" w:hanging="420"/>
      </w:pPr>
      <w:rPr>
        <w:rFonts w:cs="Times New Roman"/>
      </w:rPr>
    </w:lvl>
    <w:lvl w:ilvl="6" w:tplc="FFFFFFFF">
      <w:start w:val="1"/>
      <w:numFmt w:val="decimal"/>
      <w:lvlText w:val="%7."/>
      <w:lvlJc w:val="left"/>
      <w:pPr>
        <w:ind w:left="3360" w:hanging="420"/>
      </w:pPr>
      <w:rPr>
        <w:rFonts w:cs="Times New Roman"/>
      </w:rPr>
    </w:lvl>
    <w:lvl w:ilvl="7" w:tplc="FFFFFFFF">
      <w:start w:val="1"/>
      <w:numFmt w:val="lowerLetter"/>
      <w:lvlText w:val="%8)"/>
      <w:lvlJc w:val="left"/>
      <w:pPr>
        <w:ind w:left="3780" w:hanging="420"/>
      </w:pPr>
      <w:rPr>
        <w:rFonts w:cs="Times New Roman"/>
      </w:rPr>
    </w:lvl>
    <w:lvl w:ilvl="8" w:tplc="FFFFFFFF">
      <w:start w:val="1"/>
      <w:numFmt w:val="lowerRoman"/>
      <w:lvlText w:val="%9."/>
      <w:lvlJc w:val="right"/>
      <w:pPr>
        <w:ind w:left="4200" w:hanging="420"/>
      </w:pPr>
      <w:rPr>
        <w:rFonts w:cs="Times New Roman"/>
      </w:rPr>
    </w:lvl>
  </w:abstractNum>
  <w:abstractNum w:abstractNumId="17">
    <w:nsid w:val="7C546E2B"/>
    <w:multiLevelType w:val="hybridMultilevel"/>
    <w:tmpl w:val="D05A98F6"/>
    <w:lvl w:ilvl="0" w:tplc="2A682D64">
      <w:start w:val="3"/>
      <w:numFmt w:val="decimal"/>
      <w:lvlText w:val="%1."/>
      <w:lvlJc w:val="left"/>
      <w:pPr>
        <w:ind w:left="84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num w:numId="1">
    <w:abstractNumId w:val="9"/>
  </w:num>
  <w:num w:numId="2">
    <w:abstractNumId w:val="12"/>
  </w:num>
  <w:num w:numId="3">
    <w:abstractNumId w:val="7"/>
  </w:num>
  <w:num w:numId="4">
    <w:abstractNumId w:val="8"/>
  </w:num>
  <w:num w:numId="5">
    <w:abstractNumId w:val="16"/>
  </w:num>
  <w:num w:numId="6">
    <w:abstractNumId w:val="11"/>
  </w:num>
  <w:num w:numId="7">
    <w:abstractNumId w:val="17"/>
  </w:num>
  <w:num w:numId="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HorizontalSpacing w:val="105"/>
  <w:drawingGridVerticalSpacing w:val="381"/>
  <w:characterSpacingControl w:val="compressPunctuation"/>
  <w:noLineBreaksAfter w:lang="zh-CN" w:val="([{·‘“〈《「『【〔〖（．［｛￡￥"/>
  <w:noLineBreaksBefore w:lang="zh-CN" w:val="!),.:;?]}¨·ˇˉ―‖’”…∶、。〃々〉》」』】〕〗！＂＇），．：；？］｀｜｝～￠"/>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215D"/>
    <w:rsid w:val="00000000"/>
    <w:rsid w:val="00031391"/>
    <w:rsid w:val="000341A3"/>
    <w:rsid w:val="00055C86"/>
    <w:rsid w:val="00057F0B"/>
    <w:rsid w:val="000808B5"/>
    <w:rsid w:val="000A61DF"/>
    <w:rsid w:val="000B384A"/>
    <w:rsid w:val="000D6904"/>
    <w:rsid w:val="000E3616"/>
    <w:rsid w:val="000E7622"/>
    <w:rsid w:val="001032EE"/>
    <w:rsid w:val="00121DDA"/>
    <w:rsid w:val="00144EDF"/>
    <w:rsid w:val="00160D9B"/>
    <w:rsid w:val="00197331"/>
    <w:rsid w:val="001A0376"/>
    <w:rsid w:val="001E4C1A"/>
    <w:rsid w:val="00221548"/>
    <w:rsid w:val="002277A7"/>
    <w:rsid w:val="00236B5C"/>
    <w:rsid w:val="002A07BB"/>
    <w:rsid w:val="002C4E0A"/>
    <w:rsid w:val="00301642"/>
    <w:rsid w:val="00317394"/>
    <w:rsid w:val="00327BD2"/>
    <w:rsid w:val="003945B9"/>
    <w:rsid w:val="003962C8"/>
    <w:rsid w:val="003D6337"/>
    <w:rsid w:val="003E5E9A"/>
    <w:rsid w:val="003F0031"/>
    <w:rsid w:val="004039B0"/>
    <w:rsid w:val="00403FE3"/>
    <w:rsid w:val="004108FD"/>
    <w:rsid w:val="00453272"/>
    <w:rsid w:val="00493506"/>
    <w:rsid w:val="004C20E7"/>
    <w:rsid w:val="004D5CBB"/>
    <w:rsid w:val="0054440C"/>
    <w:rsid w:val="005469D1"/>
    <w:rsid w:val="005573B8"/>
    <w:rsid w:val="005962A4"/>
    <w:rsid w:val="005A371C"/>
    <w:rsid w:val="005A6756"/>
    <w:rsid w:val="005B45F5"/>
    <w:rsid w:val="005C7850"/>
    <w:rsid w:val="005D57EB"/>
    <w:rsid w:val="005E1CE9"/>
    <w:rsid w:val="00652971"/>
    <w:rsid w:val="00665563"/>
    <w:rsid w:val="006809D6"/>
    <w:rsid w:val="00684A9F"/>
    <w:rsid w:val="0069671F"/>
    <w:rsid w:val="00697E80"/>
    <w:rsid w:val="006A11AE"/>
    <w:rsid w:val="006C1A11"/>
    <w:rsid w:val="006E2C56"/>
    <w:rsid w:val="0072150A"/>
    <w:rsid w:val="007314A4"/>
    <w:rsid w:val="007542A9"/>
    <w:rsid w:val="00755D74"/>
    <w:rsid w:val="007A03A9"/>
    <w:rsid w:val="007B3A5E"/>
    <w:rsid w:val="007D0C2B"/>
    <w:rsid w:val="007E022A"/>
    <w:rsid w:val="007E660E"/>
    <w:rsid w:val="008251AE"/>
    <w:rsid w:val="0083272E"/>
    <w:rsid w:val="00862AE4"/>
    <w:rsid w:val="008E100D"/>
    <w:rsid w:val="00917A8D"/>
    <w:rsid w:val="009216BA"/>
    <w:rsid w:val="009234F3"/>
    <w:rsid w:val="00936DBF"/>
    <w:rsid w:val="00941164"/>
    <w:rsid w:val="009A2603"/>
    <w:rsid w:val="009C20AF"/>
    <w:rsid w:val="009E215D"/>
    <w:rsid w:val="00A36E1E"/>
    <w:rsid w:val="00A51F71"/>
    <w:rsid w:val="00AB0FA9"/>
    <w:rsid w:val="00AC77D3"/>
    <w:rsid w:val="00AD0A80"/>
    <w:rsid w:val="00AE1068"/>
    <w:rsid w:val="00AF3D15"/>
    <w:rsid w:val="00AF588C"/>
    <w:rsid w:val="00B1493F"/>
    <w:rsid w:val="00B23B0F"/>
    <w:rsid w:val="00B27604"/>
    <w:rsid w:val="00B45763"/>
    <w:rsid w:val="00B47392"/>
    <w:rsid w:val="00B76AB5"/>
    <w:rsid w:val="00B93BA9"/>
    <w:rsid w:val="00BA5DB6"/>
    <w:rsid w:val="00BD61E7"/>
    <w:rsid w:val="00BD75D1"/>
    <w:rsid w:val="00C67864"/>
    <w:rsid w:val="00CD1B42"/>
    <w:rsid w:val="00CF3880"/>
    <w:rsid w:val="00D302E4"/>
    <w:rsid w:val="00D45068"/>
    <w:rsid w:val="00DC0FDC"/>
    <w:rsid w:val="00DC256C"/>
    <w:rsid w:val="00DD6BF4"/>
    <w:rsid w:val="00E06FD2"/>
    <w:rsid w:val="00E24796"/>
    <w:rsid w:val="00E50CFB"/>
    <w:rsid w:val="00E61B6E"/>
    <w:rsid w:val="00E8482A"/>
    <w:rsid w:val="00E87F56"/>
    <w:rsid w:val="00EA44CB"/>
    <w:rsid w:val="00EC643F"/>
    <w:rsid w:val="00ED7B1D"/>
    <w:rsid w:val="00F20FA3"/>
    <w:rsid w:val="00F30FF3"/>
    <w:rsid w:val="00F46BF5"/>
    <w:rsid w:val="00F721FC"/>
    <w:rsid w:val="00F724CC"/>
    <w:rsid w:val="00FA0C76"/>
    <w:rsid w:val="00FD1A46"/>
    <w:rsid w:val="00FE45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1"/>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lsdException w:name="annotation text" w:unhideWhenUsed="1" w:qFormat="1"/>
    <w:lsdException w:name="head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lsdException w:name="annotation reference" w:unhideWhenUsed="1"/>
    <w:lsdException w:name="line number" w:semiHidden="1" w:unhideWhenUsed="1"/>
    <w:lsdException w:name="page number"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unhideWhenUsed="1"/>
    <w:lsdException w:name="No List" w:semiHidden="1" w:unhideWhenUsed="1"/>
    <w:lsdException w:name="Balloon Text" w:uiPriority="0"/>
    <w:lsdException w:name="Table Grid" w:uiPriority="0"/>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uiPriority w:val="99"/>
    <w:unhideWhenUsed/>
    <w:rPr>
      <w:rFonts w:cs="Times New Roman"/>
    </w:rPr>
  </w:style>
  <w:style w:type="character" w:customStyle="1" w:styleId="Char1">
    <w:name w:val="正文文本缩进 Char1"/>
    <w:basedOn w:val="a0"/>
    <w:link w:val="a4"/>
    <w:uiPriority w:val="99"/>
    <w:semiHidden/>
    <w:rPr>
      <w:rFonts w:cs="Times New Roman"/>
    </w:rPr>
  </w:style>
  <w:style w:type="character" w:styleId="a5">
    <w:name w:val="annotation reference"/>
    <w:basedOn w:val="a0"/>
    <w:uiPriority w:val="99"/>
    <w:unhideWhenUsed/>
    <w:rPr>
      <w:rFonts w:cs="Times New Roman"/>
      <w:sz w:val="21"/>
    </w:rPr>
  </w:style>
  <w:style w:type="character" w:customStyle="1" w:styleId="Char10">
    <w:name w:val="批注框文本 Char1"/>
    <w:basedOn w:val="a0"/>
    <w:link w:val="a6"/>
    <w:uiPriority w:val="99"/>
    <w:semiHidden/>
    <w:rPr>
      <w:rFonts w:cs="Times New Roman"/>
      <w:sz w:val="18"/>
      <w:szCs w:val="18"/>
    </w:rPr>
  </w:style>
  <w:style w:type="character" w:styleId="a7">
    <w:name w:val="footnote reference"/>
    <w:basedOn w:val="a0"/>
    <w:uiPriority w:val="99"/>
    <w:unhideWhenUsed/>
    <w:rPr>
      <w:rFonts w:cs="Times New Roman"/>
      <w:vertAlign w:val="superscript"/>
    </w:rPr>
  </w:style>
  <w:style w:type="character" w:customStyle="1" w:styleId="Char2">
    <w:name w:val="批注文字 Char2"/>
    <w:basedOn w:val="a0"/>
    <w:link w:val="a8"/>
    <w:uiPriority w:val="99"/>
    <w:semiHidden/>
    <w:rPr>
      <w:rFonts w:cs="Times New Roman"/>
    </w:rPr>
  </w:style>
  <w:style w:type="character" w:customStyle="1" w:styleId="Char11">
    <w:name w:val="正文文本 Char1"/>
    <w:basedOn w:val="a0"/>
    <w:link w:val="a9"/>
    <w:uiPriority w:val="99"/>
    <w:semiHidden/>
    <w:rPr>
      <w:rFonts w:cs="Times New Roman"/>
    </w:rPr>
  </w:style>
  <w:style w:type="character" w:customStyle="1" w:styleId="Char12">
    <w:name w:val="纯文本 Char1"/>
    <w:basedOn w:val="a0"/>
    <w:link w:val="aa"/>
    <w:uiPriority w:val="99"/>
    <w:semiHidden/>
    <w:rPr>
      <w:rFonts w:ascii="宋体" w:hAnsi="Courier New" w:cs="Courier New"/>
    </w:rPr>
  </w:style>
  <w:style w:type="character" w:customStyle="1" w:styleId="Char">
    <w:name w:val="批注文字 Char"/>
    <w:uiPriority w:val="99"/>
    <w:qFormat/>
    <w:rPr>
      <w:rFonts w:ascii="等线" w:eastAsia="等线" w:hAnsi="等线"/>
    </w:rPr>
  </w:style>
  <w:style w:type="character" w:customStyle="1" w:styleId="2Char1">
    <w:name w:val="正文文本缩进 2 Char1"/>
    <w:basedOn w:val="a0"/>
    <w:link w:val="2"/>
    <w:uiPriority w:val="99"/>
    <w:semiHidden/>
    <w:rPr>
      <w:rFonts w:cs="Times New Roman"/>
    </w:rPr>
  </w:style>
  <w:style w:type="character" w:customStyle="1" w:styleId="Char13">
    <w:name w:val="页脚 Char1"/>
    <w:basedOn w:val="a0"/>
    <w:link w:val="ab"/>
    <w:uiPriority w:val="99"/>
    <w:semiHidden/>
    <w:rPr>
      <w:rFonts w:cs="Times New Roman"/>
      <w:sz w:val="18"/>
      <w:szCs w:val="18"/>
    </w:rPr>
  </w:style>
  <w:style w:type="character" w:customStyle="1" w:styleId="Char14">
    <w:name w:val="页眉 Char1"/>
    <w:basedOn w:val="a0"/>
    <w:link w:val="ac"/>
    <w:uiPriority w:val="99"/>
    <w:semiHidden/>
    <w:rPr>
      <w:rFonts w:cs="Times New Roman"/>
      <w:sz w:val="18"/>
      <w:szCs w:val="18"/>
    </w:rPr>
  </w:style>
  <w:style w:type="character" w:customStyle="1" w:styleId="Char15">
    <w:name w:val="脚注文本 Char1"/>
    <w:basedOn w:val="a0"/>
    <w:link w:val="ad"/>
    <w:uiPriority w:val="99"/>
    <w:semiHidden/>
    <w:rPr>
      <w:rFonts w:cs="Times New Roman"/>
      <w:sz w:val="18"/>
      <w:szCs w:val="18"/>
    </w:rPr>
  </w:style>
  <w:style w:type="character" w:customStyle="1" w:styleId="Char16">
    <w:name w:val="批注主题 Char1"/>
    <w:basedOn w:val="Char2"/>
    <w:link w:val="ae"/>
    <w:uiPriority w:val="99"/>
    <w:semiHidden/>
    <w:rPr>
      <w:b/>
      <w:bCs/>
    </w:rPr>
  </w:style>
  <w:style w:type="character" w:customStyle="1" w:styleId="af">
    <w:name w:val="正文文本 字符"/>
    <w:uiPriority w:val="99"/>
    <w:semiHidden/>
  </w:style>
  <w:style w:type="character" w:customStyle="1" w:styleId="af0">
    <w:name w:val="批注框文本 字符"/>
    <w:uiPriority w:val="99"/>
    <w:semiHidden/>
    <w:rPr>
      <w:sz w:val="18"/>
    </w:rPr>
  </w:style>
  <w:style w:type="character" w:customStyle="1" w:styleId="af1">
    <w:name w:val="页眉 字符"/>
    <w:uiPriority w:val="99"/>
    <w:semiHidden/>
    <w:rPr>
      <w:sz w:val="18"/>
    </w:rPr>
  </w:style>
  <w:style w:type="character" w:customStyle="1" w:styleId="af2">
    <w:name w:val="页脚 字符"/>
    <w:uiPriority w:val="99"/>
    <w:rPr>
      <w:sz w:val="18"/>
    </w:rPr>
  </w:style>
  <w:style w:type="character" w:customStyle="1" w:styleId="NormalCharacter">
    <w:name w:val="NormalCharacter"/>
  </w:style>
  <w:style w:type="paragraph" w:styleId="a4">
    <w:name w:val="Body Text Indent"/>
    <w:basedOn w:val="a"/>
    <w:link w:val="Char1"/>
    <w:uiPriority w:val="99"/>
    <w:pPr>
      <w:spacing w:line="520" w:lineRule="exact"/>
      <w:ind w:firstLineChars="192" w:firstLine="538"/>
    </w:pPr>
    <w:rPr>
      <w:rFonts w:ascii="楷体_GB2312" w:eastAsia="楷体_GB2312"/>
      <w:sz w:val="28"/>
      <w:szCs w:val="24"/>
    </w:rPr>
  </w:style>
  <w:style w:type="character" w:customStyle="1" w:styleId="Char0">
    <w:name w:val="正文文本缩进 Char"/>
    <w:basedOn w:val="a0"/>
    <w:link w:val="a4"/>
    <w:uiPriority w:val="99"/>
    <w:semiHidden/>
    <w:locked/>
    <w:rPr>
      <w:rFonts w:cs="Times New Roman"/>
    </w:rPr>
  </w:style>
  <w:style w:type="character" w:customStyle="1" w:styleId="111">
    <w:name w:val="正文文本缩进 字符111"/>
    <w:basedOn w:val="a0"/>
    <w:uiPriority w:val="99"/>
    <w:semiHidden/>
    <w:rPr>
      <w:rFonts w:cs="Times New Roman"/>
    </w:rPr>
  </w:style>
  <w:style w:type="character" w:customStyle="1" w:styleId="110">
    <w:name w:val="正文文本缩进 字符110"/>
    <w:basedOn w:val="a0"/>
    <w:uiPriority w:val="99"/>
    <w:semiHidden/>
    <w:rPr>
      <w:rFonts w:cs="Times New Roman"/>
    </w:rPr>
  </w:style>
  <w:style w:type="character" w:customStyle="1" w:styleId="19">
    <w:name w:val="正文文本缩进 字符19"/>
    <w:basedOn w:val="a0"/>
    <w:uiPriority w:val="99"/>
    <w:semiHidden/>
    <w:rPr>
      <w:rFonts w:cs="Times New Roman"/>
    </w:rPr>
  </w:style>
  <w:style w:type="character" w:customStyle="1" w:styleId="18">
    <w:name w:val="正文文本缩进 字符18"/>
    <w:basedOn w:val="a0"/>
    <w:uiPriority w:val="99"/>
    <w:semiHidden/>
    <w:rPr>
      <w:rFonts w:cs="Times New Roman"/>
    </w:rPr>
  </w:style>
  <w:style w:type="character" w:customStyle="1" w:styleId="17">
    <w:name w:val="正文文本缩进 字符17"/>
    <w:basedOn w:val="a0"/>
    <w:uiPriority w:val="99"/>
    <w:semiHidden/>
    <w:rPr>
      <w:rFonts w:cs="Times New Roman"/>
    </w:rPr>
  </w:style>
  <w:style w:type="character" w:customStyle="1" w:styleId="16">
    <w:name w:val="正文文本缩进 字符16"/>
    <w:basedOn w:val="a0"/>
    <w:uiPriority w:val="99"/>
    <w:semiHidden/>
    <w:rPr>
      <w:rFonts w:cs="Times New Roman"/>
    </w:rPr>
  </w:style>
  <w:style w:type="character" w:customStyle="1" w:styleId="15">
    <w:name w:val="正文文本缩进 字符15"/>
    <w:basedOn w:val="a0"/>
    <w:uiPriority w:val="99"/>
    <w:semiHidden/>
    <w:rPr>
      <w:rFonts w:cs="Times New Roman"/>
    </w:rPr>
  </w:style>
  <w:style w:type="character" w:customStyle="1" w:styleId="14">
    <w:name w:val="正文文本缩进 字符14"/>
    <w:basedOn w:val="a0"/>
    <w:uiPriority w:val="99"/>
    <w:semiHidden/>
    <w:rPr>
      <w:rFonts w:cs="Times New Roman"/>
    </w:rPr>
  </w:style>
  <w:style w:type="character" w:customStyle="1" w:styleId="13">
    <w:name w:val="正文文本缩进 字符13"/>
    <w:basedOn w:val="a0"/>
    <w:uiPriority w:val="99"/>
    <w:semiHidden/>
    <w:rPr>
      <w:rFonts w:cs="Times New Roman"/>
    </w:rPr>
  </w:style>
  <w:style w:type="character" w:customStyle="1" w:styleId="12">
    <w:name w:val="正文文本缩进 字符12"/>
    <w:basedOn w:val="a0"/>
    <w:uiPriority w:val="99"/>
    <w:semiHidden/>
    <w:rPr>
      <w:rFonts w:cs="Times New Roman"/>
    </w:rPr>
  </w:style>
  <w:style w:type="character" w:customStyle="1" w:styleId="11">
    <w:name w:val="正文文本缩进 字符11"/>
    <w:basedOn w:val="a0"/>
    <w:uiPriority w:val="99"/>
    <w:semiHidden/>
    <w:rPr>
      <w:rFonts w:cs="Times New Roman"/>
      <w:sz w:val="21"/>
      <w:szCs w:val="21"/>
    </w:rPr>
  </w:style>
  <w:style w:type="paragraph" w:styleId="a8">
    <w:name w:val="annotation text"/>
    <w:basedOn w:val="a"/>
    <w:link w:val="Char2"/>
    <w:uiPriority w:val="99"/>
    <w:unhideWhenUsed/>
    <w:qFormat/>
    <w:pPr>
      <w:jc w:val="left"/>
    </w:pPr>
    <w:rPr>
      <w:szCs w:val="24"/>
    </w:rPr>
  </w:style>
  <w:style w:type="character" w:customStyle="1" w:styleId="Char17">
    <w:name w:val="批注文字 Char1"/>
    <w:basedOn w:val="a0"/>
    <w:link w:val="a8"/>
    <w:uiPriority w:val="99"/>
    <w:semiHidden/>
    <w:locked/>
    <w:rPr>
      <w:rFonts w:cs="Times New Roman"/>
    </w:rPr>
  </w:style>
  <w:style w:type="character" w:customStyle="1" w:styleId="1110">
    <w:name w:val="批注文字 字符111"/>
    <w:basedOn w:val="a0"/>
    <w:uiPriority w:val="99"/>
    <w:semiHidden/>
    <w:rPr>
      <w:rFonts w:cs="Times New Roman"/>
    </w:rPr>
  </w:style>
  <w:style w:type="character" w:customStyle="1" w:styleId="1100">
    <w:name w:val="批注文字 字符110"/>
    <w:basedOn w:val="a0"/>
    <w:uiPriority w:val="99"/>
    <w:semiHidden/>
    <w:rPr>
      <w:rFonts w:cs="Times New Roman"/>
    </w:rPr>
  </w:style>
  <w:style w:type="character" w:customStyle="1" w:styleId="190">
    <w:name w:val="批注文字 字符19"/>
    <w:basedOn w:val="a0"/>
    <w:uiPriority w:val="99"/>
    <w:semiHidden/>
    <w:rPr>
      <w:rFonts w:cs="Times New Roman"/>
    </w:rPr>
  </w:style>
  <w:style w:type="character" w:customStyle="1" w:styleId="180">
    <w:name w:val="批注文字 字符18"/>
    <w:basedOn w:val="a0"/>
    <w:uiPriority w:val="99"/>
    <w:semiHidden/>
    <w:rPr>
      <w:rFonts w:cs="Times New Roman"/>
    </w:rPr>
  </w:style>
  <w:style w:type="character" w:customStyle="1" w:styleId="170">
    <w:name w:val="批注文字 字符17"/>
    <w:basedOn w:val="a0"/>
    <w:uiPriority w:val="99"/>
    <w:semiHidden/>
    <w:rPr>
      <w:rFonts w:cs="Times New Roman"/>
    </w:rPr>
  </w:style>
  <w:style w:type="character" w:customStyle="1" w:styleId="160">
    <w:name w:val="批注文字 字符16"/>
    <w:basedOn w:val="a0"/>
    <w:uiPriority w:val="99"/>
    <w:semiHidden/>
    <w:rPr>
      <w:rFonts w:cs="Times New Roman"/>
    </w:rPr>
  </w:style>
  <w:style w:type="character" w:customStyle="1" w:styleId="150">
    <w:name w:val="批注文字 字符15"/>
    <w:basedOn w:val="a0"/>
    <w:uiPriority w:val="99"/>
    <w:semiHidden/>
    <w:rPr>
      <w:rFonts w:cs="Times New Roman"/>
    </w:rPr>
  </w:style>
  <w:style w:type="character" w:customStyle="1" w:styleId="140">
    <w:name w:val="批注文字 字符14"/>
    <w:basedOn w:val="a0"/>
    <w:uiPriority w:val="99"/>
    <w:semiHidden/>
    <w:rPr>
      <w:rFonts w:cs="Times New Roman"/>
    </w:rPr>
  </w:style>
  <w:style w:type="character" w:customStyle="1" w:styleId="130">
    <w:name w:val="批注文字 字符13"/>
    <w:basedOn w:val="a0"/>
    <w:uiPriority w:val="99"/>
    <w:semiHidden/>
    <w:rPr>
      <w:rFonts w:cs="Times New Roman"/>
    </w:rPr>
  </w:style>
  <w:style w:type="character" w:customStyle="1" w:styleId="120">
    <w:name w:val="批注文字 字符12"/>
    <w:basedOn w:val="a0"/>
    <w:uiPriority w:val="99"/>
    <w:semiHidden/>
    <w:rPr>
      <w:rFonts w:cs="Times New Roman"/>
    </w:rPr>
  </w:style>
  <w:style w:type="character" w:customStyle="1" w:styleId="112">
    <w:name w:val="批注文字 字符11"/>
    <w:basedOn w:val="a0"/>
    <w:uiPriority w:val="99"/>
    <w:semiHidden/>
    <w:rPr>
      <w:rFonts w:cs="Times New Roman"/>
      <w:sz w:val="21"/>
      <w:szCs w:val="21"/>
    </w:rPr>
  </w:style>
  <w:style w:type="paragraph" w:styleId="a9">
    <w:name w:val="Body Text"/>
    <w:basedOn w:val="a"/>
    <w:link w:val="Char11"/>
    <w:uiPriority w:val="99"/>
    <w:pPr>
      <w:adjustRightInd w:val="0"/>
      <w:spacing w:line="312" w:lineRule="atLeast"/>
      <w:jc w:val="center"/>
      <w:textAlignment w:val="baseline"/>
    </w:pPr>
    <w:rPr>
      <w:kern w:val="0"/>
      <w:sz w:val="20"/>
      <w:szCs w:val="24"/>
    </w:rPr>
  </w:style>
  <w:style w:type="character" w:customStyle="1" w:styleId="Char3">
    <w:name w:val="正文文本 Char"/>
    <w:basedOn w:val="a0"/>
    <w:link w:val="a9"/>
    <w:uiPriority w:val="99"/>
    <w:semiHidden/>
    <w:locked/>
    <w:rPr>
      <w:rFonts w:cs="Times New Roman"/>
    </w:rPr>
  </w:style>
  <w:style w:type="character" w:customStyle="1" w:styleId="211">
    <w:name w:val="正文文本 字符211"/>
    <w:basedOn w:val="a0"/>
    <w:uiPriority w:val="99"/>
    <w:semiHidden/>
    <w:rPr>
      <w:rFonts w:cs="Times New Roman"/>
    </w:rPr>
  </w:style>
  <w:style w:type="character" w:customStyle="1" w:styleId="210">
    <w:name w:val="正文文本 字符210"/>
    <w:basedOn w:val="a0"/>
    <w:uiPriority w:val="99"/>
    <w:semiHidden/>
    <w:rPr>
      <w:rFonts w:cs="Times New Roman"/>
    </w:rPr>
  </w:style>
  <w:style w:type="character" w:customStyle="1" w:styleId="29">
    <w:name w:val="正文文本 字符29"/>
    <w:basedOn w:val="a0"/>
    <w:uiPriority w:val="99"/>
    <w:semiHidden/>
    <w:rPr>
      <w:rFonts w:cs="Times New Roman"/>
    </w:rPr>
  </w:style>
  <w:style w:type="character" w:customStyle="1" w:styleId="28">
    <w:name w:val="正文文本 字符28"/>
    <w:basedOn w:val="a0"/>
    <w:uiPriority w:val="99"/>
    <w:semiHidden/>
    <w:rPr>
      <w:rFonts w:cs="Times New Roman"/>
    </w:rPr>
  </w:style>
  <w:style w:type="character" w:customStyle="1" w:styleId="27">
    <w:name w:val="正文文本 字符27"/>
    <w:basedOn w:val="a0"/>
    <w:uiPriority w:val="99"/>
    <w:semiHidden/>
    <w:rPr>
      <w:rFonts w:cs="Times New Roman"/>
    </w:rPr>
  </w:style>
  <w:style w:type="character" w:customStyle="1" w:styleId="26">
    <w:name w:val="正文文本 字符26"/>
    <w:basedOn w:val="a0"/>
    <w:uiPriority w:val="99"/>
    <w:semiHidden/>
    <w:rPr>
      <w:rFonts w:cs="Times New Roman"/>
    </w:rPr>
  </w:style>
  <w:style w:type="character" w:customStyle="1" w:styleId="25">
    <w:name w:val="正文文本 字符25"/>
    <w:basedOn w:val="a0"/>
    <w:uiPriority w:val="99"/>
    <w:semiHidden/>
    <w:rPr>
      <w:rFonts w:cs="Times New Roman"/>
    </w:rPr>
  </w:style>
  <w:style w:type="character" w:customStyle="1" w:styleId="24">
    <w:name w:val="正文文本 字符24"/>
    <w:basedOn w:val="a0"/>
    <w:uiPriority w:val="99"/>
    <w:semiHidden/>
    <w:rPr>
      <w:rFonts w:cs="Times New Roman"/>
    </w:rPr>
  </w:style>
  <w:style w:type="character" w:customStyle="1" w:styleId="23">
    <w:name w:val="正文文本 字符23"/>
    <w:basedOn w:val="a0"/>
    <w:uiPriority w:val="99"/>
    <w:semiHidden/>
    <w:rPr>
      <w:rFonts w:cs="Times New Roman"/>
    </w:rPr>
  </w:style>
  <w:style w:type="character" w:customStyle="1" w:styleId="22">
    <w:name w:val="正文文本 字符22"/>
    <w:basedOn w:val="a0"/>
    <w:uiPriority w:val="99"/>
    <w:semiHidden/>
    <w:rPr>
      <w:rFonts w:cs="Times New Roman"/>
    </w:rPr>
  </w:style>
  <w:style w:type="character" w:customStyle="1" w:styleId="21">
    <w:name w:val="正文文本 字符21"/>
    <w:basedOn w:val="a0"/>
    <w:uiPriority w:val="99"/>
    <w:semiHidden/>
    <w:rPr>
      <w:rFonts w:cs="Times New Roman"/>
      <w:sz w:val="21"/>
      <w:szCs w:val="21"/>
    </w:rPr>
  </w:style>
  <w:style w:type="paragraph" w:styleId="aa">
    <w:name w:val="Plain Text"/>
    <w:basedOn w:val="a"/>
    <w:link w:val="Char12"/>
    <w:uiPriority w:val="99"/>
    <w:rPr>
      <w:rFonts w:ascii="宋体" w:hAnsi="Courier New" w:cs="楷体_GB2312"/>
    </w:rPr>
  </w:style>
  <w:style w:type="character" w:customStyle="1" w:styleId="Char4">
    <w:name w:val="纯文本 Char"/>
    <w:basedOn w:val="a0"/>
    <w:link w:val="aa"/>
    <w:uiPriority w:val="99"/>
    <w:semiHidden/>
    <w:locked/>
    <w:rPr>
      <w:rFonts w:ascii="宋体" w:hAnsi="Courier New" w:cs="Courier New"/>
    </w:rPr>
  </w:style>
  <w:style w:type="character" w:customStyle="1" w:styleId="1111">
    <w:name w:val="纯文本 字符111"/>
    <w:basedOn w:val="a0"/>
    <w:uiPriority w:val="99"/>
    <w:semiHidden/>
    <w:rPr>
      <w:rFonts w:ascii="宋体" w:hAnsi="Courier New" w:cs="Courier New"/>
    </w:rPr>
  </w:style>
  <w:style w:type="character" w:customStyle="1" w:styleId="1101">
    <w:name w:val="纯文本 字符110"/>
    <w:basedOn w:val="a0"/>
    <w:uiPriority w:val="99"/>
    <w:semiHidden/>
    <w:rPr>
      <w:rFonts w:ascii="宋体" w:hAnsi="Courier New" w:cs="Courier New"/>
    </w:rPr>
  </w:style>
  <w:style w:type="character" w:customStyle="1" w:styleId="191">
    <w:name w:val="纯文本 字符19"/>
    <w:basedOn w:val="a0"/>
    <w:uiPriority w:val="99"/>
    <w:semiHidden/>
    <w:rPr>
      <w:rFonts w:ascii="宋体" w:hAnsi="Courier New" w:cs="Courier New"/>
    </w:rPr>
  </w:style>
  <w:style w:type="character" w:customStyle="1" w:styleId="181">
    <w:name w:val="纯文本 字符18"/>
    <w:basedOn w:val="a0"/>
    <w:uiPriority w:val="99"/>
    <w:semiHidden/>
    <w:rPr>
      <w:rFonts w:ascii="宋体" w:hAnsi="Courier New" w:cs="Courier New"/>
    </w:rPr>
  </w:style>
  <w:style w:type="character" w:customStyle="1" w:styleId="171">
    <w:name w:val="纯文本 字符17"/>
    <w:basedOn w:val="a0"/>
    <w:uiPriority w:val="99"/>
    <w:semiHidden/>
    <w:rPr>
      <w:rFonts w:ascii="宋体" w:hAnsi="Courier New" w:cs="Courier New"/>
    </w:rPr>
  </w:style>
  <w:style w:type="character" w:customStyle="1" w:styleId="161">
    <w:name w:val="纯文本 字符16"/>
    <w:basedOn w:val="a0"/>
    <w:uiPriority w:val="99"/>
    <w:semiHidden/>
    <w:rPr>
      <w:rFonts w:ascii="宋体" w:hAnsi="Courier New" w:cs="Courier New"/>
    </w:rPr>
  </w:style>
  <w:style w:type="character" w:customStyle="1" w:styleId="151">
    <w:name w:val="纯文本 字符15"/>
    <w:basedOn w:val="a0"/>
    <w:uiPriority w:val="99"/>
    <w:semiHidden/>
    <w:rPr>
      <w:rFonts w:ascii="宋体" w:hAnsi="Courier New" w:cs="Courier New"/>
    </w:rPr>
  </w:style>
  <w:style w:type="character" w:customStyle="1" w:styleId="141">
    <w:name w:val="纯文本 字符14"/>
    <w:basedOn w:val="a0"/>
    <w:uiPriority w:val="99"/>
    <w:semiHidden/>
    <w:rPr>
      <w:rFonts w:ascii="宋体" w:hAnsi="Courier New" w:cs="Courier New"/>
    </w:rPr>
  </w:style>
  <w:style w:type="character" w:customStyle="1" w:styleId="131">
    <w:name w:val="纯文本 字符13"/>
    <w:basedOn w:val="a0"/>
    <w:uiPriority w:val="99"/>
    <w:semiHidden/>
    <w:rPr>
      <w:rFonts w:ascii="宋体" w:hAnsi="Courier New" w:cs="Courier New"/>
    </w:rPr>
  </w:style>
  <w:style w:type="character" w:customStyle="1" w:styleId="121">
    <w:name w:val="纯文本 字符12"/>
    <w:basedOn w:val="a0"/>
    <w:uiPriority w:val="99"/>
    <w:semiHidden/>
    <w:rPr>
      <w:rFonts w:ascii="宋体" w:hAnsi="Courier New" w:cs="Courier New"/>
    </w:rPr>
  </w:style>
  <w:style w:type="character" w:customStyle="1" w:styleId="113">
    <w:name w:val="纯文本 字符11"/>
    <w:basedOn w:val="a0"/>
    <w:uiPriority w:val="99"/>
    <w:semiHidden/>
    <w:rPr>
      <w:rFonts w:ascii="宋体" w:hAnsi="Courier New" w:cs="Courier New"/>
      <w:sz w:val="21"/>
      <w:szCs w:val="21"/>
    </w:rPr>
  </w:style>
  <w:style w:type="paragraph" w:styleId="2">
    <w:name w:val="Body Text Indent 2"/>
    <w:basedOn w:val="a"/>
    <w:link w:val="2Char1"/>
    <w:uiPriority w:val="99"/>
    <w:pPr>
      <w:spacing w:line="480" w:lineRule="exact"/>
      <w:ind w:firstLineChars="192" w:firstLine="461"/>
    </w:pPr>
    <w:rPr>
      <w:rFonts w:ascii="楷体_GB2312" w:eastAsia="楷体_GB2312"/>
      <w:sz w:val="24"/>
      <w:szCs w:val="24"/>
    </w:rPr>
  </w:style>
  <w:style w:type="character" w:customStyle="1" w:styleId="2Char">
    <w:name w:val="正文文本缩进 2 Char"/>
    <w:basedOn w:val="a0"/>
    <w:link w:val="2"/>
    <w:uiPriority w:val="99"/>
    <w:semiHidden/>
    <w:locked/>
    <w:rPr>
      <w:rFonts w:cs="Times New Roman"/>
    </w:rPr>
  </w:style>
  <w:style w:type="character" w:customStyle="1" w:styleId="2111">
    <w:name w:val="正文文本缩进 2 字符111"/>
    <w:basedOn w:val="a0"/>
    <w:uiPriority w:val="99"/>
    <w:semiHidden/>
    <w:rPr>
      <w:rFonts w:cs="Times New Roman"/>
    </w:rPr>
  </w:style>
  <w:style w:type="character" w:customStyle="1" w:styleId="2110">
    <w:name w:val="正文文本缩进 2 字符110"/>
    <w:basedOn w:val="a0"/>
    <w:uiPriority w:val="99"/>
    <w:semiHidden/>
    <w:rPr>
      <w:rFonts w:cs="Times New Roman"/>
    </w:rPr>
  </w:style>
  <w:style w:type="character" w:customStyle="1" w:styleId="219">
    <w:name w:val="正文文本缩进 2 字符19"/>
    <w:basedOn w:val="a0"/>
    <w:uiPriority w:val="99"/>
    <w:semiHidden/>
    <w:rPr>
      <w:rFonts w:cs="Times New Roman"/>
    </w:rPr>
  </w:style>
  <w:style w:type="character" w:customStyle="1" w:styleId="218">
    <w:name w:val="正文文本缩进 2 字符18"/>
    <w:basedOn w:val="a0"/>
    <w:uiPriority w:val="99"/>
    <w:semiHidden/>
    <w:rPr>
      <w:rFonts w:cs="Times New Roman"/>
    </w:rPr>
  </w:style>
  <w:style w:type="character" w:customStyle="1" w:styleId="217">
    <w:name w:val="正文文本缩进 2 字符17"/>
    <w:basedOn w:val="a0"/>
    <w:uiPriority w:val="99"/>
    <w:semiHidden/>
    <w:rPr>
      <w:rFonts w:cs="Times New Roman"/>
    </w:rPr>
  </w:style>
  <w:style w:type="character" w:customStyle="1" w:styleId="216">
    <w:name w:val="正文文本缩进 2 字符16"/>
    <w:basedOn w:val="a0"/>
    <w:uiPriority w:val="99"/>
    <w:semiHidden/>
    <w:rPr>
      <w:rFonts w:cs="Times New Roman"/>
    </w:rPr>
  </w:style>
  <w:style w:type="character" w:customStyle="1" w:styleId="215">
    <w:name w:val="正文文本缩进 2 字符15"/>
    <w:basedOn w:val="a0"/>
    <w:uiPriority w:val="99"/>
    <w:semiHidden/>
    <w:rPr>
      <w:rFonts w:cs="Times New Roman"/>
    </w:rPr>
  </w:style>
  <w:style w:type="character" w:customStyle="1" w:styleId="214">
    <w:name w:val="正文文本缩进 2 字符14"/>
    <w:basedOn w:val="a0"/>
    <w:uiPriority w:val="99"/>
    <w:semiHidden/>
    <w:rPr>
      <w:rFonts w:cs="Times New Roman"/>
    </w:rPr>
  </w:style>
  <w:style w:type="character" w:customStyle="1" w:styleId="213">
    <w:name w:val="正文文本缩进 2 字符13"/>
    <w:basedOn w:val="a0"/>
    <w:uiPriority w:val="99"/>
    <w:semiHidden/>
    <w:rPr>
      <w:rFonts w:cs="Times New Roman"/>
    </w:rPr>
  </w:style>
  <w:style w:type="character" w:customStyle="1" w:styleId="212">
    <w:name w:val="正文文本缩进 2 字符12"/>
    <w:basedOn w:val="a0"/>
    <w:uiPriority w:val="99"/>
    <w:semiHidden/>
    <w:rPr>
      <w:rFonts w:cs="Times New Roman"/>
    </w:rPr>
  </w:style>
  <w:style w:type="character" w:customStyle="1" w:styleId="2112">
    <w:name w:val="正文文本缩进 2 字符11"/>
    <w:basedOn w:val="a0"/>
    <w:uiPriority w:val="99"/>
    <w:semiHidden/>
    <w:rPr>
      <w:rFonts w:cs="Times New Roman"/>
      <w:sz w:val="21"/>
      <w:szCs w:val="21"/>
    </w:rPr>
  </w:style>
  <w:style w:type="paragraph" w:styleId="ab">
    <w:name w:val="footer"/>
    <w:basedOn w:val="a"/>
    <w:link w:val="Char13"/>
    <w:uiPriority w:val="99"/>
    <w:pPr>
      <w:tabs>
        <w:tab w:val="center" w:pos="4153"/>
        <w:tab w:val="right" w:pos="8306"/>
      </w:tabs>
      <w:snapToGrid w:val="0"/>
      <w:jc w:val="left"/>
    </w:pPr>
    <w:rPr>
      <w:rFonts w:ascii="楷体_GB2312" w:eastAsia="楷体_GB2312"/>
      <w:kern w:val="0"/>
      <w:sz w:val="18"/>
      <w:szCs w:val="24"/>
    </w:rPr>
  </w:style>
  <w:style w:type="character" w:customStyle="1" w:styleId="Char5">
    <w:name w:val="页脚 Char"/>
    <w:basedOn w:val="a0"/>
    <w:link w:val="ab"/>
    <w:uiPriority w:val="99"/>
    <w:semiHidden/>
    <w:locked/>
    <w:rPr>
      <w:rFonts w:cs="Times New Roman"/>
      <w:sz w:val="18"/>
      <w:szCs w:val="18"/>
    </w:rPr>
  </w:style>
  <w:style w:type="character" w:customStyle="1" w:styleId="2113">
    <w:name w:val="页脚 字符211"/>
    <w:basedOn w:val="a0"/>
    <w:uiPriority w:val="99"/>
    <w:semiHidden/>
    <w:rPr>
      <w:rFonts w:cs="Times New Roman"/>
      <w:sz w:val="18"/>
      <w:szCs w:val="18"/>
    </w:rPr>
  </w:style>
  <w:style w:type="character" w:customStyle="1" w:styleId="2100">
    <w:name w:val="页脚 字符210"/>
    <w:basedOn w:val="a0"/>
    <w:uiPriority w:val="99"/>
    <w:semiHidden/>
    <w:rPr>
      <w:rFonts w:cs="Times New Roman"/>
      <w:sz w:val="18"/>
      <w:szCs w:val="18"/>
    </w:rPr>
  </w:style>
  <w:style w:type="character" w:customStyle="1" w:styleId="290">
    <w:name w:val="页脚 字符29"/>
    <w:basedOn w:val="a0"/>
    <w:uiPriority w:val="99"/>
    <w:semiHidden/>
    <w:rPr>
      <w:rFonts w:cs="Times New Roman"/>
      <w:sz w:val="18"/>
      <w:szCs w:val="18"/>
    </w:rPr>
  </w:style>
  <w:style w:type="character" w:customStyle="1" w:styleId="280">
    <w:name w:val="页脚 字符28"/>
    <w:basedOn w:val="a0"/>
    <w:uiPriority w:val="99"/>
    <w:semiHidden/>
    <w:rPr>
      <w:rFonts w:cs="Times New Roman"/>
      <w:sz w:val="18"/>
      <w:szCs w:val="18"/>
    </w:rPr>
  </w:style>
  <w:style w:type="character" w:customStyle="1" w:styleId="270">
    <w:name w:val="页脚 字符27"/>
    <w:basedOn w:val="a0"/>
    <w:uiPriority w:val="99"/>
    <w:semiHidden/>
    <w:rPr>
      <w:rFonts w:cs="Times New Roman"/>
      <w:sz w:val="18"/>
      <w:szCs w:val="18"/>
    </w:rPr>
  </w:style>
  <w:style w:type="character" w:customStyle="1" w:styleId="260">
    <w:name w:val="页脚 字符26"/>
    <w:basedOn w:val="a0"/>
    <w:uiPriority w:val="99"/>
    <w:semiHidden/>
    <w:rPr>
      <w:rFonts w:cs="Times New Roman"/>
      <w:sz w:val="18"/>
      <w:szCs w:val="18"/>
    </w:rPr>
  </w:style>
  <w:style w:type="character" w:customStyle="1" w:styleId="250">
    <w:name w:val="页脚 字符25"/>
    <w:basedOn w:val="a0"/>
    <w:uiPriority w:val="99"/>
    <w:semiHidden/>
    <w:rPr>
      <w:rFonts w:cs="Times New Roman"/>
      <w:sz w:val="18"/>
      <w:szCs w:val="18"/>
    </w:rPr>
  </w:style>
  <w:style w:type="character" w:customStyle="1" w:styleId="240">
    <w:name w:val="页脚 字符24"/>
    <w:basedOn w:val="a0"/>
    <w:uiPriority w:val="99"/>
    <w:semiHidden/>
    <w:rPr>
      <w:rFonts w:cs="Times New Roman"/>
      <w:sz w:val="18"/>
      <w:szCs w:val="18"/>
    </w:rPr>
  </w:style>
  <w:style w:type="character" w:customStyle="1" w:styleId="230">
    <w:name w:val="页脚 字符23"/>
    <w:basedOn w:val="a0"/>
    <w:uiPriority w:val="99"/>
    <w:semiHidden/>
    <w:rPr>
      <w:rFonts w:cs="Times New Roman"/>
      <w:sz w:val="18"/>
      <w:szCs w:val="18"/>
    </w:rPr>
  </w:style>
  <w:style w:type="character" w:customStyle="1" w:styleId="220">
    <w:name w:val="页脚 字符22"/>
    <w:basedOn w:val="a0"/>
    <w:uiPriority w:val="99"/>
    <w:semiHidden/>
    <w:rPr>
      <w:rFonts w:cs="Times New Roman"/>
      <w:sz w:val="18"/>
      <w:szCs w:val="18"/>
    </w:rPr>
  </w:style>
  <w:style w:type="character" w:customStyle="1" w:styleId="21a">
    <w:name w:val="页脚 字符21"/>
    <w:basedOn w:val="a0"/>
    <w:uiPriority w:val="99"/>
    <w:semiHidden/>
    <w:rPr>
      <w:rFonts w:cs="Times New Roman"/>
      <w:sz w:val="18"/>
      <w:szCs w:val="18"/>
    </w:rPr>
  </w:style>
  <w:style w:type="paragraph" w:styleId="a6">
    <w:name w:val="Balloon Text"/>
    <w:basedOn w:val="a"/>
    <w:link w:val="Char10"/>
    <w:uiPriority w:val="99"/>
    <w:rPr>
      <w:rFonts w:ascii="楷体_GB2312" w:eastAsia="楷体_GB2312"/>
      <w:kern w:val="0"/>
      <w:sz w:val="18"/>
      <w:szCs w:val="24"/>
    </w:rPr>
  </w:style>
  <w:style w:type="character" w:customStyle="1" w:styleId="Char6">
    <w:name w:val="批注框文本 Char"/>
    <w:basedOn w:val="a0"/>
    <w:link w:val="a6"/>
    <w:uiPriority w:val="99"/>
    <w:semiHidden/>
    <w:locked/>
    <w:rPr>
      <w:rFonts w:cs="Times New Roman"/>
      <w:sz w:val="18"/>
      <w:szCs w:val="18"/>
    </w:rPr>
  </w:style>
  <w:style w:type="character" w:customStyle="1" w:styleId="2114">
    <w:name w:val="批注框文本 字符211"/>
    <w:basedOn w:val="a0"/>
    <w:uiPriority w:val="99"/>
    <w:semiHidden/>
    <w:rPr>
      <w:rFonts w:cs="Times New Roman"/>
      <w:sz w:val="18"/>
      <w:szCs w:val="18"/>
    </w:rPr>
  </w:style>
  <w:style w:type="character" w:customStyle="1" w:styleId="2101">
    <w:name w:val="批注框文本 字符210"/>
    <w:basedOn w:val="a0"/>
    <w:uiPriority w:val="99"/>
    <w:semiHidden/>
    <w:rPr>
      <w:rFonts w:cs="Times New Roman"/>
      <w:sz w:val="18"/>
      <w:szCs w:val="18"/>
    </w:rPr>
  </w:style>
  <w:style w:type="character" w:customStyle="1" w:styleId="291">
    <w:name w:val="批注框文本 字符29"/>
    <w:basedOn w:val="a0"/>
    <w:uiPriority w:val="99"/>
    <w:semiHidden/>
    <w:rPr>
      <w:rFonts w:cs="Times New Roman"/>
      <w:sz w:val="18"/>
      <w:szCs w:val="18"/>
    </w:rPr>
  </w:style>
  <w:style w:type="character" w:customStyle="1" w:styleId="281">
    <w:name w:val="批注框文本 字符28"/>
    <w:basedOn w:val="a0"/>
    <w:uiPriority w:val="99"/>
    <w:semiHidden/>
    <w:rPr>
      <w:rFonts w:cs="Times New Roman"/>
      <w:sz w:val="18"/>
      <w:szCs w:val="18"/>
    </w:rPr>
  </w:style>
  <w:style w:type="character" w:customStyle="1" w:styleId="271">
    <w:name w:val="批注框文本 字符27"/>
    <w:basedOn w:val="a0"/>
    <w:uiPriority w:val="99"/>
    <w:semiHidden/>
    <w:rPr>
      <w:rFonts w:cs="Times New Roman"/>
      <w:sz w:val="18"/>
      <w:szCs w:val="18"/>
    </w:rPr>
  </w:style>
  <w:style w:type="character" w:customStyle="1" w:styleId="261">
    <w:name w:val="批注框文本 字符26"/>
    <w:basedOn w:val="a0"/>
    <w:uiPriority w:val="99"/>
    <w:semiHidden/>
    <w:rPr>
      <w:rFonts w:cs="Times New Roman"/>
      <w:sz w:val="18"/>
      <w:szCs w:val="18"/>
    </w:rPr>
  </w:style>
  <w:style w:type="character" w:customStyle="1" w:styleId="251">
    <w:name w:val="批注框文本 字符25"/>
    <w:basedOn w:val="a0"/>
    <w:uiPriority w:val="99"/>
    <w:semiHidden/>
    <w:rPr>
      <w:rFonts w:cs="Times New Roman"/>
      <w:sz w:val="18"/>
      <w:szCs w:val="18"/>
    </w:rPr>
  </w:style>
  <w:style w:type="character" w:customStyle="1" w:styleId="241">
    <w:name w:val="批注框文本 字符24"/>
    <w:basedOn w:val="a0"/>
    <w:uiPriority w:val="99"/>
    <w:semiHidden/>
    <w:rPr>
      <w:rFonts w:cs="Times New Roman"/>
      <w:sz w:val="18"/>
      <w:szCs w:val="18"/>
    </w:rPr>
  </w:style>
  <w:style w:type="character" w:customStyle="1" w:styleId="231">
    <w:name w:val="批注框文本 字符23"/>
    <w:basedOn w:val="a0"/>
    <w:uiPriority w:val="99"/>
    <w:semiHidden/>
    <w:rPr>
      <w:rFonts w:cs="Times New Roman"/>
      <w:sz w:val="18"/>
      <w:szCs w:val="18"/>
    </w:rPr>
  </w:style>
  <w:style w:type="character" w:customStyle="1" w:styleId="221">
    <w:name w:val="批注框文本 字符22"/>
    <w:basedOn w:val="a0"/>
    <w:uiPriority w:val="99"/>
    <w:semiHidden/>
    <w:rPr>
      <w:rFonts w:cs="Times New Roman"/>
      <w:sz w:val="18"/>
      <w:szCs w:val="18"/>
    </w:rPr>
  </w:style>
  <w:style w:type="character" w:customStyle="1" w:styleId="21b">
    <w:name w:val="批注框文本 字符21"/>
    <w:basedOn w:val="a0"/>
    <w:uiPriority w:val="99"/>
    <w:semiHidden/>
    <w:rPr>
      <w:rFonts w:cs="Times New Roman"/>
      <w:sz w:val="18"/>
      <w:szCs w:val="18"/>
    </w:rPr>
  </w:style>
  <w:style w:type="paragraph" w:styleId="ac">
    <w:name w:val="header"/>
    <w:basedOn w:val="a"/>
    <w:link w:val="Char14"/>
    <w:uiPriority w:val="99"/>
    <w:pPr>
      <w:pBdr>
        <w:bottom w:val="single" w:sz="6" w:space="1" w:color="auto"/>
      </w:pBdr>
      <w:tabs>
        <w:tab w:val="center" w:pos="4153"/>
        <w:tab w:val="right" w:pos="8306"/>
      </w:tabs>
      <w:snapToGrid w:val="0"/>
      <w:jc w:val="center"/>
    </w:pPr>
    <w:rPr>
      <w:rFonts w:ascii="楷体_GB2312" w:eastAsia="楷体_GB2312"/>
      <w:kern w:val="0"/>
      <w:sz w:val="18"/>
      <w:szCs w:val="24"/>
    </w:rPr>
  </w:style>
  <w:style w:type="character" w:customStyle="1" w:styleId="Char7">
    <w:name w:val="页眉 Char"/>
    <w:basedOn w:val="a0"/>
    <w:link w:val="ac"/>
    <w:uiPriority w:val="99"/>
    <w:semiHidden/>
    <w:locked/>
    <w:rPr>
      <w:rFonts w:cs="Times New Roman"/>
      <w:sz w:val="18"/>
      <w:szCs w:val="18"/>
    </w:rPr>
  </w:style>
  <w:style w:type="character" w:customStyle="1" w:styleId="2115">
    <w:name w:val="页眉 字符211"/>
    <w:basedOn w:val="a0"/>
    <w:uiPriority w:val="99"/>
    <w:semiHidden/>
    <w:rPr>
      <w:rFonts w:cs="Times New Roman"/>
      <w:sz w:val="18"/>
      <w:szCs w:val="18"/>
    </w:rPr>
  </w:style>
  <w:style w:type="character" w:customStyle="1" w:styleId="2102">
    <w:name w:val="页眉 字符210"/>
    <w:basedOn w:val="a0"/>
    <w:uiPriority w:val="99"/>
    <w:semiHidden/>
    <w:rPr>
      <w:rFonts w:cs="Times New Roman"/>
      <w:sz w:val="18"/>
      <w:szCs w:val="18"/>
    </w:rPr>
  </w:style>
  <w:style w:type="character" w:customStyle="1" w:styleId="292">
    <w:name w:val="页眉 字符29"/>
    <w:basedOn w:val="a0"/>
    <w:uiPriority w:val="99"/>
    <w:semiHidden/>
    <w:rPr>
      <w:rFonts w:cs="Times New Roman"/>
      <w:sz w:val="18"/>
      <w:szCs w:val="18"/>
    </w:rPr>
  </w:style>
  <w:style w:type="character" w:customStyle="1" w:styleId="282">
    <w:name w:val="页眉 字符28"/>
    <w:basedOn w:val="a0"/>
    <w:uiPriority w:val="99"/>
    <w:semiHidden/>
    <w:rPr>
      <w:rFonts w:cs="Times New Roman"/>
      <w:sz w:val="18"/>
      <w:szCs w:val="18"/>
    </w:rPr>
  </w:style>
  <w:style w:type="character" w:customStyle="1" w:styleId="272">
    <w:name w:val="页眉 字符27"/>
    <w:basedOn w:val="a0"/>
    <w:uiPriority w:val="99"/>
    <w:semiHidden/>
    <w:rPr>
      <w:rFonts w:cs="Times New Roman"/>
      <w:sz w:val="18"/>
      <w:szCs w:val="18"/>
    </w:rPr>
  </w:style>
  <w:style w:type="character" w:customStyle="1" w:styleId="262">
    <w:name w:val="页眉 字符26"/>
    <w:basedOn w:val="a0"/>
    <w:uiPriority w:val="99"/>
    <w:semiHidden/>
    <w:rPr>
      <w:rFonts w:cs="Times New Roman"/>
      <w:sz w:val="18"/>
      <w:szCs w:val="18"/>
    </w:rPr>
  </w:style>
  <w:style w:type="character" w:customStyle="1" w:styleId="252">
    <w:name w:val="页眉 字符25"/>
    <w:basedOn w:val="a0"/>
    <w:uiPriority w:val="99"/>
    <w:semiHidden/>
    <w:rPr>
      <w:rFonts w:cs="Times New Roman"/>
      <w:sz w:val="18"/>
      <w:szCs w:val="18"/>
    </w:rPr>
  </w:style>
  <w:style w:type="character" w:customStyle="1" w:styleId="242">
    <w:name w:val="页眉 字符24"/>
    <w:basedOn w:val="a0"/>
    <w:uiPriority w:val="99"/>
    <w:semiHidden/>
    <w:rPr>
      <w:rFonts w:cs="Times New Roman"/>
      <w:sz w:val="18"/>
      <w:szCs w:val="18"/>
    </w:rPr>
  </w:style>
  <w:style w:type="character" w:customStyle="1" w:styleId="232">
    <w:name w:val="页眉 字符23"/>
    <w:basedOn w:val="a0"/>
    <w:uiPriority w:val="99"/>
    <w:semiHidden/>
    <w:rPr>
      <w:rFonts w:cs="Times New Roman"/>
      <w:sz w:val="18"/>
      <w:szCs w:val="18"/>
    </w:rPr>
  </w:style>
  <w:style w:type="character" w:customStyle="1" w:styleId="222">
    <w:name w:val="页眉 字符22"/>
    <w:basedOn w:val="a0"/>
    <w:uiPriority w:val="99"/>
    <w:semiHidden/>
    <w:rPr>
      <w:rFonts w:cs="Times New Roman"/>
      <w:sz w:val="18"/>
      <w:szCs w:val="18"/>
    </w:rPr>
  </w:style>
  <w:style w:type="character" w:customStyle="1" w:styleId="21c">
    <w:name w:val="页眉 字符21"/>
    <w:basedOn w:val="a0"/>
    <w:uiPriority w:val="99"/>
    <w:semiHidden/>
    <w:rPr>
      <w:rFonts w:cs="Times New Roman"/>
      <w:sz w:val="18"/>
      <w:szCs w:val="18"/>
    </w:rPr>
  </w:style>
  <w:style w:type="paragraph" w:styleId="1">
    <w:name w:val="toc 1"/>
    <w:basedOn w:val="a"/>
    <w:next w:val="a"/>
    <w:uiPriority w:val="39"/>
    <w:semiHidden/>
    <w:rPr>
      <w:rFonts w:ascii="楷体_GB2312" w:eastAsia="楷体_GB2312"/>
      <w:sz w:val="28"/>
      <w:szCs w:val="24"/>
    </w:rPr>
  </w:style>
  <w:style w:type="paragraph" w:styleId="ad">
    <w:name w:val="footnote text"/>
    <w:basedOn w:val="a"/>
    <w:link w:val="Char15"/>
    <w:uiPriority w:val="99"/>
    <w:unhideWhenUsed/>
    <w:pPr>
      <w:snapToGrid w:val="0"/>
      <w:jc w:val="left"/>
    </w:pPr>
    <w:rPr>
      <w:sz w:val="18"/>
      <w:szCs w:val="24"/>
    </w:rPr>
  </w:style>
  <w:style w:type="character" w:customStyle="1" w:styleId="Char8">
    <w:name w:val="脚注文本 Char"/>
    <w:basedOn w:val="a0"/>
    <w:link w:val="ad"/>
    <w:uiPriority w:val="99"/>
    <w:semiHidden/>
    <w:locked/>
    <w:rPr>
      <w:rFonts w:cs="Times New Roman"/>
      <w:sz w:val="18"/>
      <w:szCs w:val="18"/>
    </w:rPr>
  </w:style>
  <w:style w:type="character" w:customStyle="1" w:styleId="1112">
    <w:name w:val="脚注文本 字符111"/>
    <w:basedOn w:val="a0"/>
    <w:uiPriority w:val="99"/>
    <w:semiHidden/>
    <w:rPr>
      <w:rFonts w:cs="Times New Roman"/>
      <w:sz w:val="18"/>
      <w:szCs w:val="18"/>
    </w:rPr>
  </w:style>
  <w:style w:type="character" w:customStyle="1" w:styleId="1102">
    <w:name w:val="脚注文本 字符110"/>
    <w:basedOn w:val="a0"/>
    <w:uiPriority w:val="99"/>
    <w:semiHidden/>
    <w:rPr>
      <w:rFonts w:cs="Times New Roman"/>
      <w:sz w:val="18"/>
      <w:szCs w:val="18"/>
    </w:rPr>
  </w:style>
  <w:style w:type="character" w:customStyle="1" w:styleId="192">
    <w:name w:val="脚注文本 字符19"/>
    <w:basedOn w:val="a0"/>
    <w:uiPriority w:val="99"/>
    <w:semiHidden/>
    <w:rPr>
      <w:rFonts w:cs="Times New Roman"/>
      <w:sz w:val="18"/>
      <w:szCs w:val="18"/>
    </w:rPr>
  </w:style>
  <w:style w:type="character" w:customStyle="1" w:styleId="182">
    <w:name w:val="脚注文本 字符18"/>
    <w:basedOn w:val="a0"/>
    <w:uiPriority w:val="99"/>
    <w:semiHidden/>
    <w:rPr>
      <w:rFonts w:cs="Times New Roman"/>
      <w:sz w:val="18"/>
      <w:szCs w:val="18"/>
    </w:rPr>
  </w:style>
  <w:style w:type="character" w:customStyle="1" w:styleId="172">
    <w:name w:val="脚注文本 字符17"/>
    <w:basedOn w:val="a0"/>
    <w:uiPriority w:val="99"/>
    <w:semiHidden/>
    <w:rPr>
      <w:rFonts w:cs="Times New Roman"/>
      <w:sz w:val="18"/>
      <w:szCs w:val="18"/>
    </w:rPr>
  </w:style>
  <w:style w:type="character" w:customStyle="1" w:styleId="162">
    <w:name w:val="脚注文本 字符16"/>
    <w:basedOn w:val="a0"/>
    <w:uiPriority w:val="99"/>
    <w:semiHidden/>
    <w:rPr>
      <w:rFonts w:cs="Times New Roman"/>
      <w:sz w:val="18"/>
      <w:szCs w:val="18"/>
    </w:rPr>
  </w:style>
  <w:style w:type="character" w:customStyle="1" w:styleId="152">
    <w:name w:val="脚注文本 字符15"/>
    <w:basedOn w:val="a0"/>
    <w:uiPriority w:val="99"/>
    <w:semiHidden/>
    <w:rPr>
      <w:rFonts w:cs="Times New Roman"/>
      <w:sz w:val="18"/>
      <w:szCs w:val="18"/>
    </w:rPr>
  </w:style>
  <w:style w:type="character" w:customStyle="1" w:styleId="142">
    <w:name w:val="脚注文本 字符14"/>
    <w:basedOn w:val="a0"/>
    <w:uiPriority w:val="99"/>
    <w:semiHidden/>
    <w:rPr>
      <w:rFonts w:cs="Times New Roman"/>
      <w:sz w:val="18"/>
      <w:szCs w:val="18"/>
    </w:rPr>
  </w:style>
  <w:style w:type="character" w:customStyle="1" w:styleId="132">
    <w:name w:val="脚注文本 字符13"/>
    <w:basedOn w:val="a0"/>
    <w:uiPriority w:val="99"/>
    <w:semiHidden/>
    <w:rPr>
      <w:rFonts w:cs="Times New Roman"/>
      <w:sz w:val="18"/>
      <w:szCs w:val="18"/>
    </w:rPr>
  </w:style>
  <w:style w:type="character" w:customStyle="1" w:styleId="122">
    <w:name w:val="脚注文本 字符12"/>
    <w:basedOn w:val="a0"/>
    <w:uiPriority w:val="99"/>
    <w:semiHidden/>
    <w:rPr>
      <w:rFonts w:cs="Times New Roman"/>
      <w:sz w:val="18"/>
      <w:szCs w:val="18"/>
    </w:rPr>
  </w:style>
  <w:style w:type="character" w:customStyle="1" w:styleId="114">
    <w:name w:val="脚注文本 字符11"/>
    <w:basedOn w:val="a0"/>
    <w:uiPriority w:val="99"/>
    <w:semiHidden/>
    <w:rPr>
      <w:rFonts w:cs="Times New Roman"/>
      <w:sz w:val="18"/>
      <w:szCs w:val="18"/>
    </w:rPr>
  </w:style>
  <w:style w:type="paragraph" w:styleId="ae">
    <w:name w:val="annotation subject"/>
    <w:basedOn w:val="a8"/>
    <w:next w:val="a8"/>
    <w:link w:val="Char16"/>
    <w:uiPriority w:val="99"/>
    <w:unhideWhenUsed/>
    <w:rPr>
      <w:b/>
    </w:rPr>
  </w:style>
  <w:style w:type="character" w:customStyle="1" w:styleId="Char9">
    <w:name w:val="批注主题 Char"/>
    <w:basedOn w:val="Char2"/>
    <w:link w:val="ae"/>
    <w:uiPriority w:val="99"/>
    <w:semiHidden/>
    <w:locked/>
    <w:rPr>
      <w:b/>
      <w:bCs/>
    </w:rPr>
  </w:style>
  <w:style w:type="character" w:customStyle="1" w:styleId="1113">
    <w:name w:val="批注主题 字符111"/>
    <w:basedOn w:val="Char2"/>
    <w:uiPriority w:val="99"/>
    <w:semiHidden/>
    <w:rPr>
      <w:b/>
      <w:bCs/>
    </w:rPr>
  </w:style>
  <w:style w:type="character" w:customStyle="1" w:styleId="1103">
    <w:name w:val="批注主题 字符110"/>
    <w:basedOn w:val="Char2"/>
    <w:uiPriority w:val="99"/>
    <w:semiHidden/>
    <w:rPr>
      <w:b/>
      <w:bCs/>
    </w:rPr>
  </w:style>
  <w:style w:type="character" w:customStyle="1" w:styleId="193">
    <w:name w:val="批注主题 字符19"/>
    <w:basedOn w:val="Char2"/>
    <w:uiPriority w:val="99"/>
    <w:semiHidden/>
    <w:rPr>
      <w:b/>
      <w:bCs/>
    </w:rPr>
  </w:style>
  <w:style w:type="character" w:customStyle="1" w:styleId="183">
    <w:name w:val="批注主题 字符18"/>
    <w:basedOn w:val="Char2"/>
    <w:uiPriority w:val="99"/>
    <w:semiHidden/>
    <w:rPr>
      <w:b/>
      <w:bCs/>
    </w:rPr>
  </w:style>
  <w:style w:type="character" w:customStyle="1" w:styleId="173">
    <w:name w:val="批注主题 字符17"/>
    <w:basedOn w:val="Char2"/>
    <w:uiPriority w:val="99"/>
    <w:semiHidden/>
    <w:rPr>
      <w:b/>
      <w:bCs/>
    </w:rPr>
  </w:style>
  <w:style w:type="character" w:customStyle="1" w:styleId="163">
    <w:name w:val="批注主题 字符16"/>
    <w:basedOn w:val="Char2"/>
    <w:uiPriority w:val="99"/>
    <w:semiHidden/>
    <w:rPr>
      <w:b/>
      <w:bCs/>
    </w:rPr>
  </w:style>
  <w:style w:type="character" w:customStyle="1" w:styleId="153">
    <w:name w:val="批注主题 字符15"/>
    <w:basedOn w:val="Char2"/>
    <w:uiPriority w:val="99"/>
    <w:semiHidden/>
    <w:rPr>
      <w:b/>
      <w:bCs/>
    </w:rPr>
  </w:style>
  <w:style w:type="character" w:customStyle="1" w:styleId="143">
    <w:name w:val="批注主题 字符14"/>
    <w:basedOn w:val="Char2"/>
    <w:uiPriority w:val="99"/>
    <w:semiHidden/>
    <w:rPr>
      <w:b/>
      <w:bCs/>
    </w:rPr>
  </w:style>
  <w:style w:type="character" w:customStyle="1" w:styleId="133">
    <w:name w:val="批注主题 字符13"/>
    <w:basedOn w:val="Char2"/>
    <w:uiPriority w:val="99"/>
    <w:semiHidden/>
    <w:rPr>
      <w:b/>
      <w:bCs/>
    </w:rPr>
  </w:style>
  <w:style w:type="character" w:customStyle="1" w:styleId="123">
    <w:name w:val="批注主题 字符12"/>
    <w:basedOn w:val="Char2"/>
    <w:uiPriority w:val="99"/>
    <w:semiHidden/>
    <w:rPr>
      <w:b/>
      <w:bCs/>
    </w:rPr>
  </w:style>
  <w:style w:type="character" w:customStyle="1" w:styleId="115">
    <w:name w:val="批注主题 字符11"/>
    <w:basedOn w:val="Char2"/>
    <w:uiPriority w:val="99"/>
    <w:semiHidden/>
    <w:rPr>
      <w:b/>
      <w:bCs/>
      <w:sz w:val="21"/>
      <w:szCs w:val="21"/>
    </w:rPr>
  </w:style>
  <w:style w:type="paragraph" w:styleId="af3">
    <w:name w:val="No Spacing"/>
    <w:uiPriority w:val="1"/>
    <w:qFormat/>
    <w:pPr>
      <w:widowControl w:val="0"/>
      <w:jc w:val="both"/>
    </w:pPr>
    <w:rPr>
      <w:szCs w:val="24"/>
    </w:rPr>
  </w:style>
  <w:style w:type="paragraph" w:styleId="af4">
    <w:name w:val="List Paragraph"/>
    <w:basedOn w:val="a"/>
    <w:uiPriority w:val="34"/>
    <w:qFormat/>
    <w:pPr>
      <w:ind w:firstLineChars="200" w:firstLine="420"/>
    </w:pPr>
    <w:rPr>
      <w:szCs w:val="24"/>
    </w:rPr>
  </w:style>
  <w:style w:type="paragraph" w:customStyle="1" w:styleId="10">
    <w:name w:val="样式1"/>
    <w:basedOn w:val="1"/>
    <w:rPr>
      <w:rFonts w:ascii="Times New Roman" w:eastAsia="宋体"/>
      <w:sz w:val="21"/>
    </w:rPr>
  </w:style>
  <w:style w:type="character" w:styleId="af5">
    <w:name w:val="Hyperlink"/>
    <w:basedOn w:val="a0"/>
    <w:uiPriority w:val="99"/>
    <w:unhideWhenUsed/>
    <w:rsid w:val="0069671F"/>
    <w:rPr>
      <w:rFonts w:cs="Times New Roman"/>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nts-china.com/"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38</Pages>
  <Words>5014</Words>
  <Characters>28580</Characters>
  <Application>Microsoft Office Word</Application>
  <DocSecurity>0</DocSecurity>
  <Lines>238</Lines>
  <Paragraphs>67</Paragraphs>
  <ScaleCrop>false</ScaleCrop>
  <Company>HP Inc.</Company>
  <LinksUpToDate>false</LinksUpToDate>
  <CharactersWithSpaces>33527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邵帅</dc:creator>
  <cp:lastModifiedBy>莫喻然</cp:lastModifiedBy>
  <cp:revision>2</cp:revision>
  <dcterms:created xsi:type="dcterms:W3CDTF">2021-08-21T02:41:00Z</dcterms:created>
  <dcterms:modified xsi:type="dcterms:W3CDTF">2021-08-21T02:41:00Z</dcterms:modified>
</cp:coreProperties>
</file>