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vertAlign w:val="baseli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优秀作品推荐表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69"/>
        <w:gridCol w:w="3291"/>
        <w:gridCol w:w="3189"/>
        <w:gridCol w:w="1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推荐单位（必填）：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填报人（必填）：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联系方式（必填）：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4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本辖区/公司组织发动参赛作品总数（个）：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29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视频名称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创作者（创作单位）</w:t>
            </w:r>
          </w:p>
        </w:tc>
        <w:tc>
          <w:tcPr>
            <w:tcW w:w="1073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291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打“非”记</w:t>
            </w:r>
          </w:p>
        </w:tc>
        <w:tc>
          <w:tcPr>
            <w:tcW w:w="3189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XXX</w:t>
            </w:r>
          </w:p>
        </w:tc>
        <w:tc>
          <w:tcPr>
            <w:tcW w:w="1073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4" w:hRule="atLeast"/>
        </w:trPr>
        <w:tc>
          <w:tcPr>
            <w:tcW w:w="96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29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18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7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E0E61"/>
    <w:rsid w:val="627E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2022-04-28T07:34:00Z</dcterms:created>
  <dc:creator>财务处办公室</dc:creator>
  <cp:lastModifiedBy>财务处办公室</cp:lastModifiedBy>
  <dcterms:modified xsi:type="dcterms:W3CDTF">2022-04-28T07:44:55Z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22D77EC3E67A47458218D44683D315EE</vt:lpwstr>
  </property>
</Properties>
</file>