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hd w:val="clear" w:color="auto" w:fill="FFFFFF"/>
        <w:spacing w:before="0" w:beforeAutospacing="0" w:after="0" w:afterAutospacing="0" w:line="560" w:lineRule="exact"/>
        <w:rPr>
          <w:rFonts w:ascii="宋体" w:hAnsi="宋体" w:cs="宋体"/>
          <w:color w:val="000000"/>
          <w:kern w:val="2"/>
          <w:sz w:val="32"/>
          <w:szCs w:val="32"/>
        </w:rPr>
      </w:pPr>
      <w:r>
        <w:rPr>
          <w:rFonts w:hint="eastAsia" w:ascii="宋体" w:hAnsi="宋体" w:cs="宋体"/>
          <w:color w:val="000000"/>
          <w:kern w:val="2"/>
          <w:sz w:val="32"/>
          <w:szCs w:val="32"/>
        </w:rPr>
        <w:t>附件2：</w:t>
      </w:r>
    </w:p>
    <w:p>
      <w:pPr>
        <w:widowControl/>
        <w:shd w:val="clear" w:color="auto" w:fill="FFFFFF"/>
        <w:spacing w:line="700" w:lineRule="exact"/>
        <w:jc w:val="center"/>
        <w:rPr>
          <w:rFonts w:ascii="宋体" w:hAnsi="宋体"/>
          <w:b/>
          <w:bCs/>
          <w:color w:val="000000"/>
          <w:kern w:val="0"/>
          <w:sz w:val="44"/>
          <w:szCs w:val="44"/>
          <w:shd w:val="clear" w:color="auto" w:fill="FFFFFF"/>
        </w:rPr>
      </w:pPr>
    </w:p>
    <w:p>
      <w:pPr>
        <w:widowControl/>
        <w:shd w:val="clear" w:color="auto" w:fill="FFFFFF"/>
        <w:spacing w:line="700" w:lineRule="exact"/>
        <w:jc w:val="center"/>
        <w:rPr>
          <w:rFonts w:ascii="宋体" w:hAnsi="宋体"/>
          <w:b/>
          <w:bCs/>
          <w:color w:val="000000"/>
          <w:kern w:val="0"/>
          <w:sz w:val="44"/>
          <w:szCs w:val="44"/>
          <w:shd w:val="clear" w:color="auto" w:fill="FFFFFF"/>
        </w:rPr>
      </w:pPr>
      <w:r>
        <w:rPr>
          <w:rFonts w:hint="eastAsia" w:ascii="宋体" w:hAnsi="宋体"/>
          <w:b/>
          <w:bCs/>
          <w:color w:val="000000"/>
          <w:kern w:val="0"/>
          <w:sz w:val="44"/>
          <w:szCs w:val="44"/>
          <w:shd w:val="clear" w:color="auto" w:fill="FFFFFF"/>
        </w:rPr>
        <w:t>广西师范大学“</w:t>
      </w:r>
      <w:bookmarkStart w:id="0" w:name="_GoBack"/>
      <w:r>
        <w:rPr>
          <w:rFonts w:hint="eastAsia" w:ascii="宋体" w:hAnsi="宋体"/>
          <w:b/>
          <w:bCs/>
          <w:color w:val="000000"/>
          <w:kern w:val="0"/>
          <w:sz w:val="44"/>
          <w:szCs w:val="44"/>
          <w:shd w:val="clear" w:color="auto" w:fill="FFFFFF"/>
        </w:rPr>
        <w:t>赓续百年薪火，勇担青春使命</w:t>
      </w:r>
      <w:bookmarkEnd w:id="0"/>
      <w:r>
        <w:rPr>
          <w:rFonts w:hint="eastAsia" w:ascii="宋体" w:hAnsi="宋体"/>
          <w:b/>
          <w:bCs/>
          <w:color w:val="000000"/>
          <w:kern w:val="0"/>
          <w:sz w:val="44"/>
          <w:szCs w:val="44"/>
          <w:shd w:val="clear" w:color="auto" w:fill="FFFFFF"/>
        </w:rPr>
        <w:t>”</w:t>
      </w:r>
    </w:p>
    <w:p>
      <w:pPr>
        <w:widowControl/>
        <w:shd w:val="clear" w:color="auto" w:fill="FFFFFF"/>
        <w:spacing w:line="700" w:lineRule="exact"/>
        <w:jc w:val="center"/>
        <w:rPr>
          <w:rFonts w:ascii="宋体" w:hAnsi="宋体"/>
          <w:b/>
          <w:bCs/>
          <w:color w:val="000000"/>
          <w:kern w:val="0"/>
          <w:sz w:val="44"/>
          <w:szCs w:val="44"/>
          <w:shd w:val="clear" w:color="auto" w:fill="FFFFFF"/>
        </w:rPr>
      </w:pPr>
      <w:r>
        <w:rPr>
          <w:rFonts w:hint="eastAsia" w:ascii="宋体" w:hAnsi="宋体"/>
          <w:b/>
          <w:bCs/>
          <w:color w:val="000000"/>
          <w:kern w:val="0"/>
          <w:sz w:val="44"/>
          <w:szCs w:val="44"/>
          <w:shd w:val="clear" w:color="auto" w:fill="FFFFFF"/>
        </w:rPr>
        <w:t>团干素质能力大赛微团课评分标准</w:t>
      </w:r>
    </w:p>
    <w:p>
      <w:pPr>
        <w:widowControl/>
        <w:spacing w:line="600" w:lineRule="exact"/>
        <w:ind w:firstLine="640" w:firstLineChars="200"/>
        <w:jc w:val="center"/>
        <w:rPr>
          <w:rFonts w:ascii="宋体" w:hAnsi="宋体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ascii="宋体" w:hAnsi="宋体"/>
          <w:color w:val="000000"/>
          <w:kern w:val="0"/>
          <w:sz w:val="32"/>
          <w:szCs w:val="32"/>
        </w:rPr>
      </w:pPr>
      <w:r>
        <w:rPr>
          <w:rFonts w:hint="eastAsia" w:ascii="宋体" w:hAnsi="宋体"/>
          <w:color w:val="000000"/>
          <w:kern w:val="0"/>
          <w:sz w:val="32"/>
          <w:szCs w:val="32"/>
        </w:rPr>
        <w:t>一、政治方向正确，理论阐释精准（30分）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ascii="宋体" w:hAnsi="宋体"/>
          <w:color w:val="000000"/>
          <w:kern w:val="0"/>
          <w:sz w:val="32"/>
          <w:szCs w:val="32"/>
        </w:rPr>
      </w:pPr>
      <w:r>
        <w:rPr>
          <w:rFonts w:hint="eastAsia" w:ascii="宋体" w:hAnsi="宋体"/>
          <w:color w:val="000000"/>
          <w:kern w:val="0"/>
          <w:sz w:val="32"/>
          <w:szCs w:val="32"/>
        </w:rPr>
        <w:t>体现政治高度，准确阐释题目的概念与内涵，把“是什么”“为什么”“怎么做”讲清楚、讲明白，能展现高校基层团组织引领青年学生思想，凝聚青春力量的组织价值。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ascii="宋体" w:hAnsi="宋体"/>
          <w:color w:val="000000"/>
          <w:kern w:val="0"/>
          <w:sz w:val="32"/>
          <w:szCs w:val="32"/>
        </w:rPr>
      </w:pPr>
      <w:r>
        <w:rPr>
          <w:rFonts w:hint="eastAsia" w:ascii="宋体" w:hAnsi="宋体"/>
          <w:color w:val="000000"/>
          <w:kern w:val="0"/>
          <w:sz w:val="32"/>
          <w:szCs w:val="32"/>
        </w:rPr>
        <w:t>二、宣讲导向明确，育人效果良好（30分）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ascii="宋体" w:hAnsi="宋体"/>
          <w:color w:val="000000"/>
          <w:kern w:val="0"/>
          <w:sz w:val="32"/>
          <w:szCs w:val="32"/>
        </w:rPr>
      </w:pPr>
      <w:r>
        <w:rPr>
          <w:rFonts w:hint="eastAsia" w:ascii="宋体" w:hAnsi="宋体"/>
          <w:color w:val="000000"/>
          <w:kern w:val="0"/>
          <w:sz w:val="32"/>
          <w:szCs w:val="32"/>
        </w:rPr>
        <w:t>善于运用历史和现实、国际和国内的对比，紧扣青年学生的心理特点、成长规律、知识结构，有效运用表达方式和传播艺术，引起学生共鸣，有较强说服力。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ascii="宋体" w:hAnsi="宋体"/>
          <w:color w:val="000000"/>
          <w:kern w:val="0"/>
          <w:sz w:val="32"/>
          <w:szCs w:val="32"/>
        </w:rPr>
      </w:pPr>
      <w:r>
        <w:rPr>
          <w:rFonts w:hint="eastAsia" w:ascii="宋体" w:hAnsi="宋体"/>
          <w:color w:val="000000"/>
          <w:kern w:val="0"/>
          <w:sz w:val="32"/>
          <w:szCs w:val="32"/>
        </w:rPr>
        <w:t>三、演讲逻辑清晰，论说有力，针对性强（20分）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ascii="宋体" w:hAnsi="宋体"/>
          <w:color w:val="000000"/>
          <w:kern w:val="0"/>
          <w:sz w:val="32"/>
          <w:szCs w:val="32"/>
        </w:rPr>
      </w:pPr>
      <w:r>
        <w:rPr>
          <w:rFonts w:hint="eastAsia" w:ascii="宋体" w:hAnsi="宋体"/>
          <w:color w:val="000000"/>
          <w:kern w:val="0"/>
          <w:sz w:val="32"/>
          <w:szCs w:val="32"/>
        </w:rPr>
        <w:t>论点论据逻辑严密，条理清晰，能有效融入思想政治教育相关要素。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ascii="宋体" w:hAnsi="宋体"/>
          <w:color w:val="000000"/>
          <w:kern w:val="0"/>
          <w:sz w:val="32"/>
          <w:szCs w:val="32"/>
        </w:rPr>
      </w:pPr>
      <w:r>
        <w:rPr>
          <w:rFonts w:hint="eastAsia" w:ascii="宋体" w:hAnsi="宋体"/>
          <w:color w:val="000000"/>
          <w:kern w:val="0"/>
          <w:sz w:val="32"/>
          <w:szCs w:val="32"/>
        </w:rPr>
        <w:t>四、形态得体，感染力强（20分）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ascii="宋体" w:hAnsi="宋体"/>
          <w:color w:val="000000"/>
          <w:kern w:val="0"/>
          <w:sz w:val="32"/>
          <w:szCs w:val="32"/>
        </w:rPr>
        <w:sectPr>
          <w:pgSz w:w="11906" w:h="16838"/>
          <w:pgMar w:top="1440" w:right="1179" w:bottom="1440" w:left="1179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/>
          <w:color w:val="000000"/>
          <w:kern w:val="0"/>
          <w:sz w:val="32"/>
          <w:szCs w:val="32"/>
        </w:rPr>
        <w:t>举止大方自然，口齿清晰，表达流畅，语言生动形象，感悟真挚，感染力较强，能展现高校基层团干部与中国共产党同行，与祖国同行、与时代同行、与人民同行、与梦想同行的价值追求。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4A0B68"/>
    <w:rsid w:val="5E4A0B68"/>
    <w:rsid w:val="6FD06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jc w:val="both"/>
    </w:pPr>
    <w:rPr>
      <w:rFonts w:ascii="Calibri" w:hAnsi="Calibri" w:eastAsia="宋体" w:cs="宋体"/>
      <w:kern w:val="2"/>
      <w:sz w:val="28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99"/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2021-11-09T02:25:00Z</dcterms:created>
  <dc:creator>yixuanhandan</dc:creator>
  <cp:lastModifiedBy>yixuanhandan</cp:lastModifiedBy>
  <dcterms:modified xsi:type="dcterms:W3CDTF">2021-11-09T02:28:53Z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3AA879BB71F04E3D80011790B24A0EEB</vt:lpwstr>
  </property>
</Properties>
</file>