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9F7" w:rsidRDefault="002159F7" w:rsidP="002159F7">
      <w:pPr>
        <w:pStyle w:val="30-"/>
        <w:spacing w:after="0"/>
      </w:pPr>
      <w:r>
        <w:rPr>
          <w:rFonts w:hint="eastAsia"/>
        </w:rPr>
        <w:t>附件</w:t>
      </w:r>
      <w:r w:rsidR="00BF256B">
        <w:rPr>
          <w:rFonts w:hint="eastAsia"/>
        </w:rPr>
        <w:t>2</w:t>
      </w:r>
    </w:p>
    <w:p w:rsidR="002159F7" w:rsidRPr="0061541D" w:rsidRDefault="002159F7" w:rsidP="002159F7">
      <w:pPr>
        <w:pStyle w:val="13-"/>
        <w:ind w:firstLine="640"/>
      </w:pPr>
    </w:p>
    <w:p w:rsidR="002159F7" w:rsidRDefault="002159F7" w:rsidP="002159F7">
      <w:pPr>
        <w:pStyle w:val="10-"/>
        <w:spacing w:beforeLines="0" w:afterLines="0" w:line="700" w:lineRule="exact"/>
      </w:pPr>
      <w:r>
        <w:rPr>
          <w:rFonts w:hint="eastAsia"/>
        </w:rPr>
        <w:t>广西教育信息化应用优秀案例</w:t>
      </w:r>
    </w:p>
    <w:p w:rsidR="002159F7" w:rsidRDefault="002159F7" w:rsidP="002159F7">
      <w:pPr>
        <w:pStyle w:val="10-"/>
        <w:spacing w:beforeLines="0" w:afterLines="0" w:line="700" w:lineRule="exact"/>
      </w:pPr>
      <w:r>
        <w:rPr>
          <w:rFonts w:hint="eastAsia"/>
        </w:rPr>
        <w:t>（高等教育）参考选题</w:t>
      </w:r>
    </w:p>
    <w:p w:rsidR="002159F7" w:rsidRPr="00886A70" w:rsidRDefault="002159F7" w:rsidP="002159F7">
      <w:pPr>
        <w:pStyle w:val="12-"/>
      </w:pP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基础设施。</w:t>
      </w:r>
      <w:r w:rsidRPr="00886A70">
        <w:rPr>
          <w:rFonts w:ascii="仿宋" w:eastAsia="仿宋" w:hAnsi="仿宋"/>
        </w:rPr>
        <w:t>IPv6</w:t>
      </w:r>
      <w:r w:rsidRPr="00886A70">
        <w:rPr>
          <w:rFonts w:ascii="仿宋" w:eastAsia="仿宋" w:hAnsi="仿宋" w:hint="eastAsia"/>
        </w:rPr>
        <w:t>规模化部署；基于</w:t>
      </w:r>
      <w:r w:rsidRPr="00886A70">
        <w:rPr>
          <w:rFonts w:ascii="仿宋" w:eastAsia="仿宋" w:hAnsi="仿宋"/>
        </w:rPr>
        <w:t>5G</w:t>
      </w:r>
      <w:r w:rsidRPr="00886A70">
        <w:rPr>
          <w:rFonts w:ascii="仿宋" w:eastAsia="仿宋" w:hAnsi="仿宋" w:hint="eastAsia"/>
        </w:rPr>
        <w:t>的智慧教育应用；校园主干网、无线网、物联网的建设与应用；校园卡整合应用；数据容灾；基于公有云、私有云或混合云设施建设应用；数字认证基础设施建设应用；基于区块链、人工智能应用等。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信息化教学和育人环境。智慧教室、智能图书馆、虚拟实验室</w:t>
      </w:r>
      <w:r w:rsidRPr="00886A70">
        <w:rPr>
          <w:rFonts w:ascii="仿宋" w:eastAsia="仿宋" w:hAnsi="仿宋"/>
        </w:rPr>
        <w:t>/实训室</w:t>
      </w:r>
      <w:r w:rsidRPr="00886A70">
        <w:rPr>
          <w:rFonts w:ascii="仿宋" w:eastAsia="仿宋" w:hAnsi="仿宋" w:hint="eastAsia"/>
        </w:rPr>
        <w:t>、智能体育馆、智能展览馆、智能化宿舍、智能化实践基地等建设与应用等。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信息资源。在线课程建设与应用；虚拟仿真实践教学资源建设与应用；信息资源应用与评价；机构知识库建设与应用；信息资源管理与服务等。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信息素养。师生信息素养提升；信息素养知识与专业课或通识课的融合创新；信息化领导力提升等。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应用服务。信息系统深度整合应用；网办系统建设与流程变革；人事、教务、学工、财务、资产和教务等关键业务系统建设与应用效果；通用业务管理平台建设与应用等。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教育数据治理与服务。信息系统数据规范管理；</w:t>
      </w:r>
      <w:r w:rsidRPr="00886A70">
        <w:rPr>
          <w:rFonts w:ascii="仿宋" w:eastAsia="仿宋" w:hAnsi="仿宋" w:hint="eastAsia"/>
        </w:rPr>
        <w:lastRenderedPageBreak/>
        <w:t>数据目录编制；数据开放共享；数据质量保障；数据服务等。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网络安全体系。网络安全风险洞察体系；网络安全风险防控体系；网络安全风险治理体系建设；应急响应体系建设；网络安全技术防护体系建设；网络安全运维队伍建设等。</w:t>
      </w:r>
    </w:p>
    <w:p w:rsidR="002159F7" w:rsidRPr="00886A70" w:rsidRDefault="002159F7" w:rsidP="002159F7">
      <w:pPr>
        <w:pStyle w:val="12-"/>
        <w:widowControl w:val="0"/>
        <w:numPr>
          <w:ilvl w:val="0"/>
          <w:numId w:val="1"/>
        </w:numPr>
        <w:tabs>
          <w:tab w:val="left" w:pos="1418"/>
        </w:tabs>
        <w:spacing w:after="0"/>
        <w:ind w:left="0" w:firstLineChars="221" w:firstLine="707"/>
        <w:jc w:val="both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信息化建设体制机制。信息化制度体系建设；信息系统供给模式变革；信息项目建设机制；基于信息化的管理服务流程再造；信息化建设经费保障机制；网络和信息系统运维机制创新等。</w:t>
      </w:r>
    </w:p>
    <w:p w:rsidR="002159F7" w:rsidRPr="00886A70" w:rsidRDefault="002159F7" w:rsidP="002159F7">
      <w:pPr>
        <w:pStyle w:val="13-"/>
        <w:widowControl w:val="0"/>
        <w:wordWrap/>
        <w:spacing w:after="0"/>
        <w:ind w:firstLine="640"/>
        <w:rPr>
          <w:rFonts w:ascii="仿宋" w:eastAsia="仿宋" w:hAnsi="仿宋"/>
        </w:rPr>
      </w:pPr>
      <w:r w:rsidRPr="00886A70">
        <w:rPr>
          <w:rFonts w:ascii="仿宋" w:eastAsia="仿宋" w:hAnsi="仿宋" w:hint="eastAsia"/>
        </w:rPr>
        <w:t>九、其他方面。</w:t>
      </w:r>
    </w:p>
    <w:p w:rsidR="004D4580" w:rsidRDefault="00B33158">
      <w:bookmarkStart w:id="0" w:name="_GoBack"/>
      <w:bookmarkEnd w:id="0"/>
    </w:p>
    <w:sectPr w:rsidR="004D4580" w:rsidSect="00A615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158" w:rsidRDefault="00B33158" w:rsidP="002159F7">
      <w:r>
        <w:separator/>
      </w:r>
    </w:p>
  </w:endnote>
  <w:endnote w:type="continuationSeparator" w:id="1">
    <w:p w:rsidR="00B33158" w:rsidRDefault="00B33158" w:rsidP="002159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158" w:rsidRDefault="00B33158" w:rsidP="002159F7">
      <w:r>
        <w:separator/>
      </w:r>
    </w:p>
  </w:footnote>
  <w:footnote w:type="continuationSeparator" w:id="1">
    <w:p w:rsidR="00B33158" w:rsidRDefault="00B33158" w:rsidP="002159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722FF"/>
    <w:multiLevelType w:val="hybridMultilevel"/>
    <w:tmpl w:val="E8CA528E"/>
    <w:lvl w:ilvl="0" w:tplc="E6980526">
      <w:start w:val="1"/>
      <w:numFmt w:val="japaneseCounting"/>
      <w:suff w:val="space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F53"/>
    <w:rsid w:val="002159F7"/>
    <w:rsid w:val="00297F53"/>
    <w:rsid w:val="00395198"/>
    <w:rsid w:val="005B2E10"/>
    <w:rsid w:val="005C12AA"/>
    <w:rsid w:val="00A6154E"/>
    <w:rsid w:val="00B33158"/>
    <w:rsid w:val="00BF25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5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9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9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9F7"/>
    <w:rPr>
      <w:sz w:val="18"/>
      <w:szCs w:val="18"/>
    </w:rPr>
  </w:style>
  <w:style w:type="paragraph" w:customStyle="1" w:styleId="10-">
    <w:name w:val="公文10-文题"/>
    <w:next w:val="12-"/>
    <w:link w:val="10-0"/>
    <w:rsid w:val="002159F7"/>
    <w:pPr>
      <w:spacing w:beforeLines="300" w:afterLines="200" w:line="560" w:lineRule="exact"/>
      <w:jc w:val="center"/>
      <w:textAlignment w:val="center"/>
    </w:pPr>
    <w:rPr>
      <w:rFonts w:ascii="方正小标宋简体" w:eastAsia="方正小标宋简体"/>
      <w:kern w:val="0"/>
      <w:sz w:val="44"/>
      <w:szCs w:val="36"/>
    </w:rPr>
  </w:style>
  <w:style w:type="character" w:customStyle="1" w:styleId="10-0">
    <w:name w:val="公文10-文题 字符"/>
    <w:basedOn w:val="a0"/>
    <w:link w:val="10-"/>
    <w:rsid w:val="002159F7"/>
    <w:rPr>
      <w:rFonts w:ascii="方正小标宋简体" w:eastAsia="方正小标宋简体"/>
      <w:kern w:val="0"/>
      <w:sz w:val="44"/>
      <w:szCs w:val="36"/>
    </w:rPr>
  </w:style>
  <w:style w:type="paragraph" w:customStyle="1" w:styleId="13-">
    <w:name w:val="公文13-正文"/>
    <w:link w:val="13-0"/>
    <w:rsid w:val="002159F7"/>
    <w:pPr>
      <w:wordWrap w:val="0"/>
      <w:spacing w:after="160" w:line="560" w:lineRule="exact"/>
      <w:ind w:firstLineChars="200" w:firstLine="200"/>
    </w:pPr>
    <w:rPr>
      <w:rFonts w:ascii="仿宋_GB2312" w:eastAsia="仿宋_GB2312"/>
      <w:kern w:val="0"/>
      <w:sz w:val="32"/>
      <w:szCs w:val="32"/>
    </w:rPr>
  </w:style>
  <w:style w:type="character" w:customStyle="1" w:styleId="13-0">
    <w:name w:val="公文13-正文 字符"/>
    <w:basedOn w:val="a0"/>
    <w:link w:val="13-"/>
    <w:rsid w:val="002159F7"/>
    <w:rPr>
      <w:rFonts w:ascii="仿宋_GB2312" w:eastAsia="仿宋_GB2312"/>
      <w:kern w:val="0"/>
      <w:sz w:val="32"/>
      <w:szCs w:val="32"/>
    </w:rPr>
  </w:style>
  <w:style w:type="paragraph" w:customStyle="1" w:styleId="30-">
    <w:name w:val="公文30-附件头"/>
    <w:next w:val="13-"/>
    <w:rsid w:val="002159F7"/>
    <w:pPr>
      <w:spacing w:after="160" w:line="560" w:lineRule="exact"/>
    </w:pPr>
    <w:rPr>
      <w:rFonts w:ascii="黑体" w:eastAsia="黑体" w:hAnsi="黑体"/>
      <w:kern w:val="0"/>
      <w:sz w:val="32"/>
      <w:szCs w:val="32"/>
    </w:rPr>
  </w:style>
  <w:style w:type="paragraph" w:customStyle="1" w:styleId="12-">
    <w:name w:val="公文12-抬头"/>
    <w:next w:val="13-"/>
    <w:link w:val="12-0"/>
    <w:rsid w:val="002159F7"/>
    <w:pPr>
      <w:spacing w:after="160" w:line="560" w:lineRule="exact"/>
    </w:pPr>
    <w:rPr>
      <w:rFonts w:ascii="仿宋_GB2312" w:eastAsia="仿宋_GB2312"/>
      <w:kern w:val="0"/>
      <w:sz w:val="32"/>
      <w:szCs w:val="32"/>
    </w:rPr>
  </w:style>
  <w:style w:type="character" w:customStyle="1" w:styleId="12-0">
    <w:name w:val="公文12-抬头 字符"/>
    <w:basedOn w:val="a0"/>
    <w:link w:val="12-"/>
    <w:rsid w:val="002159F7"/>
    <w:rPr>
      <w:rFonts w:ascii="仿宋_GB2312" w:eastAsia="仿宋_GB2312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Windows 用户</cp:lastModifiedBy>
  <cp:revision>3</cp:revision>
  <dcterms:created xsi:type="dcterms:W3CDTF">2021-12-28T09:19:00Z</dcterms:created>
  <dcterms:modified xsi:type="dcterms:W3CDTF">2021-12-29T03:29:00Z</dcterms:modified>
</cp:coreProperties>
</file>