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utoSpaceDE w:val="0"/>
        <w:autoSpaceDN w:val="0"/>
        <w:spacing w:after="0" w:line="311" w:lineRule="auto"/>
        <w:jc w:val="center"/>
        <w:rPr>
          <w:rFonts w:ascii="Calibri" w:hAnsi="宋体" w:eastAsia="宋体" w:cs="宋体"/>
          <w:b/>
          <w:bCs/>
          <w:color w:val="auto"/>
          <w:sz w:val="30"/>
          <w:szCs w:val="30"/>
        </w:rPr>
      </w:pPr>
      <w:r>
        <w:rPr>
          <w:rFonts w:ascii="Times New Roman" w:hAnsi="宋体" w:eastAsia="宋体" w:cs="宋体"/>
          <w:b/>
          <w:bCs/>
          <w:sz w:val="30"/>
          <w:szCs w:val="30"/>
        </w:rPr>
        <w:t>一种基于循环密集神经网络的单幅图像去雨方法</w:t>
      </w:r>
    </w:p>
    <w:p>
      <w:pPr>
        <w:autoSpaceDE w:val="0"/>
        <w:autoSpaceDN w:val="0"/>
        <w:spacing w:after="0" w:line="311" w:lineRule="auto"/>
        <w:jc w:val="center"/>
        <w:rPr>
          <w:rFonts w:ascii="Calibri" w:hAnsi="宋体" w:eastAsia="宋体" w:cs="宋体"/>
          <w:b/>
          <w:bCs/>
          <w:color w:val="auto"/>
          <w:sz w:val="30"/>
          <w:szCs w:val="30"/>
        </w:rPr>
      </w:pPr>
      <w:r>
        <w:rPr>
          <w:rFonts w:ascii="Calibri" w:hAnsi="宋体" w:eastAsia="宋体" w:cs="宋体"/>
          <w:b/>
          <w:bCs/>
          <w:color w:val="auto"/>
          <w:sz w:val="30"/>
          <w:szCs w:val="30"/>
        </w:rPr>
        <w:t>专利简介</w:t>
      </w:r>
    </w:p>
    <w:p>
      <w:pPr>
        <w:autoSpaceDE w:val="0"/>
        <w:autoSpaceDN w:val="0"/>
        <w:spacing w:after="0" w:line="311" w:lineRule="auto"/>
        <w:jc w:val="center"/>
        <w:rPr>
          <w:rFonts w:ascii="Calibri" w:hAnsi="宋体" w:eastAsia="宋体" w:cs="宋体"/>
          <w:color w:val="auto"/>
          <w:sz w:val="28"/>
          <w:szCs w:val="28"/>
        </w:rPr>
      </w:pPr>
    </w:p>
    <w:p>
      <w:pPr>
        <w:jc w:val="both"/>
        <w:rPr>
          <w:rFonts w:ascii="Times New Roman" w:hAnsi="宋体" w:eastAsia="宋体" w:cs="宋体"/>
          <w:b/>
          <w:sz w:val="28"/>
          <w:szCs w:val="28"/>
        </w:rPr>
      </w:pPr>
      <w:r>
        <w:rPr>
          <w:rFonts w:ascii="Times New Roman" w:hAnsi="宋体" w:eastAsia="宋体" w:cs="宋体"/>
          <w:b/>
          <w:sz w:val="28"/>
          <w:szCs w:val="28"/>
        </w:rPr>
        <w:t>技术领域</w:t>
      </w:r>
    </w:p>
    <w:p>
      <w:pPr>
        <w:ind w:firstLine="560"/>
        <w:jc w:val="both"/>
        <w:rPr>
          <w:rFonts w:ascii="Times New Roman" w:hAnsi="宋体" w:eastAsia="宋体" w:cs="宋体"/>
          <w:sz w:val="28"/>
          <w:szCs w:val="28"/>
        </w:rPr>
      </w:pPr>
      <w:r>
        <w:rPr>
          <w:rFonts w:ascii="Times New Roman" w:hAnsi="宋体" w:eastAsia="宋体" w:cs="宋体"/>
          <w:sz w:val="28"/>
          <w:szCs w:val="28"/>
        </w:rPr>
        <w:t>本发明涉及图像处理技术，深度学习领域，尤其涉及一种基于</w:t>
      </w:r>
      <w:bookmarkStart w:id="0" w:name="_Hlk22037236"/>
      <w:r>
        <w:rPr>
          <w:rFonts w:ascii="Times New Roman" w:hAnsi="宋体" w:eastAsia="宋体" w:cs="宋体"/>
          <w:sz w:val="28"/>
          <w:szCs w:val="28"/>
        </w:rPr>
        <w:t>循环密集神经网络的单幅图像去雨方法</w:t>
      </w:r>
      <w:bookmarkEnd w:id="0"/>
      <w:r>
        <w:rPr>
          <w:rFonts w:ascii="Times New Roman" w:hAnsi="宋体" w:eastAsia="宋体" w:cs="宋体"/>
          <w:sz w:val="28"/>
          <w:szCs w:val="28"/>
        </w:rPr>
        <w:t>。</w:t>
      </w:r>
      <w:bookmarkStart w:id="1" w:name="_GoBack"/>
      <w:bookmarkEnd w:id="1"/>
    </w:p>
    <w:p>
      <w:pPr>
        <w:jc w:val="both"/>
        <w:rPr>
          <w:rFonts w:ascii="Times New Roman" w:hAnsi="宋体" w:eastAsia="宋体" w:cs="宋体"/>
          <w:b/>
          <w:sz w:val="28"/>
          <w:szCs w:val="28"/>
        </w:rPr>
      </w:pPr>
      <w:r>
        <w:rPr>
          <w:rFonts w:ascii="Times New Roman" w:hAnsi="宋体" w:eastAsia="宋体" w:cs="宋体"/>
          <w:b/>
          <w:sz w:val="28"/>
          <w:szCs w:val="28"/>
        </w:rPr>
        <w:t>发明内容</w:t>
      </w:r>
    </w:p>
    <w:p>
      <w:pPr>
        <w:ind w:firstLine="560"/>
        <w:jc w:val="both"/>
        <w:rPr>
          <w:rFonts w:ascii="Times New Roman" w:hAnsi="宋体" w:eastAsia="宋体" w:cs="宋体"/>
          <w:sz w:val="28"/>
          <w:szCs w:val="28"/>
        </w:rPr>
      </w:pPr>
      <w:r>
        <w:rPr>
          <w:rFonts w:ascii="Times New Roman" w:hAnsi="宋体" w:eastAsia="宋体" w:cs="宋体"/>
          <w:sz w:val="28"/>
          <w:szCs w:val="28"/>
        </w:rPr>
        <w:t>本发明的目的在于克服现有方法的不足，提出了一种基于循环密集神经网络的单幅图像去雨方法。</w:t>
      </w:r>
    </w:p>
    <w:p>
      <w:pPr>
        <w:ind w:firstLine="560"/>
        <w:jc w:val="both"/>
        <w:rPr>
          <w:rFonts w:ascii="Times New Roman" w:hAnsi="宋体" w:eastAsia="宋体" w:cs="宋体"/>
          <w:sz w:val="28"/>
          <w:szCs w:val="28"/>
        </w:rPr>
      </w:pPr>
      <w:r>
        <w:rPr>
          <w:rFonts w:ascii="Times New Roman" w:hAnsi="宋体" w:eastAsia="宋体" w:cs="宋体"/>
          <w:sz w:val="28"/>
          <w:szCs w:val="28"/>
        </w:rPr>
        <w:t>为了解决上述不足，本发明技术方案如下：</w:t>
      </w:r>
    </w:p>
    <w:p>
      <w:pPr>
        <w:ind w:firstLine="560"/>
        <w:jc w:val="both"/>
        <w:rPr>
          <w:rFonts w:ascii="Times New Roman" w:hAnsi="宋体" w:eastAsia="宋体" w:cs="宋体"/>
          <w:sz w:val="28"/>
          <w:szCs w:val="28"/>
        </w:rPr>
      </w:pPr>
      <w:r>
        <w:rPr>
          <w:rFonts w:ascii="Times New Roman" w:hAnsi="宋体" w:eastAsia="宋体" w:cs="宋体"/>
          <w:sz w:val="28"/>
          <w:szCs w:val="28"/>
        </w:rPr>
        <w:t>一种基于循环密集神经网络的单幅图像去雨方法，包括：</w:t>
      </w:r>
    </w:p>
    <w:p>
      <w:pPr>
        <w:ind w:firstLine="560"/>
        <w:jc w:val="both"/>
        <w:rPr>
          <w:rFonts w:ascii="Times New Roman" w:hAnsi="宋体" w:eastAsia="宋体" w:cs="宋体"/>
          <w:sz w:val="28"/>
          <w:szCs w:val="28"/>
        </w:rPr>
      </w:pPr>
      <w:r>
        <w:rPr>
          <w:rFonts w:ascii="Times New Roman" w:hAnsi="宋体" w:eastAsia="宋体" w:cs="宋体"/>
          <w:sz w:val="28"/>
          <w:szCs w:val="28"/>
        </w:rPr>
        <w:t>构建一个基于密集网络的模块对雨纹信息进行提取，其为轻量级的单层密集网络模块；</w:t>
      </w:r>
    </w:p>
    <w:p>
      <w:pPr>
        <w:ind w:firstLine="560"/>
        <w:jc w:val="both"/>
        <w:rPr>
          <w:rFonts w:ascii="Times New Roman" w:hAnsi="宋体" w:eastAsia="宋体" w:cs="宋体"/>
          <w:sz w:val="28"/>
          <w:szCs w:val="28"/>
        </w:rPr>
      </w:pPr>
      <w:r>
        <w:rPr>
          <w:rFonts w:ascii="Times New Roman" w:hAnsi="宋体" w:eastAsia="宋体" w:cs="宋体"/>
          <w:sz w:val="28"/>
          <w:szCs w:val="28"/>
        </w:rPr>
        <w:t>基于长短记忆网络模块对雨纹信息向下一层进行传递，将所述的密集网络模块与所述的长短记忆网络模块串联构成去雨的子网络模块，然后进行雨图与子网络模块的输出做差，从而得到去除雨纹的清晰图；</w:t>
      </w:r>
    </w:p>
    <w:p>
      <w:pPr>
        <w:ind w:firstLine="560"/>
        <w:jc w:val="both"/>
        <w:rPr>
          <w:rFonts w:ascii="Times New Roman" w:hAnsi="宋体" w:eastAsia="宋体" w:cs="宋体"/>
          <w:sz w:val="28"/>
          <w:szCs w:val="28"/>
        </w:rPr>
      </w:pPr>
      <w:r>
        <w:rPr>
          <w:rFonts w:ascii="Times New Roman" w:hAnsi="宋体" w:eastAsia="宋体" w:cs="宋体"/>
          <w:sz w:val="28"/>
          <w:szCs w:val="28"/>
        </w:rPr>
        <w:t>对所述的子网络模块进行多次循环迭代，构建循环密集神经网络，从而形成一个完整的去雨网络模型；</w:t>
      </w:r>
    </w:p>
    <w:p>
      <w:pPr>
        <w:ind w:firstLine="560"/>
        <w:jc w:val="both"/>
        <w:rPr>
          <w:rFonts w:ascii="Times New Roman" w:hAnsi="宋体" w:eastAsia="宋体" w:cs="宋体"/>
          <w:sz w:val="28"/>
          <w:szCs w:val="28"/>
        </w:rPr>
      </w:pPr>
      <w:r>
        <w:rPr>
          <w:rFonts w:ascii="Times New Roman" w:hAnsi="宋体" w:eastAsia="宋体" w:cs="宋体"/>
          <w:sz w:val="28"/>
          <w:szCs w:val="28"/>
        </w:rPr>
        <w:t>利用所述基于循环密集神经网络的去雨模型在去雨数据集进行训练测试其去雨效果。</w:t>
      </w:r>
    </w:p>
    <w:p>
      <w:pPr>
        <w:autoSpaceDE w:val="0"/>
        <w:autoSpaceDN w:val="0"/>
        <w:spacing w:after="0" w:line="311" w:lineRule="auto"/>
        <w:jc w:val="center"/>
        <w:rPr>
          <w:rFonts w:ascii="Calibri" w:hAnsi="宋体" w:eastAsia="宋体" w:cs="宋体"/>
          <w:color w:val="auto"/>
          <w:sz w:val="28"/>
          <w:szCs w:val="28"/>
        </w:rPr>
      </w:pPr>
    </w:p>
    <w:p>
      <w:pPr>
        <w:autoSpaceDE w:val="0"/>
        <w:autoSpaceDN w:val="0"/>
        <w:spacing w:after="0" w:line="311" w:lineRule="auto"/>
        <w:jc w:val="center"/>
        <w:rPr>
          <w:rFonts w:ascii="Calibri" w:hAnsi="宋体" w:eastAsia="宋体" w:cs="宋体"/>
          <w:color w:val="auto"/>
          <w:sz w:val="28"/>
          <w:szCs w:val="28"/>
        </w:rPr>
      </w:pPr>
    </w:p>
    <w:sectPr>
      <w:footnotePr>
        <w:numFmt w:val="decimal"/>
      </w:footnotePr>
      <w:pgSz w:w="11906" w:h="16838"/>
      <w:pgMar w:top="1701" w:right="1440" w:bottom="1440" w:left="1440" w:header="708" w:footer="708" w:gutter="0"/>
      <w:pgNumType w:fmt="decimal"/>
      <w:docGrid w:linePitch="360" w:charSpace="6144"/>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Malgun Gothic">
    <w:panose1 w:val="020B0503020000020004"/>
    <w:charset w:val="81"/>
    <w:family w:val="auto"/>
    <w:pitch w:val="default"/>
    <w:sig w:usb0="900002AF" w:usb1="01D77CFB" w:usb2="00000012" w:usb3="00000000" w:csb0="0008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oNotDisplayPageBoundaries w:val="1"/>
  <w:bordersDoNotSurroundHeader w:val="1"/>
  <w:bordersDoNotSurroundFooter w:val="1"/>
  <w:documentProtection w:enforcement="0"/>
  <w:defaultTabStop w:val="800"/>
  <w:displayHorizontalDrawingGridEvery w:val="0"/>
  <w:displayVerticalDrawingGridEvery w:val="2"/>
  <w:noPunctuationKerning w:val="1"/>
  <w:characterSpacingControl w:val="doNotCompress"/>
  <w:compat>
    <w:balanceSingleByteDoubleByteWidth/>
    <w:useFELayout/>
    <w:compatSetting w:name="compatibilityMode" w:uri="http://schemas.microsoft.com/office/word" w:val="15"/>
  </w:compat>
  <w:rsids>
    <w:rsidRoot w:val="00000000"/>
    <w:rsid w:val="3356033E"/>
  </w:rsids>
  <m:mathPr>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2"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3"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autoSpaceDE w:val="0"/>
      <w:autoSpaceDN w:val="0"/>
      <w:spacing w:after="0" w:line="240" w:lineRule="auto"/>
      <w:jc w:val="both"/>
    </w:pPr>
    <w:rPr>
      <w:rFonts w:ascii="Calibri" w:hAnsi="宋体" w:eastAsia="宋体" w:cs="宋体"/>
      <w:color w:val="auto"/>
      <w:sz w:val="21"/>
      <w:szCs w:val="21"/>
    </w:rPr>
  </w:style>
  <w:style w:type="character" w:default="1" w:styleId="3">
    <w:name w:val="Default Paragraph Font"/>
    <w:semiHidden/>
    <w:unhideWhenUsed/>
    <w:qFormat/>
    <w:uiPriority w:val="2"/>
    <w:rPr>
      <w:color w:val="auto"/>
      <w:sz w:val="21"/>
      <w:szCs w:val="21"/>
    </w:rPr>
  </w:style>
  <w:style w:type="table" w:default="1" w:styleId="2">
    <w:name w:val="Normal Table"/>
    <w:uiPriority w:val="3"/>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Pages>
  <Words>12</Words>
  <Characters>0</Characters>
  <Lines>0</Lines>
  <Paragraphs>0</Paragraphs>
  <TotalTime>5</TotalTime>
  <ScaleCrop>false</ScaleCrop>
  <LinksUpToDate>false</LinksUpToDate>
  <CharactersWithSpaces>0</CharactersWithSpaces>
  <Application>WPS Office_11.3.0.9228_F1E327BC-269C-435d-A152-05C5408002CA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2022-05-11T07:13:58Z</dcterms:created>
  <dc:creator>lenovo</dc:creator>
  <cp:lastModifiedBy>Semper</cp:lastModifiedBy>
  <dcterms:modified xsi:type="dcterms:W3CDTF">2022-05-11T07:19:58Z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2052-11.3.0.9228</vt:lpwstr>
  </property>
</Properties>
</file>