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sz w:val="30"/>
          <w:szCs w:val="30"/>
        </w:rPr>
      </w:pPr>
      <w:r>
        <w:rPr>
          <w:rFonts w:hint="eastAsia"/>
          <w:b/>
          <w:bCs/>
          <w:sz w:val="30"/>
          <w:szCs w:val="30"/>
        </w:rPr>
        <w:t>附件：</w:t>
      </w:r>
    </w:p>
    <w:p>
      <w:pPr>
        <w:jc w:val="center"/>
        <w:rPr>
          <w:rFonts w:hint="eastAsia"/>
          <w:b/>
          <w:bCs/>
          <w:sz w:val="30"/>
          <w:szCs w:val="30"/>
        </w:rPr>
      </w:pPr>
      <w:r>
        <w:rPr>
          <w:rFonts w:hint="eastAsia"/>
          <w:b/>
          <w:bCs/>
          <w:sz w:val="30"/>
          <w:szCs w:val="30"/>
        </w:rPr>
        <w:t>拟提名项目基本情况</w:t>
      </w:r>
    </w:p>
    <w:p>
      <w:pPr>
        <w:rPr>
          <w:rFonts w:hint="eastAsia"/>
        </w:rPr>
      </w:pPr>
    </w:p>
    <w:tbl>
      <w:tblPr>
        <w:tblStyle w:val="4"/>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1322"/>
        <w:gridCol w:w="1059"/>
        <w:gridCol w:w="2138"/>
        <w:gridCol w:w="1193"/>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jc w:val="center"/>
        </w:trPr>
        <w:tc>
          <w:tcPr>
            <w:tcW w:w="1802"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rFonts w:ascii="宋体" w:hAnsi="宋体"/>
                <w:sz w:val="24"/>
                <w:szCs w:val="24"/>
              </w:rPr>
            </w:pPr>
            <w:r>
              <w:rPr>
                <w:rFonts w:hint="eastAsia" w:ascii="宋体" w:hAnsi="宋体"/>
                <w:sz w:val="24"/>
                <w:szCs w:val="24"/>
              </w:rPr>
              <w:t>单位名称</w:t>
            </w:r>
          </w:p>
        </w:tc>
        <w:tc>
          <w:tcPr>
            <w:tcW w:w="4519" w:type="dxa"/>
            <w:gridSpan w:val="3"/>
            <w:tcBorders>
              <w:top w:val="single" w:color="auto" w:sz="8" w:space="0"/>
              <w:left w:val="single" w:color="auto" w:sz="4" w:space="0"/>
              <w:bottom w:val="single" w:color="auto" w:sz="4" w:space="0"/>
              <w:right w:val="single" w:color="auto" w:sz="4" w:space="0"/>
            </w:tcBorders>
            <w:vAlign w:val="center"/>
          </w:tcPr>
          <w:p>
            <w:pPr>
              <w:spacing w:line="280" w:lineRule="exact"/>
              <w:rPr>
                <w:rFonts w:ascii="宋体" w:hAnsi="宋体"/>
                <w:bCs/>
                <w:sz w:val="24"/>
                <w:szCs w:val="24"/>
              </w:rPr>
            </w:pPr>
            <w:r>
              <w:rPr>
                <w:rFonts w:hint="eastAsia" w:ascii="宋体" w:hAnsi="宋体"/>
                <w:bCs/>
                <w:sz w:val="24"/>
                <w:szCs w:val="24"/>
              </w:rPr>
              <w:t>广西师范大学</w:t>
            </w:r>
          </w:p>
        </w:tc>
        <w:tc>
          <w:tcPr>
            <w:tcW w:w="1193" w:type="dxa"/>
            <w:tcBorders>
              <w:top w:val="single" w:color="auto" w:sz="8" w:space="0"/>
              <w:left w:val="single" w:color="auto" w:sz="4" w:space="0"/>
              <w:bottom w:val="single" w:color="auto" w:sz="4" w:space="0"/>
              <w:right w:val="single" w:color="auto" w:sz="4" w:space="0"/>
            </w:tcBorders>
            <w:vAlign w:val="center"/>
          </w:tcPr>
          <w:p>
            <w:pPr>
              <w:spacing w:line="280" w:lineRule="exact"/>
              <w:ind w:left="-53" w:leftChars="-25"/>
              <w:jc w:val="center"/>
              <w:rPr>
                <w:rFonts w:ascii="宋体" w:hAnsi="宋体"/>
                <w:bCs/>
                <w:sz w:val="24"/>
                <w:szCs w:val="24"/>
              </w:rPr>
            </w:pPr>
            <w:r>
              <w:rPr>
                <w:rFonts w:hint="eastAsia" w:ascii="宋体" w:hAnsi="宋体"/>
                <w:sz w:val="24"/>
                <w:szCs w:val="24"/>
              </w:rPr>
              <w:t>所</w:t>
            </w:r>
            <w:r>
              <w:rPr>
                <w:rFonts w:ascii="宋体" w:hAnsi="宋体"/>
                <w:sz w:val="24"/>
                <w:szCs w:val="24"/>
              </w:rPr>
              <w:t xml:space="preserve"> </w:t>
            </w:r>
            <w:r>
              <w:rPr>
                <w:rFonts w:hint="eastAsia" w:ascii="宋体" w:hAnsi="宋体"/>
                <w:sz w:val="24"/>
                <w:szCs w:val="24"/>
              </w:rPr>
              <w:t>在</w:t>
            </w:r>
            <w:r>
              <w:rPr>
                <w:rFonts w:ascii="宋体" w:hAnsi="宋体"/>
                <w:sz w:val="24"/>
                <w:szCs w:val="24"/>
              </w:rPr>
              <w:t xml:space="preserve"> </w:t>
            </w:r>
            <w:r>
              <w:rPr>
                <w:rFonts w:hint="eastAsia" w:ascii="宋体" w:hAnsi="宋体"/>
                <w:sz w:val="24"/>
                <w:szCs w:val="24"/>
              </w:rPr>
              <w:t>地</w:t>
            </w:r>
          </w:p>
        </w:tc>
        <w:tc>
          <w:tcPr>
            <w:tcW w:w="1824" w:type="dxa"/>
            <w:tcBorders>
              <w:top w:val="single" w:color="auto" w:sz="8" w:space="0"/>
              <w:left w:val="single" w:color="auto" w:sz="4" w:space="0"/>
              <w:bottom w:val="single" w:color="auto" w:sz="4" w:space="0"/>
              <w:right w:val="single" w:color="auto" w:sz="8" w:space="0"/>
            </w:tcBorders>
            <w:vAlign w:val="center"/>
          </w:tcPr>
          <w:p>
            <w:pPr>
              <w:spacing w:line="280" w:lineRule="exact"/>
              <w:rPr>
                <w:rFonts w:ascii="宋体" w:hAnsi="宋体"/>
                <w:bCs/>
                <w:sz w:val="24"/>
                <w:szCs w:val="24"/>
              </w:rPr>
            </w:pPr>
            <w:r>
              <w:rPr>
                <w:rFonts w:hint="eastAsia" w:ascii="宋体" w:hAnsi="宋体"/>
                <w:bCs/>
                <w:sz w:val="24"/>
                <w:szCs w:val="24"/>
              </w:rPr>
              <w:t>广西桂林市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jc w:val="center"/>
        </w:trPr>
        <w:tc>
          <w:tcPr>
            <w:tcW w:w="1802" w:type="dxa"/>
            <w:tcBorders>
              <w:top w:val="single" w:color="auto" w:sz="4" w:space="0"/>
              <w:left w:val="single" w:color="auto" w:sz="8" w:space="0"/>
              <w:bottom w:val="single" w:color="auto" w:sz="4" w:space="0"/>
              <w:right w:val="single" w:color="auto" w:sz="4" w:space="0"/>
            </w:tcBorders>
            <w:vAlign w:val="center"/>
          </w:tcPr>
          <w:p>
            <w:pPr>
              <w:spacing w:line="280" w:lineRule="exact"/>
              <w:jc w:val="center"/>
              <w:rPr>
                <w:rFonts w:ascii="宋体" w:hAnsi="宋体"/>
                <w:sz w:val="24"/>
                <w:szCs w:val="24"/>
              </w:rPr>
            </w:pPr>
            <w:r>
              <w:rPr>
                <w:rFonts w:hint="eastAsia" w:ascii="宋体" w:hAnsi="宋体"/>
                <w:sz w:val="24"/>
                <w:szCs w:val="24"/>
              </w:rPr>
              <w:t>排</w:t>
            </w:r>
            <w:r>
              <w:rPr>
                <w:rFonts w:ascii="宋体" w:hAnsi="宋体"/>
                <w:sz w:val="24"/>
                <w:szCs w:val="24"/>
              </w:rPr>
              <w:t xml:space="preserve">    </w:t>
            </w:r>
            <w:r>
              <w:rPr>
                <w:rFonts w:hint="eastAsia" w:ascii="宋体" w:hAnsi="宋体"/>
                <w:sz w:val="24"/>
                <w:szCs w:val="24"/>
              </w:rPr>
              <w:t>名</w:t>
            </w:r>
          </w:p>
        </w:tc>
        <w:tc>
          <w:tcPr>
            <w:tcW w:w="132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sz w:val="24"/>
                <w:szCs w:val="24"/>
              </w:rPr>
            </w:pPr>
            <w:r>
              <w:rPr>
                <w:rFonts w:ascii="宋体" w:hAnsi="宋体"/>
                <w:sz w:val="24"/>
                <w:szCs w:val="24"/>
              </w:rPr>
              <w:t>2</w:t>
            </w:r>
          </w:p>
        </w:tc>
        <w:tc>
          <w:tcPr>
            <w:tcW w:w="1059" w:type="dxa"/>
            <w:tcBorders>
              <w:top w:val="single" w:color="auto" w:sz="4" w:space="0"/>
              <w:left w:val="single" w:color="auto" w:sz="4" w:space="0"/>
              <w:bottom w:val="single" w:color="auto" w:sz="4" w:space="0"/>
              <w:right w:val="single" w:color="auto" w:sz="4" w:space="0"/>
            </w:tcBorders>
            <w:vAlign w:val="center"/>
          </w:tcPr>
          <w:p>
            <w:pPr>
              <w:spacing w:line="280" w:lineRule="exact"/>
              <w:ind w:left="-65" w:leftChars="-31" w:right="-109" w:rightChars="-52"/>
              <w:jc w:val="center"/>
              <w:rPr>
                <w:rFonts w:ascii="宋体" w:hAnsi="宋体"/>
                <w:sz w:val="24"/>
                <w:szCs w:val="24"/>
              </w:rPr>
            </w:pPr>
            <w:r>
              <w:rPr>
                <w:rFonts w:hint="eastAsia" w:ascii="宋体" w:hAnsi="宋体"/>
                <w:sz w:val="24"/>
                <w:szCs w:val="24"/>
              </w:rPr>
              <w:t>联</w:t>
            </w:r>
            <w:r>
              <w:rPr>
                <w:rFonts w:ascii="宋体" w:hAnsi="宋体"/>
                <w:sz w:val="24"/>
                <w:szCs w:val="24"/>
              </w:rPr>
              <w:t xml:space="preserve"> </w:t>
            </w:r>
            <w:r>
              <w:rPr>
                <w:rFonts w:hint="eastAsia" w:ascii="宋体" w:hAnsi="宋体"/>
                <w:sz w:val="24"/>
                <w:szCs w:val="24"/>
              </w:rPr>
              <w:t>系</w:t>
            </w:r>
            <w:r>
              <w:rPr>
                <w:rFonts w:ascii="宋体" w:hAnsi="宋体"/>
                <w:sz w:val="24"/>
                <w:szCs w:val="24"/>
              </w:rPr>
              <w:t xml:space="preserve"> </w:t>
            </w:r>
            <w:r>
              <w:rPr>
                <w:rFonts w:hint="eastAsia" w:ascii="宋体" w:hAnsi="宋体"/>
                <w:sz w:val="24"/>
                <w:szCs w:val="24"/>
              </w:rPr>
              <w:t>人</w:t>
            </w:r>
          </w:p>
        </w:tc>
        <w:tc>
          <w:tcPr>
            <w:tcW w:w="2138"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sz w:val="24"/>
                <w:szCs w:val="24"/>
              </w:rPr>
            </w:pPr>
            <w:r>
              <w:rPr>
                <w:rFonts w:hint="eastAsia" w:ascii="宋体" w:hAnsi="宋体"/>
                <w:sz w:val="24"/>
              </w:rPr>
              <w:t>黄汉明</w:t>
            </w:r>
          </w:p>
        </w:tc>
        <w:tc>
          <w:tcPr>
            <w:tcW w:w="1193" w:type="dxa"/>
            <w:tcBorders>
              <w:top w:val="single" w:color="auto" w:sz="4" w:space="0"/>
              <w:left w:val="single" w:color="auto" w:sz="4" w:space="0"/>
              <w:bottom w:val="single" w:color="auto" w:sz="4" w:space="0"/>
              <w:right w:val="single" w:color="auto" w:sz="4" w:space="0"/>
            </w:tcBorders>
            <w:vAlign w:val="center"/>
          </w:tcPr>
          <w:p>
            <w:pPr>
              <w:spacing w:line="280" w:lineRule="exact"/>
              <w:ind w:left="-53" w:leftChars="-25"/>
              <w:jc w:val="center"/>
              <w:rPr>
                <w:rFonts w:ascii="宋体" w:hAnsi="宋体"/>
                <w:sz w:val="24"/>
                <w:szCs w:val="24"/>
              </w:rPr>
            </w:pPr>
            <w:r>
              <w:rPr>
                <w:rFonts w:hint="eastAsia" w:ascii="宋体" w:hAnsi="宋体"/>
                <w:sz w:val="24"/>
                <w:szCs w:val="24"/>
              </w:rPr>
              <w:t>移动电话</w:t>
            </w:r>
          </w:p>
        </w:tc>
        <w:tc>
          <w:tcPr>
            <w:tcW w:w="1824" w:type="dxa"/>
            <w:tcBorders>
              <w:top w:val="single" w:color="auto" w:sz="4" w:space="0"/>
              <w:left w:val="single" w:color="auto" w:sz="4" w:space="0"/>
              <w:bottom w:val="single" w:color="auto" w:sz="4" w:space="0"/>
              <w:right w:val="single" w:color="auto" w:sz="8" w:space="0"/>
            </w:tcBorders>
            <w:vAlign w:val="center"/>
          </w:tcPr>
          <w:p>
            <w:pPr>
              <w:spacing w:line="280" w:lineRule="exact"/>
              <w:rPr>
                <w:rFonts w:ascii="宋体" w:hAnsi="宋体"/>
                <w:sz w:val="24"/>
                <w:szCs w:val="24"/>
              </w:rPr>
            </w:pPr>
            <w:r>
              <w:rPr>
                <w:rFonts w:ascii="宋体" w:hAnsi="宋体"/>
                <w:sz w:val="24"/>
                <w:szCs w:val="24"/>
              </w:rPr>
              <w:t>18977301380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jc w:val="center"/>
        </w:trPr>
        <w:tc>
          <w:tcPr>
            <w:tcW w:w="1802" w:type="dxa"/>
            <w:tcBorders>
              <w:top w:val="single" w:color="auto" w:sz="4" w:space="0"/>
              <w:left w:val="single" w:color="auto" w:sz="8" w:space="0"/>
              <w:bottom w:val="single" w:color="auto" w:sz="4" w:space="0"/>
              <w:right w:val="single" w:color="auto" w:sz="4" w:space="0"/>
            </w:tcBorders>
            <w:vAlign w:val="center"/>
          </w:tcPr>
          <w:p>
            <w:pPr>
              <w:spacing w:line="280" w:lineRule="exact"/>
              <w:jc w:val="center"/>
              <w:rPr>
                <w:rFonts w:ascii="宋体" w:hAnsi="宋体"/>
                <w:b/>
                <w:bCs/>
                <w:sz w:val="24"/>
                <w:szCs w:val="24"/>
              </w:rPr>
            </w:pPr>
            <w:r>
              <w:rPr>
                <w:rFonts w:hint="eastAsia" w:ascii="宋体" w:hAnsi="宋体"/>
                <w:sz w:val="24"/>
                <w:szCs w:val="24"/>
              </w:rPr>
              <w:t>通讯地址</w:t>
            </w:r>
          </w:p>
        </w:tc>
        <w:tc>
          <w:tcPr>
            <w:tcW w:w="4519"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sz w:val="24"/>
                <w:szCs w:val="24"/>
              </w:rPr>
            </w:pPr>
            <w:r>
              <w:rPr>
                <w:rFonts w:hint="eastAsia" w:ascii="宋体" w:hAnsi="宋体"/>
                <w:sz w:val="24"/>
                <w:szCs w:val="24"/>
              </w:rPr>
              <w:t>广西桂林市七星区育才路15号</w:t>
            </w:r>
          </w:p>
        </w:tc>
        <w:tc>
          <w:tcPr>
            <w:tcW w:w="1193" w:type="dxa"/>
            <w:tcBorders>
              <w:top w:val="single" w:color="auto" w:sz="4" w:space="0"/>
              <w:left w:val="single" w:color="auto" w:sz="4" w:space="0"/>
              <w:bottom w:val="single" w:color="auto" w:sz="4" w:space="0"/>
              <w:right w:val="single" w:color="auto" w:sz="4" w:space="0"/>
            </w:tcBorders>
            <w:vAlign w:val="center"/>
          </w:tcPr>
          <w:p>
            <w:pPr>
              <w:spacing w:line="280" w:lineRule="exact"/>
              <w:ind w:left="-53" w:leftChars="-25"/>
              <w:jc w:val="center"/>
              <w:rPr>
                <w:rFonts w:ascii="宋体" w:hAnsi="宋体"/>
                <w:sz w:val="24"/>
                <w:szCs w:val="24"/>
              </w:rPr>
            </w:pPr>
            <w:r>
              <w:rPr>
                <w:rFonts w:hint="eastAsia" w:ascii="宋体" w:hAnsi="宋体"/>
                <w:bCs/>
                <w:sz w:val="24"/>
                <w:szCs w:val="24"/>
              </w:rPr>
              <w:t>电子信箱</w:t>
            </w:r>
          </w:p>
        </w:tc>
        <w:tc>
          <w:tcPr>
            <w:tcW w:w="1824" w:type="dxa"/>
            <w:tcBorders>
              <w:top w:val="single" w:color="auto" w:sz="4" w:space="0"/>
              <w:left w:val="single" w:color="auto" w:sz="4" w:space="0"/>
              <w:bottom w:val="single" w:color="auto" w:sz="4" w:space="0"/>
              <w:right w:val="single" w:color="auto" w:sz="8" w:space="0"/>
            </w:tcBorders>
            <w:vAlign w:val="center"/>
          </w:tcPr>
          <w:p>
            <w:pPr>
              <w:spacing w:line="280" w:lineRule="exact"/>
              <w:rPr>
                <w:rFonts w:ascii="宋体" w:hAnsi="宋体"/>
                <w:sz w:val="24"/>
                <w:szCs w:val="24"/>
              </w:rPr>
            </w:pPr>
            <w:r>
              <w:rPr>
                <w:rFonts w:ascii="宋体" w:hAnsi="宋体"/>
                <w:sz w:val="24"/>
                <w:szCs w:val="24"/>
              </w:rPr>
              <w:t>huanghm@gxnu.edu.cn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jc w:val="center"/>
        </w:trPr>
        <w:tc>
          <w:tcPr>
            <w:tcW w:w="9338" w:type="dxa"/>
            <w:gridSpan w:val="6"/>
            <w:tcBorders>
              <w:top w:val="single" w:color="auto" w:sz="4" w:space="0"/>
              <w:left w:val="single" w:color="auto" w:sz="8" w:space="0"/>
              <w:bottom w:val="single" w:color="auto" w:sz="4" w:space="0"/>
              <w:right w:val="single" w:color="auto" w:sz="8" w:space="0"/>
            </w:tcBorders>
            <w:vAlign w:val="center"/>
          </w:tcPr>
          <w:p>
            <w:pPr>
              <w:spacing w:line="280" w:lineRule="exact"/>
              <w:rPr>
                <w:rFonts w:ascii="宋体" w:hAnsi="宋体"/>
                <w:sz w:val="24"/>
                <w:szCs w:val="24"/>
              </w:rPr>
            </w:pPr>
            <w:r>
              <w:rPr>
                <w:rFonts w:hint="eastAsia" w:ascii="宋体" w:hAnsi="宋体"/>
                <w:sz w:val="24"/>
                <w:szCs w:val="24"/>
              </w:rPr>
              <w:t>对本项目科技创新和推广应用情况的贡献：（限</w:t>
            </w:r>
            <w:r>
              <w:rPr>
                <w:rFonts w:ascii="宋体" w:hAnsi="宋体"/>
                <w:sz w:val="24"/>
                <w:szCs w:val="24"/>
              </w:rPr>
              <w:t>600</w:t>
            </w:r>
            <w:r>
              <w:rPr>
                <w:rFonts w:hint="eastAsia" w:ascii="宋体" w:hAnsi="宋体"/>
                <w:sz w:val="24"/>
                <w:szCs w:val="24"/>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4" w:hRule="exact"/>
          <w:jc w:val="center"/>
        </w:trPr>
        <w:tc>
          <w:tcPr>
            <w:tcW w:w="9338" w:type="dxa"/>
            <w:gridSpan w:val="6"/>
            <w:tcBorders>
              <w:top w:val="single" w:color="auto" w:sz="4" w:space="0"/>
              <w:left w:val="single" w:color="auto" w:sz="8" w:space="0"/>
              <w:bottom w:val="single" w:color="auto" w:sz="4" w:space="0"/>
              <w:right w:val="single" w:color="auto" w:sz="8" w:space="0"/>
            </w:tcBorders>
          </w:tcPr>
          <w:p>
            <w:pPr>
              <w:spacing w:line="400" w:lineRule="exact"/>
              <w:ind w:firstLine="480" w:firstLineChars="200"/>
              <w:rPr>
                <w:rFonts w:ascii="宋体" w:hAnsi="宋体"/>
                <w:sz w:val="24"/>
                <w:szCs w:val="24"/>
              </w:rPr>
            </w:pPr>
          </w:p>
          <w:p>
            <w:pPr>
              <w:spacing w:line="400" w:lineRule="exact"/>
              <w:ind w:firstLine="480" w:firstLineChars="200"/>
              <w:rPr>
                <w:rFonts w:ascii="宋体" w:hAnsi="宋体"/>
                <w:sz w:val="24"/>
                <w:szCs w:val="24"/>
              </w:rPr>
            </w:pPr>
            <w:r>
              <w:rPr>
                <w:rFonts w:hint="eastAsia" w:ascii="宋体" w:hAnsi="宋体"/>
                <w:sz w:val="24"/>
                <w:szCs w:val="24"/>
              </w:rPr>
              <w:t>对天然地震与人工爆炸识别决策支持系统开发的主要贡献有:(1)设计和实现了特征提取算法模型库系统；(2)完成了各部件接口，包括对数据部件的数据存取、对模型部件的模型调用和对知识部件的知识推理。（3）根据实际决策问题的要求，通过集成语言完成对各部件的有机结合，完成了集成操作界面及综合决策部分。在科技创新中项目的总体设计思想和系统软件的框架结构研究中做出了创造性贡献。</w:t>
            </w:r>
          </w:p>
          <w:p>
            <w:pPr>
              <w:spacing w:line="400" w:lineRule="exact"/>
              <w:ind w:firstLine="480" w:firstLineChars="200"/>
              <w:rPr>
                <w:rFonts w:ascii="宋体" w:hAnsi="宋体"/>
                <w:sz w:val="24"/>
                <w:szCs w:val="24"/>
              </w:rPr>
            </w:pPr>
            <w:r>
              <w:rPr>
                <w:rFonts w:hint="eastAsia" w:ascii="宋体" w:hAnsi="宋体"/>
                <w:sz w:val="24"/>
                <w:szCs w:val="24"/>
              </w:rPr>
              <w:t>在项目</w:t>
            </w:r>
            <w:bookmarkStart w:id="0" w:name="_GoBack"/>
            <w:bookmarkEnd w:id="0"/>
            <w:r>
              <w:rPr>
                <w:rFonts w:hint="eastAsia" w:ascii="宋体" w:hAnsi="宋体"/>
                <w:sz w:val="24"/>
                <w:szCs w:val="24"/>
              </w:rPr>
              <w:t>研阶段及后续研究中，发表期刊论文十余篇，共17名毕业研究生研究方向衍生于此决策支持系统开发及相关研究。已结题完成的国家自然科学基金课题：“基于地震波形特征的震源类型识别研究（项目批准号：41264001）”（2012.1-2016.12），是在决策支持系统开发研究中已取得的结果的基础上，进一步研究地震波形特征提取方法，着重研究地震波形时频分析特征提取方法及破坏性地震最初几秒波形的特性计算。</w:t>
            </w:r>
          </w:p>
          <w:p>
            <w:pPr>
              <w:spacing w:line="400" w:lineRule="exact"/>
              <w:ind w:firstLine="480" w:firstLineChars="200"/>
              <w:rPr>
                <w:rFonts w:ascii="宋体" w:hAnsi="宋体"/>
                <w:szCs w:val="21"/>
              </w:rPr>
            </w:pPr>
            <w:r>
              <w:rPr>
                <w:rFonts w:hint="eastAsia" w:ascii="宋体" w:hAnsi="宋体"/>
                <w:sz w:val="24"/>
                <w:szCs w:val="24"/>
              </w:rPr>
              <w:t>现继续从事天然地震与人工爆炸识别技术的研究与应用，开展新的识别研究方法和软件升级改造工作，每年仍有至少一名研究生的研究方向与此有关。</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AD8"/>
    <w:rsid w:val="000475B2"/>
    <w:rsid w:val="00281E03"/>
    <w:rsid w:val="00360A5B"/>
    <w:rsid w:val="00360D27"/>
    <w:rsid w:val="003A1FDF"/>
    <w:rsid w:val="0046208A"/>
    <w:rsid w:val="005634EC"/>
    <w:rsid w:val="0059528A"/>
    <w:rsid w:val="006C3274"/>
    <w:rsid w:val="007512B3"/>
    <w:rsid w:val="007C527F"/>
    <w:rsid w:val="00840741"/>
    <w:rsid w:val="00B228DA"/>
    <w:rsid w:val="00B5136A"/>
    <w:rsid w:val="00B87CC6"/>
    <w:rsid w:val="00B9348C"/>
    <w:rsid w:val="00C83D76"/>
    <w:rsid w:val="00F15AD8"/>
    <w:rsid w:val="00F21483"/>
    <w:rsid w:val="00F64B06"/>
    <w:rsid w:val="4A6D0788"/>
    <w:rsid w:val="774E4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109</Words>
  <Characters>623</Characters>
  <Lines>5</Lines>
  <Paragraphs>1</Paragraphs>
  <TotalTime>8</TotalTime>
  <ScaleCrop>false</ScaleCrop>
  <LinksUpToDate>false</LinksUpToDate>
  <CharactersWithSpaces>731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2021-05-25T09:38:00Z</dcterms:created>
  <dc:creator>未定义</dc:creator>
  <cp:lastModifiedBy>蒙敏</cp:lastModifiedBy>
  <dcterms:modified xsi:type="dcterms:W3CDTF">2021-05-27T08:58:31Z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B845856A5A8E45FABF868908E507E129</vt:lpwstr>
  </property>
</Properties>
</file>