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广西师范大学新媒体平台年审登记表</w:t>
      </w:r>
    </w:p>
    <w:tbl>
      <w:tblPr>
        <w:tblStyle w:val="3"/>
        <w:tblpPr w:leftFromText="180" w:rightFromText="180" w:vertAnchor="text" w:horzAnchor="page" w:tblpXSpec="center" w:tblpY="286"/>
        <w:tblOverlap w:val="never"/>
        <w:tblW w:w="97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2262"/>
        <w:gridCol w:w="1100"/>
        <w:gridCol w:w="1413"/>
        <w:gridCol w:w="1112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所属单位</w:t>
            </w:r>
          </w:p>
        </w:tc>
        <w:tc>
          <w:tcPr>
            <w:tcW w:w="336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创建时间</w:t>
            </w:r>
          </w:p>
        </w:tc>
        <w:tc>
          <w:tcPr>
            <w:tcW w:w="29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新媒体名称</w:t>
            </w:r>
          </w:p>
        </w:tc>
        <w:tc>
          <w:tcPr>
            <w:tcW w:w="336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账户ID</w:t>
            </w:r>
          </w:p>
        </w:tc>
        <w:tc>
          <w:tcPr>
            <w:tcW w:w="29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新媒体类别</w:t>
            </w:r>
          </w:p>
        </w:tc>
        <w:tc>
          <w:tcPr>
            <w:tcW w:w="7686" w:type="dxa"/>
            <w:gridSpan w:val="5"/>
            <w:noWrap w:val="0"/>
            <w:vAlign w:val="center"/>
          </w:tcPr>
          <w:p>
            <w:pPr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微博□  微信公众号□  □ QQ公众号 抖音□  快手□ </w:t>
            </w:r>
          </w:p>
          <w:p>
            <w:pPr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单位负责人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2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具体管理者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2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是否登记备案</w:t>
            </w: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是否认证</w:t>
            </w:r>
          </w:p>
        </w:tc>
        <w:tc>
          <w:tcPr>
            <w:tcW w:w="29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2101" w:type="dxa"/>
            <w:vMerge w:val="restart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自查情况</w:t>
            </w: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新媒体主要用途</w:t>
            </w:r>
          </w:p>
        </w:tc>
        <w:tc>
          <w:tcPr>
            <w:tcW w:w="542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101" w:type="dxa"/>
            <w:vMerge w:val="continue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运营团队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（人数、组成等）</w:t>
            </w:r>
          </w:p>
        </w:tc>
        <w:tc>
          <w:tcPr>
            <w:tcW w:w="542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101" w:type="dxa"/>
            <w:vMerge w:val="continue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粉丝数量</w:t>
            </w:r>
          </w:p>
        </w:tc>
        <w:tc>
          <w:tcPr>
            <w:tcW w:w="11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全年发布消息数量</w:t>
            </w:r>
          </w:p>
        </w:tc>
        <w:tc>
          <w:tcPr>
            <w:tcW w:w="17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101" w:type="dxa"/>
            <w:vMerge w:val="continue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是否有“三审三校”制度</w:t>
            </w:r>
          </w:p>
        </w:tc>
        <w:tc>
          <w:tcPr>
            <w:tcW w:w="11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是否落实“三审三校”制度</w:t>
            </w:r>
          </w:p>
        </w:tc>
        <w:tc>
          <w:tcPr>
            <w:tcW w:w="17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101" w:type="dxa"/>
            <w:vMerge w:val="continue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是否有违规记录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具体违规情况</w:t>
            </w:r>
          </w:p>
        </w:tc>
        <w:tc>
          <w:tcPr>
            <w:tcW w:w="542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（二级党组织）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686" w:type="dxa"/>
            <w:gridSpan w:val="5"/>
            <w:noWrap w:val="0"/>
            <w:vAlign w:val="center"/>
          </w:tcPr>
          <w:p>
            <w:pPr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负责人签字（盖章）：          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2101" w:type="dxa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学校党委宣传部意见</w:t>
            </w:r>
          </w:p>
        </w:tc>
        <w:tc>
          <w:tcPr>
            <w:tcW w:w="7686" w:type="dxa"/>
            <w:gridSpan w:val="5"/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盖章：            日期：</w:t>
            </w:r>
          </w:p>
        </w:tc>
      </w:tr>
    </w:tbl>
    <w:p>
      <w:pPr>
        <w:rPr>
          <w:rFonts w:hint="eastAsia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 xml:space="preserve">备案申报人：               手机：               填写时间：    年  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 xml:space="preserve">   日</w:t>
      </w:r>
    </w:p>
    <w:sectPr>
      <w:footerReference r:id="rId3" w:type="default"/>
      <w:pgSz w:w="11906" w:h="16838"/>
      <w:pgMar w:top="1219" w:right="1800" w:bottom="121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C677E"/>
    <w:rsid w:val="0E7C47EB"/>
    <w:rsid w:val="110E1853"/>
    <w:rsid w:val="1CAC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2021-09-07T01:42:00Z</dcterms:created>
  <dc:creator>lenovo</dc:creator>
  <cp:lastModifiedBy>lenovo</cp:lastModifiedBy>
  <dcterms:modified xsi:type="dcterms:W3CDTF">2021-09-07T03:24:30Z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964DE6E0C5B44F35B5492E5C7D4FA419</vt:lpwstr>
  </property>
</Properties>
</file>