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1" w:line="419" w:lineRule="exact"/>
        <w:jc w:val="both"/>
        <w:rPr>
          <w:rFonts w:ascii="Times New Roman" w:hAnsi="Times New Roman" w:cs="Times New Roman" w:eastAsiaTheme="minorEastAsia"/>
          <w:spacing w:val="-1"/>
          <w:position w:val="5"/>
          <w:sz w:val="24"/>
          <w:szCs w:val="24"/>
        </w:rPr>
      </w:pPr>
      <w:r>
        <w:rPr>
          <w:rFonts w:ascii="Times New Roman" w:hAnsi="Times New Roman" w:cs="Times New Roman" w:eastAsiaTheme="minorEastAsia"/>
          <w:spacing w:val="-1"/>
          <w:position w:val="5"/>
          <w:sz w:val="24"/>
          <w:szCs w:val="24"/>
        </w:rPr>
        <w:t>附件:拟转让专利</w:t>
      </w:r>
      <w:bookmarkStart w:id="0" w:name="_GoBack"/>
      <w:bookmarkEnd w:id="0"/>
      <w:r>
        <w:rPr>
          <w:rFonts w:ascii="Times New Roman" w:hAnsi="Times New Roman" w:cs="Times New Roman" w:eastAsiaTheme="minorEastAsia"/>
          <w:spacing w:val="-1"/>
          <w:position w:val="5"/>
          <w:sz w:val="24"/>
          <w:szCs w:val="24"/>
        </w:rPr>
        <w:t>简介</w:t>
      </w:r>
    </w:p>
    <w:p>
      <w:pPr>
        <w:spacing w:before="91" w:line="419" w:lineRule="exact"/>
        <w:jc w:val="both"/>
        <w:rPr>
          <w:rFonts w:ascii="Times New Roman" w:hAnsi="Times New Roman" w:cs="Times New Roman" w:eastAsiaTheme="minorEastAsia"/>
          <w:spacing w:val="-1"/>
          <w:position w:val="5"/>
          <w:sz w:val="24"/>
          <w:szCs w:val="24"/>
        </w:rPr>
      </w:pPr>
    </w:p>
    <w:p>
      <w:pPr>
        <w:spacing w:before="78" w:line="222" w:lineRule="auto"/>
        <w:ind w:left="720"/>
        <w:jc w:val="center"/>
        <w:rPr>
          <w:rFonts w:hint="eastAsia" w:ascii="Times New Roman" w:hAnsi="Times New Roman" w:cs="Times New Roman" w:eastAsiaTheme="minorEastAsia"/>
          <w:b/>
          <w:spacing w:val="-1"/>
          <w:position w:val="5"/>
          <w:sz w:val="24"/>
          <w:szCs w:val="24"/>
        </w:rPr>
      </w:pPr>
      <w:r>
        <w:rPr>
          <w:rFonts w:hint="eastAsia" w:ascii="Times New Roman" w:hAnsi="Times New Roman" w:cs="Times New Roman" w:eastAsiaTheme="minorEastAsia"/>
          <w:b/>
          <w:spacing w:val="-1"/>
          <w:position w:val="5"/>
          <w:sz w:val="24"/>
          <w:szCs w:val="24"/>
        </w:rPr>
        <w:t>一种Co</w:t>
      </w:r>
      <w:r>
        <w:rPr>
          <w:rFonts w:hint="eastAsia" w:ascii="Times New Roman" w:hAnsi="Times New Roman" w:cs="Times New Roman" w:eastAsiaTheme="minorEastAsia"/>
          <w:b/>
          <w:spacing w:val="-1"/>
          <w:position w:val="5"/>
          <w:sz w:val="24"/>
          <w:szCs w:val="24"/>
          <w:vertAlign w:val="subscript"/>
        </w:rPr>
        <w:t>2</w:t>
      </w:r>
      <w:r>
        <w:rPr>
          <w:rFonts w:hint="eastAsia" w:ascii="Times New Roman" w:hAnsi="Times New Roman" w:cs="Times New Roman" w:eastAsiaTheme="minorEastAsia"/>
          <w:b/>
          <w:spacing w:val="-1"/>
          <w:position w:val="5"/>
          <w:sz w:val="24"/>
          <w:szCs w:val="24"/>
        </w:rPr>
        <w:t>P/CuP</w:t>
      </w:r>
      <w:r>
        <w:rPr>
          <w:rFonts w:hint="eastAsia" w:ascii="Times New Roman" w:hAnsi="Times New Roman" w:cs="Times New Roman" w:eastAsiaTheme="minorEastAsia"/>
          <w:b/>
          <w:spacing w:val="-1"/>
          <w:position w:val="5"/>
          <w:sz w:val="24"/>
          <w:szCs w:val="24"/>
          <w:vertAlign w:val="subscript"/>
        </w:rPr>
        <w:t>2</w:t>
      </w:r>
      <w:r>
        <w:rPr>
          <w:rFonts w:hint="eastAsia" w:ascii="Times New Roman" w:hAnsi="Times New Roman" w:cs="Times New Roman" w:eastAsiaTheme="minorEastAsia"/>
          <w:b/>
          <w:spacing w:val="-1"/>
          <w:position w:val="5"/>
          <w:sz w:val="24"/>
          <w:szCs w:val="24"/>
        </w:rPr>
        <w:t>/NF析氢析氧电催化剂制备方法</w:t>
      </w:r>
    </w:p>
    <w:p>
      <w:pPr>
        <w:spacing w:before="78" w:line="222" w:lineRule="auto"/>
        <w:ind w:left="37"/>
        <w:jc w:val="center"/>
        <w:rPr>
          <w:rFonts w:ascii="Times New Roman" w:hAnsi="Times New Roman" w:cs="Times New Roman" w:eastAsiaTheme="minorEastAsia"/>
          <w:b/>
          <w:spacing w:val="-1"/>
          <w:position w:val="5"/>
          <w:sz w:val="24"/>
          <w:szCs w:val="24"/>
        </w:rPr>
      </w:pPr>
      <w:r>
        <w:rPr>
          <w:rFonts w:hint="eastAsia" w:ascii="Times New Roman" w:hAnsi="Times New Roman" w:cs="Times New Roman" w:eastAsiaTheme="minorEastAsia"/>
          <w:b/>
          <w:spacing w:val="-1"/>
          <w:position w:val="5"/>
          <w:sz w:val="24"/>
          <w:szCs w:val="24"/>
        </w:rPr>
        <w:br w:type="textWrapping"/>
      </w:r>
    </w:p>
    <w:p>
      <w:pPr>
        <w:spacing w:before="78" w:line="222" w:lineRule="auto"/>
        <w:ind w:left="37"/>
        <w:jc w:val="both"/>
        <w:rPr>
          <w:rFonts w:ascii="Times New Roman" w:hAnsi="Times New Roman" w:cs="Times New Roman" w:eastAsiaTheme="minorEastAsia"/>
          <w:spacing w:val="-2"/>
          <w:sz w:val="24"/>
          <w:szCs w:val="24"/>
        </w:rPr>
      </w:pPr>
      <w:r>
        <w:rPr>
          <w:rFonts w:ascii="Times New Roman" w:hAnsi="Times New Roman" w:cs="Times New Roman" w:eastAsiaTheme="minorEastAsia"/>
          <w:spacing w:val="-2"/>
          <w:sz w:val="24"/>
          <w:szCs w:val="24"/>
        </w:rPr>
        <w:t>技术领域</w:t>
      </w:r>
    </w:p>
    <w:p>
      <w:pPr>
        <w:spacing w:line="272" w:lineRule="auto"/>
        <w:jc w:val="both"/>
        <w:rPr>
          <w:rFonts w:ascii="Times New Roman" w:hAnsi="Times New Roman" w:cs="Times New Roman" w:eastAsiaTheme="minorEastAsia"/>
          <w:spacing w:val="-5"/>
          <w:sz w:val="24"/>
          <w:szCs w:val="24"/>
        </w:rPr>
      </w:pPr>
      <w:r>
        <w:rPr>
          <w:rFonts w:hint="eastAsia" w:ascii="Times New Roman" w:hAnsi="Times New Roman" w:cs="Times New Roman" w:eastAsiaTheme="minorEastAsia"/>
          <w:spacing w:val="-5"/>
          <w:sz w:val="24"/>
          <w:szCs w:val="24"/>
        </w:rPr>
        <w:t>本发明涉及电催化水分解技术领域，具体为一种Co</w:t>
      </w:r>
      <w:r>
        <w:rPr>
          <w:rFonts w:hint="eastAsia" w:ascii="Times New Roman" w:hAnsi="Times New Roman" w:cs="Times New Roman" w:eastAsiaTheme="minorEastAsia"/>
          <w:spacing w:val="-5"/>
          <w:sz w:val="24"/>
          <w:szCs w:val="24"/>
          <w:vertAlign w:val="subscript"/>
        </w:rPr>
        <w:t>2</w:t>
      </w:r>
      <w:r>
        <w:rPr>
          <w:rFonts w:hint="eastAsia" w:ascii="Times New Roman" w:hAnsi="Times New Roman" w:cs="Times New Roman" w:eastAsiaTheme="minorEastAsia"/>
          <w:spacing w:val="-5"/>
          <w:sz w:val="24"/>
          <w:szCs w:val="24"/>
        </w:rPr>
        <w:t>P/CuP</w:t>
      </w:r>
      <w:r>
        <w:rPr>
          <w:rFonts w:hint="eastAsia" w:ascii="Times New Roman" w:hAnsi="Times New Roman" w:cs="Times New Roman" w:eastAsiaTheme="minorEastAsia"/>
          <w:spacing w:val="-5"/>
          <w:sz w:val="24"/>
          <w:szCs w:val="24"/>
          <w:vertAlign w:val="subscript"/>
        </w:rPr>
        <w:t>2</w:t>
      </w:r>
      <w:r>
        <w:rPr>
          <w:rFonts w:hint="eastAsia" w:ascii="Times New Roman" w:hAnsi="Times New Roman" w:cs="Times New Roman" w:eastAsiaTheme="minorEastAsia"/>
          <w:spacing w:val="-5"/>
          <w:sz w:val="24"/>
          <w:szCs w:val="24"/>
        </w:rPr>
        <w:t>/NF析氢析氧电催化剂制备方法，通过低温水热、恒电位电沉积以及低温磷化处理的方法得到的Co</w:t>
      </w:r>
      <w:r>
        <w:rPr>
          <w:rFonts w:hint="eastAsia" w:ascii="Times New Roman" w:hAnsi="Times New Roman" w:cs="Times New Roman" w:eastAsiaTheme="minorEastAsia"/>
          <w:spacing w:val="-5"/>
          <w:sz w:val="24"/>
          <w:szCs w:val="24"/>
          <w:vertAlign w:val="subscript"/>
        </w:rPr>
        <w:t>2</w:t>
      </w:r>
      <w:r>
        <w:rPr>
          <w:rFonts w:hint="eastAsia" w:ascii="Times New Roman" w:hAnsi="Times New Roman" w:cs="Times New Roman" w:eastAsiaTheme="minorEastAsia"/>
          <w:spacing w:val="-5"/>
          <w:sz w:val="24"/>
          <w:szCs w:val="24"/>
        </w:rPr>
        <w:t>P/CuP</w:t>
      </w:r>
      <w:r>
        <w:rPr>
          <w:rFonts w:hint="eastAsia" w:ascii="Times New Roman" w:hAnsi="Times New Roman" w:cs="Times New Roman" w:eastAsiaTheme="minorEastAsia"/>
          <w:spacing w:val="-5"/>
          <w:sz w:val="24"/>
          <w:szCs w:val="24"/>
          <w:vertAlign w:val="subscript"/>
        </w:rPr>
        <w:t>2</w:t>
      </w:r>
      <w:r>
        <w:rPr>
          <w:rFonts w:hint="eastAsia" w:ascii="Times New Roman" w:hAnsi="Times New Roman" w:cs="Times New Roman" w:eastAsiaTheme="minorEastAsia"/>
          <w:spacing w:val="-5"/>
          <w:sz w:val="24"/>
          <w:szCs w:val="24"/>
        </w:rPr>
        <w:t>/NF复合材料，所述水热是将CuO生长在泡沫镍上，获得Cu基前驱体；在CuO的表面恒电位电沉积Co物种，获得Cu</w:t>
      </w:r>
      <w:r>
        <w:rPr>
          <w:rFonts w:hint="eastAsia" w:ascii="Times New Roman" w:hAnsi="Times New Roman" w:cs="Times New Roman" w:eastAsiaTheme="minorEastAsia"/>
          <w:spacing w:val="-5"/>
          <w:sz w:val="24"/>
          <w:szCs w:val="24"/>
        </w:rPr>
        <w:noBreakHyphen/>
      </w:r>
      <w:r>
        <w:rPr>
          <w:rFonts w:hint="eastAsia" w:ascii="Times New Roman" w:hAnsi="Times New Roman" w:cs="Times New Roman" w:eastAsiaTheme="minorEastAsia"/>
          <w:spacing w:val="-5"/>
          <w:sz w:val="24"/>
          <w:szCs w:val="24"/>
        </w:rPr>
        <w:t>Co复合材料前驱体，在氮气的气氛下进行低温磷化处理。本发明制备方法简单，通过以泡沫镍为基底进行低温水热、恒电位电沉积以及低温磷化处理得到Co</w:t>
      </w:r>
      <w:r>
        <w:rPr>
          <w:rFonts w:hint="eastAsia" w:ascii="Times New Roman" w:hAnsi="Times New Roman" w:cs="Times New Roman" w:eastAsiaTheme="minorEastAsia"/>
          <w:spacing w:val="-5"/>
          <w:sz w:val="24"/>
          <w:szCs w:val="24"/>
          <w:vertAlign w:val="subscript"/>
        </w:rPr>
        <w:t>2</w:t>
      </w:r>
      <w:r>
        <w:rPr>
          <w:rFonts w:hint="eastAsia" w:ascii="Times New Roman" w:hAnsi="Times New Roman" w:cs="Times New Roman" w:eastAsiaTheme="minorEastAsia"/>
          <w:spacing w:val="-5"/>
          <w:sz w:val="24"/>
          <w:szCs w:val="24"/>
        </w:rPr>
        <w:t>P/CuP</w:t>
      </w:r>
      <w:r>
        <w:rPr>
          <w:rFonts w:hint="eastAsia" w:ascii="Times New Roman" w:hAnsi="Times New Roman" w:cs="Times New Roman" w:eastAsiaTheme="minorEastAsia"/>
          <w:spacing w:val="-5"/>
          <w:sz w:val="24"/>
          <w:szCs w:val="24"/>
          <w:vertAlign w:val="subscript"/>
        </w:rPr>
        <w:t>2</w:t>
      </w:r>
      <w:r>
        <w:rPr>
          <w:rFonts w:hint="eastAsia" w:ascii="Times New Roman" w:hAnsi="Times New Roman" w:cs="Times New Roman" w:eastAsiaTheme="minorEastAsia"/>
          <w:spacing w:val="-5"/>
          <w:sz w:val="24"/>
          <w:szCs w:val="24"/>
        </w:rPr>
        <w:t>/NF复合材料，在碱性的条件下具有优异的电催化析氢和析氧性能，另外还可将其应用于锌水电池，且使用寿命较长。</w:t>
      </w:r>
    </w:p>
    <w:p>
      <w:pPr>
        <w:spacing w:line="272" w:lineRule="auto"/>
        <w:jc w:val="both"/>
        <w:rPr>
          <w:rFonts w:hint="eastAsia" w:ascii="Times New Roman" w:hAnsi="Times New Roman" w:cs="Times New Roman" w:eastAsiaTheme="minorEastAsia"/>
          <w:sz w:val="24"/>
          <w:szCs w:val="24"/>
        </w:rPr>
      </w:pPr>
    </w:p>
    <w:p>
      <w:pPr>
        <w:spacing w:before="78" w:line="221" w:lineRule="auto"/>
        <w:ind w:left="39"/>
        <w:jc w:val="both"/>
        <w:rPr>
          <w:rFonts w:ascii="Times New Roman" w:hAnsi="Times New Roman" w:cs="Times New Roman" w:eastAsiaTheme="minorEastAsia"/>
          <w:sz w:val="24"/>
          <w:szCs w:val="24"/>
        </w:rPr>
      </w:pPr>
      <w:r>
        <w:rPr>
          <w:rFonts w:ascii="Times New Roman" w:hAnsi="Times New Roman" w:cs="Times New Roman" w:eastAsiaTheme="minorEastAsia"/>
          <w:spacing w:val="-4"/>
          <w:sz w:val="24"/>
          <w:szCs w:val="24"/>
        </w:rPr>
        <w:t>背</w:t>
      </w:r>
      <w:r>
        <w:rPr>
          <w:rFonts w:ascii="Times New Roman" w:hAnsi="Times New Roman" w:cs="Times New Roman" w:eastAsiaTheme="minorEastAsia"/>
          <w:spacing w:val="-3"/>
          <w:sz w:val="24"/>
          <w:szCs w:val="24"/>
        </w:rPr>
        <w:t>景</w:t>
      </w:r>
      <w:r>
        <w:rPr>
          <w:rFonts w:ascii="Times New Roman" w:hAnsi="Times New Roman" w:cs="Times New Roman" w:eastAsiaTheme="minorEastAsia"/>
          <w:spacing w:val="-2"/>
          <w:sz w:val="24"/>
          <w:szCs w:val="24"/>
        </w:rPr>
        <w:t>技术</w:t>
      </w:r>
    </w:p>
    <w:p>
      <w:pPr>
        <w:spacing w:before="78" w:line="221" w:lineRule="auto"/>
        <w:ind w:left="39"/>
        <w:jc w:val="both"/>
        <w:rPr>
          <w:rFonts w:ascii="Times New Roman" w:hAnsi="Times New Roman" w:cs="Times New Roman" w:eastAsiaTheme="minorEastAsia"/>
          <w:sz w:val="24"/>
          <w:szCs w:val="24"/>
        </w:rPr>
      </w:pPr>
      <w:r>
        <w:rPr>
          <w:rFonts w:hint="eastAsia" w:ascii="Times New Roman" w:hAnsi="Times New Roman" w:cs="Times New Roman" w:eastAsiaTheme="minorEastAsia"/>
          <w:spacing w:val="-5"/>
          <w:sz w:val="24"/>
          <w:szCs w:val="24"/>
        </w:rPr>
        <w:t>当化石燃料耗尽时，人们必须寻找新能源替代碳基能源。作为一种清洁、高效和可持续能源载体，氢是一种很有前途的能源替代传统化石燃料。由于水的可持续性和环境友好性，水分解是产生氢气的更好方法。水分解可以通过使用电或光来实现，相比较而言电催化分解水具有更高的转化效率和更高产量的氢，是一种更实用的方法。然而，水分解实际上需要很大的电压，高于理论最小电池电位</w:t>
      </w:r>
      <w:r>
        <w:rPr>
          <w:rFonts w:ascii="Times New Roman" w:hAnsi="Times New Roman" w:cs="Times New Roman" w:eastAsiaTheme="minorEastAsia"/>
          <w:spacing w:val="-5"/>
          <w:sz w:val="24"/>
          <w:szCs w:val="24"/>
        </w:rPr>
        <w:t>1.23 V</w:t>
      </w:r>
      <w:r>
        <w:rPr>
          <w:rFonts w:hint="eastAsia" w:ascii="Times New Roman" w:hAnsi="Times New Roman" w:cs="Times New Roman" w:eastAsiaTheme="minorEastAsia"/>
          <w:spacing w:val="-5"/>
          <w:sz w:val="24"/>
          <w:szCs w:val="24"/>
        </w:rPr>
        <w:t>，这明显受到缓慢动力学的阻碍电解水涉及析氢反应</w:t>
      </w:r>
      <w:r>
        <w:rPr>
          <w:rFonts w:ascii="Times New Roman" w:hAnsi="Times New Roman" w:cs="Times New Roman" w:eastAsiaTheme="minorEastAsia"/>
          <w:spacing w:val="-5"/>
          <w:sz w:val="24"/>
          <w:szCs w:val="24"/>
        </w:rPr>
        <w:t xml:space="preserve"> (HER) </w:t>
      </w:r>
      <w:r>
        <w:rPr>
          <w:rFonts w:hint="eastAsia" w:ascii="Times New Roman" w:hAnsi="Times New Roman" w:cs="Times New Roman" w:eastAsiaTheme="minorEastAsia"/>
          <w:spacing w:val="-5"/>
          <w:sz w:val="24"/>
          <w:szCs w:val="24"/>
        </w:rPr>
        <w:t>和析氧反应</w:t>
      </w:r>
      <w:r>
        <w:rPr>
          <w:rFonts w:ascii="Times New Roman" w:hAnsi="Times New Roman" w:cs="Times New Roman" w:eastAsiaTheme="minorEastAsia"/>
          <w:spacing w:val="-5"/>
          <w:sz w:val="24"/>
          <w:szCs w:val="24"/>
        </w:rPr>
        <w:t xml:space="preserve"> (OER)</w:t>
      </w:r>
      <w:r>
        <w:rPr>
          <w:rFonts w:hint="eastAsia" w:ascii="Times New Roman" w:hAnsi="Times New Roman" w:cs="Times New Roman" w:eastAsiaTheme="minorEastAsia"/>
          <w:spacing w:val="-5"/>
          <w:sz w:val="24"/>
          <w:szCs w:val="24"/>
        </w:rPr>
        <w:t>。因此，加速</w:t>
      </w:r>
      <w:r>
        <w:rPr>
          <w:rFonts w:ascii="Times New Roman" w:hAnsi="Times New Roman" w:cs="Times New Roman" w:eastAsiaTheme="minorEastAsia"/>
          <w:spacing w:val="-5"/>
          <w:sz w:val="24"/>
          <w:szCs w:val="24"/>
        </w:rPr>
        <w:t>H</w:t>
      </w:r>
      <w:r>
        <w:rPr>
          <w:rFonts w:ascii="Times New Roman" w:hAnsi="Times New Roman" w:cs="Times New Roman" w:eastAsiaTheme="minorEastAsia"/>
          <w:spacing w:val="-5"/>
          <w:sz w:val="24"/>
          <w:szCs w:val="24"/>
          <w:vertAlign w:val="subscript"/>
        </w:rPr>
        <w:t>2</w:t>
      </w:r>
      <w:r>
        <w:rPr>
          <w:rFonts w:hint="eastAsia" w:ascii="Times New Roman" w:hAnsi="Times New Roman" w:cs="Times New Roman" w:eastAsiaTheme="minorEastAsia"/>
          <w:spacing w:val="-5"/>
          <w:sz w:val="24"/>
          <w:szCs w:val="24"/>
        </w:rPr>
        <w:t>和</w:t>
      </w:r>
      <w:r>
        <w:rPr>
          <w:rFonts w:ascii="Times New Roman" w:hAnsi="Times New Roman" w:cs="Times New Roman" w:eastAsiaTheme="minorEastAsia"/>
          <w:spacing w:val="-5"/>
          <w:sz w:val="24"/>
          <w:szCs w:val="24"/>
        </w:rPr>
        <w:t>O</w:t>
      </w:r>
      <w:r>
        <w:rPr>
          <w:rFonts w:ascii="Times New Roman" w:hAnsi="Times New Roman" w:cs="Times New Roman" w:eastAsiaTheme="minorEastAsia"/>
          <w:spacing w:val="-5"/>
          <w:sz w:val="24"/>
          <w:szCs w:val="24"/>
          <w:vertAlign w:val="subscript"/>
        </w:rPr>
        <w:t>2</w:t>
      </w:r>
      <w:r>
        <w:rPr>
          <w:rFonts w:hint="eastAsia" w:ascii="Times New Roman" w:hAnsi="Times New Roman" w:cs="Times New Roman" w:eastAsiaTheme="minorEastAsia"/>
          <w:spacing w:val="-5"/>
          <w:sz w:val="24"/>
          <w:szCs w:val="24"/>
        </w:rPr>
        <w:t>的生成是开发高效催化剂的关键，并最大限度地减少相关的过电位。目前锌水电池在实际中的应用几乎很少，因此，有必要探索开发一种高性能、低成本的电催化剂来替代传统贵金属基催化剂，且将所制备的催化剂应用于锌水电池。</w:t>
      </w:r>
    </w:p>
    <w:p>
      <w:pPr>
        <w:spacing w:before="318" w:line="221" w:lineRule="auto"/>
        <w:ind w:left="42"/>
        <w:jc w:val="both"/>
        <w:rPr>
          <w:rFonts w:ascii="Times New Roman" w:hAnsi="Times New Roman" w:cs="Times New Roman" w:eastAsiaTheme="minorEastAsia"/>
          <w:spacing w:val="-5"/>
          <w:sz w:val="24"/>
          <w:szCs w:val="24"/>
        </w:rPr>
      </w:pPr>
    </w:p>
    <w:p>
      <w:pPr>
        <w:spacing w:before="318" w:line="221" w:lineRule="auto"/>
        <w:ind w:left="42"/>
        <w:jc w:val="both"/>
        <w:rPr>
          <w:rFonts w:ascii="Times New Roman" w:hAnsi="Times New Roman" w:cs="Times New Roman" w:eastAsiaTheme="minorEastAsia"/>
          <w:sz w:val="24"/>
          <w:szCs w:val="24"/>
        </w:rPr>
      </w:pPr>
      <w:r>
        <w:rPr>
          <w:rFonts w:ascii="Times New Roman" w:hAnsi="Times New Roman" w:cs="Times New Roman" w:eastAsiaTheme="minorEastAsia"/>
          <w:spacing w:val="-5"/>
          <w:sz w:val="24"/>
          <w:szCs w:val="24"/>
        </w:rPr>
        <w:t>发</w:t>
      </w:r>
      <w:r>
        <w:rPr>
          <w:rFonts w:ascii="Times New Roman" w:hAnsi="Times New Roman" w:cs="Times New Roman" w:eastAsiaTheme="minorEastAsia"/>
          <w:spacing w:val="-3"/>
          <w:sz w:val="24"/>
          <w:szCs w:val="24"/>
        </w:rPr>
        <w:t>明内容</w:t>
      </w:r>
    </w:p>
    <w:p>
      <w:pPr>
        <w:spacing w:before="68" w:line="241" w:lineRule="auto"/>
        <w:ind w:right="80"/>
        <w:jc w:val="both"/>
        <w:rPr>
          <w:rFonts w:ascii="Times New Roman" w:hAnsi="Times New Roman" w:cs="Times New Roman" w:eastAsiaTheme="minorEastAsia"/>
          <w:spacing w:val="-5"/>
          <w:sz w:val="24"/>
          <w:szCs w:val="24"/>
        </w:rPr>
      </w:pPr>
      <w:r>
        <w:rPr>
          <w:rFonts w:hint="eastAsia" w:ascii="Times New Roman" w:hAnsi="Times New Roman" w:cs="Times New Roman" w:eastAsiaTheme="minorEastAsia"/>
          <w:spacing w:val="-5"/>
          <w:sz w:val="24"/>
          <w:szCs w:val="24"/>
        </w:rPr>
        <w:t>本发明的目的在于提供一种</w:t>
      </w:r>
      <w:r>
        <w:rPr>
          <w:rFonts w:ascii="Times New Roman" w:hAnsi="Times New Roman" w:cs="Times New Roman" w:eastAsiaTheme="minorEastAsia"/>
          <w:spacing w:val="-5"/>
          <w:sz w:val="24"/>
          <w:szCs w:val="24"/>
        </w:rPr>
        <w:t>Co</w:t>
      </w:r>
      <w:r>
        <w:rPr>
          <w:rFonts w:ascii="Times New Roman" w:hAnsi="Times New Roman" w:cs="Times New Roman" w:eastAsiaTheme="minorEastAsia"/>
          <w:spacing w:val="-5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 w:eastAsiaTheme="minorEastAsia"/>
          <w:spacing w:val="-5"/>
          <w:sz w:val="24"/>
          <w:szCs w:val="24"/>
        </w:rPr>
        <w:t>P/CuP</w:t>
      </w:r>
      <w:r>
        <w:rPr>
          <w:rFonts w:ascii="Times New Roman" w:hAnsi="Times New Roman" w:cs="Times New Roman" w:eastAsiaTheme="minorEastAsia"/>
          <w:spacing w:val="-5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 w:eastAsiaTheme="minorEastAsia"/>
          <w:spacing w:val="-5"/>
          <w:sz w:val="24"/>
          <w:szCs w:val="24"/>
        </w:rPr>
        <w:t>/NF</w:t>
      </w:r>
      <w:r>
        <w:rPr>
          <w:rFonts w:hint="eastAsia" w:ascii="Times New Roman" w:hAnsi="Times New Roman" w:cs="Times New Roman" w:eastAsiaTheme="minorEastAsia"/>
          <w:spacing w:val="-5"/>
          <w:sz w:val="24"/>
          <w:szCs w:val="24"/>
        </w:rPr>
        <w:t>析氢析氧电催化剂制备方法，解决上述背景技术中提出的问题。为实现上述目的，本发明提供如下技术方案：一种</w:t>
      </w:r>
      <w:r>
        <w:rPr>
          <w:rFonts w:ascii="Times New Roman" w:hAnsi="Times New Roman" w:cs="Times New Roman" w:eastAsiaTheme="minorEastAsia"/>
          <w:spacing w:val="-5"/>
          <w:sz w:val="24"/>
          <w:szCs w:val="24"/>
        </w:rPr>
        <w:t>Co</w:t>
      </w:r>
      <w:r>
        <w:rPr>
          <w:rFonts w:ascii="Times New Roman" w:hAnsi="Times New Roman" w:cs="Times New Roman" w:eastAsiaTheme="minorEastAsia"/>
          <w:spacing w:val="-5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 w:eastAsiaTheme="minorEastAsia"/>
          <w:spacing w:val="-5"/>
          <w:sz w:val="24"/>
          <w:szCs w:val="24"/>
        </w:rPr>
        <w:t>P/CuP</w:t>
      </w:r>
      <w:r>
        <w:rPr>
          <w:rFonts w:ascii="Times New Roman" w:hAnsi="Times New Roman" w:cs="Times New Roman" w:eastAsiaTheme="minorEastAsia"/>
          <w:spacing w:val="-5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 w:eastAsiaTheme="minorEastAsia"/>
          <w:spacing w:val="-5"/>
          <w:sz w:val="24"/>
          <w:szCs w:val="24"/>
        </w:rPr>
        <w:t>/NF</w:t>
      </w:r>
      <w:r>
        <w:rPr>
          <w:rFonts w:hint="eastAsia" w:ascii="Times New Roman" w:hAnsi="Times New Roman" w:cs="Times New Roman" w:eastAsiaTheme="minorEastAsia"/>
          <w:spacing w:val="-5"/>
          <w:sz w:val="24"/>
          <w:szCs w:val="24"/>
        </w:rPr>
        <w:t>析氢析氧电催化剂制备方法，包括低温水热、恒电位电沉积以及低温磷化处理的方法得到的</w:t>
      </w:r>
      <w:r>
        <w:rPr>
          <w:rFonts w:ascii="Times New Roman" w:hAnsi="Times New Roman" w:cs="Times New Roman" w:eastAsiaTheme="minorEastAsia"/>
          <w:spacing w:val="-5"/>
          <w:sz w:val="24"/>
          <w:szCs w:val="24"/>
        </w:rPr>
        <w:t>Co</w:t>
      </w:r>
      <w:r>
        <w:rPr>
          <w:rFonts w:ascii="Times New Roman" w:hAnsi="Times New Roman" w:cs="Times New Roman" w:eastAsiaTheme="minorEastAsia"/>
          <w:spacing w:val="-5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 w:eastAsiaTheme="minorEastAsia"/>
          <w:spacing w:val="-5"/>
          <w:sz w:val="24"/>
          <w:szCs w:val="24"/>
        </w:rPr>
        <w:t>P/CuP</w:t>
      </w:r>
      <w:r>
        <w:rPr>
          <w:rFonts w:ascii="Times New Roman" w:hAnsi="Times New Roman" w:cs="Times New Roman" w:eastAsiaTheme="minorEastAsia"/>
          <w:spacing w:val="-5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 w:eastAsiaTheme="minorEastAsia"/>
          <w:spacing w:val="-5"/>
          <w:sz w:val="24"/>
          <w:szCs w:val="24"/>
        </w:rPr>
        <w:t>/NF</w:t>
      </w:r>
      <w:r>
        <w:rPr>
          <w:rFonts w:hint="eastAsia" w:ascii="Times New Roman" w:hAnsi="Times New Roman" w:cs="Times New Roman" w:eastAsiaTheme="minorEastAsia"/>
          <w:spacing w:val="-5"/>
          <w:sz w:val="24"/>
          <w:szCs w:val="24"/>
        </w:rPr>
        <w:t>复合材料；其中，以泡沫镍为基底通过所述低温水热生长出</w:t>
      </w:r>
      <w:r>
        <w:rPr>
          <w:rFonts w:ascii="Times New Roman" w:hAnsi="Times New Roman" w:cs="Times New Roman" w:eastAsiaTheme="minorEastAsia"/>
          <w:spacing w:val="-5"/>
          <w:sz w:val="24"/>
          <w:szCs w:val="24"/>
        </w:rPr>
        <w:t>CuO</w:t>
      </w:r>
      <w:r>
        <w:rPr>
          <w:rFonts w:hint="eastAsia" w:ascii="Times New Roman" w:hAnsi="Times New Roman" w:cs="Times New Roman" w:eastAsiaTheme="minorEastAsia"/>
          <w:spacing w:val="-5"/>
          <w:sz w:val="24"/>
          <w:szCs w:val="24"/>
        </w:rPr>
        <w:t>前驱体；在所述</w:t>
      </w:r>
      <w:r>
        <w:rPr>
          <w:rFonts w:ascii="Times New Roman" w:hAnsi="Times New Roman" w:cs="Times New Roman" w:eastAsiaTheme="minorEastAsia"/>
          <w:spacing w:val="-5"/>
          <w:sz w:val="24"/>
          <w:szCs w:val="24"/>
        </w:rPr>
        <w:t>CuO</w:t>
      </w:r>
      <w:r>
        <w:rPr>
          <w:rFonts w:hint="eastAsia" w:ascii="Times New Roman" w:hAnsi="Times New Roman" w:cs="Times New Roman" w:eastAsiaTheme="minorEastAsia"/>
          <w:spacing w:val="-5"/>
          <w:sz w:val="24"/>
          <w:szCs w:val="24"/>
        </w:rPr>
        <w:t>前驱体的表面进行恒电位电沉积</w:t>
      </w:r>
      <w:r>
        <w:rPr>
          <w:rFonts w:ascii="Times New Roman" w:hAnsi="Times New Roman" w:cs="Times New Roman" w:eastAsiaTheme="minorEastAsia"/>
          <w:spacing w:val="-5"/>
          <w:sz w:val="24"/>
          <w:szCs w:val="24"/>
        </w:rPr>
        <w:t>Co</w:t>
      </w:r>
      <w:r>
        <w:rPr>
          <w:rFonts w:hint="eastAsia" w:ascii="Times New Roman" w:hAnsi="Times New Roman" w:cs="Times New Roman" w:eastAsiaTheme="minorEastAsia"/>
          <w:spacing w:val="-5"/>
          <w:sz w:val="24"/>
          <w:szCs w:val="24"/>
        </w:rPr>
        <w:t>物种，获得</w:t>
      </w:r>
      <w:r>
        <w:rPr>
          <w:rFonts w:ascii="Times New Roman" w:hAnsi="Times New Roman" w:cs="Times New Roman" w:eastAsiaTheme="minorEastAsia"/>
          <w:spacing w:val="-5"/>
          <w:sz w:val="24"/>
          <w:szCs w:val="24"/>
        </w:rPr>
        <w:t>Cu-Co</w:t>
      </w:r>
      <w:r>
        <w:rPr>
          <w:rFonts w:hint="eastAsia" w:ascii="Times New Roman" w:hAnsi="Times New Roman" w:cs="Times New Roman" w:eastAsiaTheme="minorEastAsia"/>
          <w:spacing w:val="-5"/>
          <w:sz w:val="24"/>
          <w:szCs w:val="24"/>
        </w:rPr>
        <w:t>前驱体；在氮气的气氛下进行低温磷化处理得到所述</w:t>
      </w:r>
      <w:r>
        <w:rPr>
          <w:rFonts w:ascii="Times New Roman" w:hAnsi="Times New Roman" w:cs="Times New Roman" w:eastAsiaTheme="minorEastAsia"/>
          <w:spacing w:val="-5"/>
          <w:sz w:val="24"/>
          <w:szCs w:val="24"/>
        </w:rPr>
        <w:t>Co</w:t>
      </w:r>
      <w:r>
        <w:rPr>
          <w:rFonts w:ascii="Times New Roman" w:hAnsi="Times New Roman" w:cs="Times New Roman" w:eastAsiaTheme="minorEastAsia"/>
          <w:spacing w:val="-5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 w:eastAsiaTheme="minorEastAsia"/>
          <w:spacing w:val="-5"/>
          <w:sz w:val="24"/>
          <w:szCs w:val="24"/>
        </w:rPr>
        <w:t>P/CuP</w:t>
      </w:r>
      <w:r>
        <w:rPr>
          <w:rFonts w:ascii="Times New Roman" w:hAnsi="Times New Roman" w:cs="Times New Roman" w:eastAsiaTheme="minorEastAsia"/>
          <w:spacing w:val="-5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 w:eastAsiaTheme="minorEastAsia"/>
          <w:spacing w:val="-5"/>
          <w:sz w:val="24"/>
          <w:szCs w:val="24"/>
        </w:rPr>
        <w:t>/NF</w:t>
      </w:r>
      <w:r>
        <w:rPr>
          <w:rFonts w:hint="eastAsia" w:ascii="Times New Roman" w:hAnsi="Times New Roman" w:cs="Times New Roman" w:eastAsiaTheme="minorEastAsia"/>
          <w:spacing w:val="-5"/>
          <w:sz w:val="24"/>
          <w:szCs w:val="24"/>
        </w:rPr>
        <w:t>复合材料。</w:t>
      </w:r>
    </w:p>
    <w:sectPr>
      <w:headerReference r:id="rId3" w:type="default"/>
      <w:footerReference r:id="rId4" w:type="default"/>
      <w:pgSz w:w="11900" w:h="16840"/>
      <w:pgMar w:top="1106" w:right="1269" w:bottom="400" w:left="1275" w:header="713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20" w:lineRule="auto"/>
      <w:ind w:left="3992"/>
      <w:rPr>
        <w:rFonts w:ascii="黑体" w:hAnsi="黑体" w:eastAsia="黑体" w:cs="黑体"/>
        <w:sz w:val="28"/>
        <w:szCs w:val="28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5546090</wp:posOffset>
              </wp:positionH>
              <wp:positionV relativeFrom="paragraph">
                <wp:posOffset>60960</wp:posOffset>
              </wp:positionV>
              <wp:extent cx="388620" cy="186055"/>
              <wp:effectExtent l="2540" t="3810" r="0" b="635"/>
              <wp:wrapNone/>
              <wp:docPr id="2" name="Text Box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8620" cy="1860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20" w:line="222" w:lineRule="auto"/>
                            <w:rPr>
                              <w:rFonts w:ascii="宋体" w:hAnsi="宋体" w:eastAsia="宋体" w:cs="宋体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1025" o:spid="_x0000_s1026" o:spt="202" type="#_x0000_t202" style="position:absolute;left:0pt;margin-left:436.7pt;margin-top:4.8pt;height:14.65pt;width:30.6pt;z-index:251660288;mso-width-relative:page;mso-height-relative:page;" filled="f" stroked="f" coordsize="21600,21600" o:gfxdata="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s8saydgAAAAIAQAADwAAAAAAAAABACAAAAAiAAAAZHJzL2Rvd25y&#10;ZXYueG1sUEsBAhQAFAAAAAgAh07iQLz+Bpr+AQAABgQAAA4AAAAAAAAAAQAgAAAAJwEAAGRycy9l&#10;Mm9Eb2MueG1sUEsFBgAAAAAGAAYAWQEAAJc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2" w:lineRule="auto"/>
                      <w:rPr>
                        <w:rFonts w:ascii="宋体" w:hAnsi="宋体" w:eastAsia="宋体" w:cs="宋体"/>
                      </w:rPr>
                    </w:pP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-8255</wp:posOffset>
              </wp:positionH>
              <wp:positionV relativeFrom="paragraph">
                <wp:posOffset>80645</wp:posOffset>
              </wp:positionV>
              <wp:extent cx="955040" cy="160020"/>
              <wp:effectExtent l="1270" t="4445" r="0" b="0"/>
              <wp:wrapNone/>
              <wp:docPr id="1" name="Text Box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55040" cy="1600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9" w:line="186" w:lineRule="auto"/>
                            <w:ind w:left="20"/>
                            <w:rPr>
                              <w:rFonts w:ascii="宋体" w:hAnsi="宋体" w:eastAsia="宋体" w:cs="宋体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1026" o:spid="_x0000_s1026" o:spt="202" type="#_x0000_t202" style="position:absolute;left:0pt;margin-left:-0.65pt;margin-top:6.35pt;height:12.6pt;width:75.2pt;z-index:251659264;mso-width-relative:page;mso-height-relative:page;" filled="f" stroked="f" coordsize="21600,21600" o:gfxdata="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phkl19gAAAAIAQAADwAAAAAAAAABACAAAAAiAAAAZHJzL2Rvd25y&#10;ZXYueG1sUEsBAhQAFAAAAAgAh07iQAhUpvn+AQAABgQAAA4AAAAAAAAAAQAgAAAAJwEAAGRycy9l&#10;Mm9Eb2MueG1sUEsFBgAAAAAGAAYAWQEAAJc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186" w:lineRule="auto"/>
                      <w:ind w:left="20"/>
                      <w:rPr>
                        <w:rFonts w:ascii="宋体" w:hAnsi="宋体" w:eastAsia="宋体" w:cs="宋体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spacing w:before="37" w:line="20" w:lineRule="exact"/>
      <w:textAlignment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1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NmMDdiN2YzOTdkYTdkNDA3MWI0ZjYzYTk0ZmU2MDQifQ=="/>
  </w:docVars>
  <w:rsids>
    <w:rsidRoot w:val="002751BC"/>
    <w:rsid w:val="0000629A"/>
    <w:rsid w:val="000C2A5F"/>
    <w:rsid w:val="002751BC"/>
    <w:rsid w:val="005C28AA"/>
    <w:rsid w:val="006561C3"/>
    <w:rsid w:val="00685E61"/>
    <w:rsid w:val="006F4635"/>
    <w:rsid w:val="0074065D"/>
    <w:rsid w:val="0082235C"/>
    <w:rsid w:val="00CA0469"/>
    <w:rsid w:val="00CB1468"/>
    <w:rsid w:val="00D349CF"/>
    <w:rsid w:val="1175405C"/>
    <w:rsid w:val="13FF3771"/>
    <w:rsid w:val="3B901788"/>
    <w:rsid w:val="3EBA0CDF"/>
    <w:rsid w:val="561F7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770</Words>
  <Characters>890</Characters>
  <Lines>6</Lines>
  <Paragraphs>1</Paragraphs>
  <TotalTime>25</TotalTime>
  <ScaleCrop>false</ScaleCrop>
  <LinksUpToDate>false</LinksUpToDate>
  <CharactersWithSpaces>894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2022-11-28T07:31:00Z</dcterms:created>
  <dc:creator>admin</dc:creator>
  <cp:lastModifiedBy>蒙敏</cp:lastModifiedBy>
  <dcterms:modified xsi:type="dcterms:W3CDTF">2022-12-29T07:23:42Z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2022-08-02T15:09:06Z</vt:filetime>
  </property>
  <property fmtid="{D5CDD505-2E9C-101B-9397-08002B2CF9AE}" pid="4" name="KSOProductBuildVer">
    <vt:lpwstr>2052-11.1.0.12980</vt:lpwstr>
  </property>
  <property fmtid="{D5CDD505-2E9C-101B-9397-08002B2CF9AE}" pid="5" name="ICV">
    <vt:lpwstr>E3B7A8CAD05C43068A792CB7D9D1A626</vt:lpwstr>
  </property>
</Properties>
</file>