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广西师范大学2022年第二季度意识形态和安全稳定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形势分析研判会暨宣传思想和意识形态工作领导小组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第二次会议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执</w:t>
      </w:r>
    </w:p>
    <w:p>
      <w:pPr>
        <w:spacing w:before="312" w:beforeLines="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单位名称（盖章）：                  报送人及联系方式：</w:t>
      </w:r>
    </w:p>
    <w:tbl>
      <w:tblPr>
        <w:tblStyle w:val="4"/>
        <w:tblW w:w="8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715"/>
        <w:gridCol w:w="2310"/>
        <w:gridCol w:w="1945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2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697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日（星期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：</w:t>
            </w:r>
            <w:r>
              <w:fldChar w:fldCharType="begin"/>
            </w:r>
            <w: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fldChar w:fldCharType="separate"/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00前发送至党委宣传部邮箱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sd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xcb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wxk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</w:rPr>
              <w:t>@</w:t>
            </w:r>
            <w:r>
              <w:rPr>
                <w:rFonts w:hint="eastAsia" w:ascii="宋体" w:hAnsi="宋体" w:cs="宋体"/>
                <w:color w:val="0000FF"/>
                <w:sz w:val="20"/>
                <w:szCs w:val="20"/>
                <w:lang w:val="en-US" w:eastAsia="zh-CN"/>
              </w:rPr>
              <w:t>163.com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。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yZWRmNDgxYTRjMGI3NzExYmI4MTkxYTBhMWJlODQ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23A08F2"/>
    <w:rsid w:val="099822C4"/>
    <w:rsid w:val="0E6A3113"/>
    <w:rsid w:val="13260265"/>
    <w:rsid w:val="1CAE2A49"/>
    <w:rsid w:val="25106830"/>
    <w:rsid w:val="36041288"/>
    <w:rsid w:val="40647232"/>
    <w:rsid w:val="47B85710"/>
    <w:rsid w:val="4A644A8D"/>
    <w:rsid w:val="53A27B8B"/>
    <w:rsid w:val="555C2657"/>
    <w:rsid w:val="59AD2153"/>
    <w:rsid w:val="5A5F7B9F"/>
    <w:rsid w:val="5FB03C91"/>
    <w:rsid w:val="634744E8"/>
    <w:rsid w:val="6396687B"/>
    <w:rsid w:val="6C5734F4"/>
    <w:rsid w:val="71344D9D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149</Characters>
  <Lines>1</Lines>
  <Paragraphs>1</Paragraphs>
  <TotalTime>5</TotalTime>
  <ScaleCrop>false</ScaleCrop>
  <LinksUpToDate>false</LinksUpToDate>
  <CharactersWithSpaces>168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李秋</cp:lastModifiedBy>
  <cp:lastPrinted>2020-09-02T05:39:00Z</cp:lastPrinted>
  <dcterms:modified xsi:type="dcterms:W3CDTF">2022-05-23T01:54:29Z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D7F452FF84774E5993E068B60DA355AB</vt:lpwstr>
  </property>
</Properties>
</file>