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left"/>
        <w:rPr>
          <w:rFonts w:cs="宋体" w:asciiTheme="minorEastAsia" w:hAnsiTheme="minorEastAsia"/>
          <w:color w:val="000000" w:themeColor="text1"/>
          <w:kern w:val="0"/>
          <w:sz w:val="32"/>
          <w:szCs w:val="32"/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2"/>
          <w:szCs w:val="32"/>
        </w:rPr>
        <w:t>附件：</w:t>
      </w:r>
    </w:p>
    <w:p>
      <w:pPr>
        <w:widowControl/>
        <w:spacing w:before="156" w:beforeLines="50" w:line="480" w:lineRule="exact"/>
        <w:jc w:val="center"/>
        <w:rPr>
          <w:rFonts w:ascii="黑体" w:hAnsi="黑体" w:eastAsia="黑体" w:cs="仿宋"/>
          <w:b/>
          <w:kern w:val="0"/>
          <w:sz w:val="32"/>
          <w:szCs w:val="32"/>
        </w:rPr>
      </w:pPr>
      <w:r>
        <w:rPr>
          <w:rFonts w:hint="eastAsia" w:ascii="黑体" w:hAnsi="黑体" w:eastAsia="黑体" w:cs="宋体"/>
          <w:b/>
          <w:kern w:val="0"/>
          <w:sz w:val="32"/>
          <w:szCs w:val="32"/>
        </w:rPr>
        <w:t>202</w:t>
      </w:r>
      <w:r>
        <w:rPr>
          <w:rFonts w:ascii="黑体" w:hAnsi="黑体" w:eastAsia="黑体" w:cs="宋体"/>
          <w:b/>
          <w:kern w:val="0"/>
          <w:sz w:val="32"/>
          <w:szCs w:val="32"/>
        </w:rPr>
        <w:t>1</w:t>
      </w:r>
      <w:r>
        <w:rPr>
          <w:rFonts w:hint="eastAsia" w:ascii="黑体" w:hAnsi="黑体" w:eastAsia="黑体" w:cs="宋体"/>
          <w:b/>
          <w:kern w:val="0"/>
          <w:sz w:val="32"/>
          <w:szCs w:val="32"/>
        </w:rPr>
        <w:t>年度珠江—西江经济带发展研究院“智库成果培育项目”立项项目一览表</w:t>
      </w:r>
    </w:p>
    <w:p>
      <w:pPr>
        <w:widowControl/>
        <w:spacing w:before="156" w:beforeLines="50" w:line="480" w:lineRule="exact"/>
        <w:jc w:val="center"/>
        <w:rPr>
          <w:rFonts w:ascii="仿宋_GB2312" w:hAnsi="仿宋" w:eastAsia="仿宋_GB2312" w:cs="宋体"/>
          <w:kern w:val="0"/>
          <w:sz w:val="32"/>
          <w:szCs w:val="32"/>
        </w:rPr>
      </w:pPr>
    </w:p>
    <w:tbl>
      <w:tblPr>
        <w:tblStyle w:val="4"/>
        <w:tblW w:w="571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1552"/>
        <w:gridCol w:w="2955"/>
        <w:gridCol w:w="1048"/>
        <w:gridCol w:w="1379"/>
        <w:gridCol w:w="1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665" w:type="pct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ascii="Calibri" w:hAnsi="Calibri" w:eastAsia="宋体" w:cs="Times New Roman"/>
                <w:b/>
                <w:sz w:val="24"/>
                <w:szCs w:val="24"/>
              </w:rPr>
              <w:t>项目编号</w:t>
            </w:r>
          </w:p>
        </w:tc>
        <w:tc>
          <w:tcPr>
            <w:tcW w:w="797" w:type="pct"/>
            <w:tcBorders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b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sz w:val="24"/>
                <w:szCs w:val="24"/>
              </w:rPr>
              <w:t>项目类别</w:t>
            </w:r>
          </w:p>
        </w:tc>
        <w:tc>
          <w:tcPr>
            <w:tcW w:w="1517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ascii="Calibri" w:hAnsi="Calibri" w:eastAsia="宋体" w:cs="Times New Roman"/>
                <w:b/>
                <w:sz w:val="24"/>
                <w:szCs w:val="24"/>
              </w:rPr>
              <w:t>项目名称</w:t>
            </w:r>
          </w:p>
        </w:tc>
        <w:tc>
          <w:tcPr>
            <w:tcW w:w="538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b/>
                <w:sz w:val="24"/>
                <w:szCs w:val="24"/>
              </w:rPr>
            </w:pPr>
            <w:r>
              <w:rPr>
                <w:rFonts w:ascii="Calibri" w:hAnsi="Calibri" w:eastAsia="宋体" w:cs="Times New Roman"/>
                <w:b/>
                <w:sz w:val="24"/>
                <w:szCs w:val="24"/>
              </w:rPr>
              <w:t>项目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sz w:val="24"/>
                <w:szCs w:val="24"/>
              </w:rPr>
              <w:t>负责</w:t>
            </w:r>
            <w:r>
              <w:rPr>
                <w:rFonts w:ascii="Calibri" w:hAnsi="Calibri" w:eastAsia="宋体" w:cs="Times New Roman"/>
                <w:b/>
                <w:sz w:val="24"/>
                <w:szCs w:val="24"/>
              </w:rPr>
              <w:t>人</w:t>
            </w:r>
          </w:p>
        </w:tc>
        <w:tc>
          <w:tcPr>
            <w:tcW w:w="708" w:type="pct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b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sz w:val="24"/>
                <w:szCs w:val="24"/>
              </w:rPr>
              <w:t>项目经费</w:t>
            </w:r>
          </w:p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b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sz w:val="24"/>
                <w:szCs w:val="24"/>
              </w:rPr>
              <w:t>（万元）</w:t>
            </w:r>
          </w:p>
        </w:tc>
        <w:tc>
          <w:tcPr>
            <w:tcW w:w="773" w:type="pct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b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sz w:val="24"/>
                <w:szCs w:val="24"/>
              </w:rPr>
              <w:t>项目启动经费（万元）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66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ZK202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001</w:t>
            </w:r>
          </w:p>
        </w:tc>
        <w:tc>
          <w:tcPr>
            <w:tcW w:w="797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智库成果培育项目</w:t>
            </w:r>
          </w:p>
        </w:tc>
        <w:tc>
          <w:tcPr>
            <w:tcW w:w="1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粤桂协同发展框架下新就业形态助力乡村振兴的路径研究</w:t>
            </w:r>
          </w:p>
        </w:tc>
        <w:tc>
          <w:tcPr>
            <w:tcW w:w="5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</w:t>
            </w:r>
            <w:r>
              <w:rPr>
                <w:rFonts w:hint="eastAsia"/>
                <w:color w:val="000000"/>
                <w:sz w:val="22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 w:val="22"/>
              </w:rPr>
              <w:t>晟</w:t>
            </w:r>
          </w:p>
        </w:tc>
        <w:tc>
          <w:tcPr>
            <w:tcW w:w="708" w:type="pct"/>
            <w:tcBorders>
              <w:lef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2.5</w:t>
            </w:r>
          </w:p>
        </w:tc>
        <w:tc>
          <w:tcPr>
            <w:tcW w:w="773" w:type="pct"/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ZK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202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002</w:t>
            </w:r>
          </w:p>
        </w:tc>
        <w:tc>
          <w:tcPr>
            <w:tcW w:w="797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智库成果培育项目</w:t>
            </w:r>
          </w:p>
        </w:tc>
        <w:tc>
          <w:tcPr>
            <w:tcW w:w="1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珠江—西江流域工业水污染协同治理机制与政策建议研究</w:t>
            </w:r>
          </w:p>
        </w:tc>
        <w:tc>
          <w:tcPr>
            <w:tcW w:w="5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</w:t>
            </w:r>
            <w:r>
              <w:rPr>
                <w:rFonts w:hint="eastAsia"/>
                <w:color w:val="000000"/>
                <w:sz w:val="22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 w:val="22"/>
              </w:rPr>
              <w:t>超</w:t>
            </w:r>
          </w:p>
        </w:tc>
        <w:tc>
          <w:tcPr>
            <w:tcW w:w="708" w:type="pct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2.5</w:t>
            </w:r>
          </w:p>
        </w:tc>
        <w:tc>
          <w:tcPr>
            <w:tcW w:w="773" w:type="pct"/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ZK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202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003</w:t>
            </w:r>
          </w:p>
        </w:tc>
        <w:tc>
          <w:tcPr>
            <w:tcW w:w="797" w:type="pc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智库成果培育项目</w:t>
            </w:r>
          </w:p>
        </w:tc>
        <w:tc>
          <w:tcPr>
            <w:tcW w:w="151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珠江—西江经济带异地就医直接结算的实践效果与优化路径研究</w:t>
            </w:r>
          </w:p>
        </w:tc>
        <w:tc>
          <w:tcPr>
            <w:tcW w:w="538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</w:t>
            </w:r>
            <w:r>
              <w:rPr>
                <w:rFonts w:hint="eastAsia"/>
                <w:color w:val="000000"/>
                <w:sz w:val="22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 w:val="22"/>
              </w:rPr>
              <w:t>琼</w:t>
            </w:r>
          </w:p>
        </w:tc>
        <w:tc>
          <w:tcPr>
            <w:tcW w:w="708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2.5</w:t>
            </w:r>
          </w:p>
        </w:tc>
        <w:tc>
          <w:tcPr>
            <w:tcW w:w="773" w:type="pct"/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ZK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202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004</w:t>
            </w:r>
          </w:p>
        </w:tc>
        <w:tc>
          <w:tcPr>
            <w:tcW w:w="797" w:type="pc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智库成果培育项目</w:t>
            </w:r>
          </w:p>
        </w:tc>
        <w:tc>
          <w:tcPr>
            <w:tcW w:w="1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珠江—西江经济带乡村振兴战略跨省实施的协同机制建设研究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蒙常胜</w:t>
            </w:r>
          </w:p>
        </w:tc>
        <w:tc>
          <w:tcPr>
            <w:tcW w:w="708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2.5</w:t>
            </w:r>
          </w:p>
        </w:tc>
        <w:tc>
          <w:tcPr>
            <w:tcW w:w="773" w:type="pct"/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ZK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202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005</w:t>
            </w:r>
          </w:p>
        </w:tc>
        <w:tc>
          <w:tcPr>
            <w:tcW w:w="797" w:type="pc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智库成果培育项目</w:t>
            </w:r>
          </w:p>
        </w:tc>
        <w:tc>
          <w:tcPr>
            <w:tcW w:w="1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经济一体化背景下珠江—西江经济带乡村振兴战略实施效果评价与差异化策略研究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孟德峰</w:t>
            </w:r>
          </w:p>
        </w:tc>
        <w:tc>
          <w:tcPr>
            <w:tcW w:w="708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2.5</w:t>
            </w:r>
          </w:p>
        </w:tc>
        <w:tc>
          <w:tcPr>
            <w:tcW w:w="773" w:type="pct"/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66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ZK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202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006</w:t>
            </w:r>
          </w:p>
        </w:tc>
        <w:tc>
          <w:tcPr>
            <w:tcW w:w="797" w:type="pc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智库成果培育项目</w:t>
            </w:r>
          </w:p>
        </w:tc>
        <w:tc>
          <w:tcPr>
            <w:tcW w:w="1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珠江—西江经济带数字经济合作的领域、难点和对策研究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贤成毅</w:t>
            </w:r>
          </w:p>
        </w:tc>
        <w:tc>
          <w:tcPr>
            <w:tcW w:w="708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2.5</w:t>
            </w:r>
          </w:p>
        </w:tc>
        <w:tc>
          <w:tcPr>
            <w:tcW w:w="773" w:type="pct"/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66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ZK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202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00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797" w:type="pc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智库成果培育项目</w:t>
            </w:r>
          </w:p>
        </w:tc>
        <w:tc>
          <w:tcPr>
            <w:tcW w:w="1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教育信息化2.0视域下珠江—西江经济带乡村教育协同发展策略研究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黄旭科</w:t>
            </w:r>
          </w:p>
        </w:tc>
        <w:tc>
          <w:tcPr>
            <w:tcW w:w="708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2.5</w:t>
            </w:r>
          </w:p>
        </w:tc>
        <w:tc>
          <w:tcPr>
            <w:tcW w:w="773" w:type="pct"/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</w:tr>
    </w:tbl>
    <w:p>
      <w:pPr>
        <w:widowControl/>
        <w:spacing w:line="480" w:lineRule="exact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78F8"/>
    <w:rsid w:val="000953C8"/>
    <w:rsid w:val="000E6A55"/>
    <w:rsid w:val="001571A1"/>
    <w:rsid w:val="00207A60"/>
    <w:rsid w:val="002240C0"/>
    <w:rsid w:val="00322F15"/>
    <w:rsid w:val="00363928"/>
    <w:rsid w:val="005968D1"/>
    <w:rsid w:val="007A1A19"/>
    <w:rsid w:val="00870042"/>
    <w:rsid w:val="008E7C3B"/>
    <w:rsid w:val="009C2051"/>
    <w:rsid w:val="00A1351B"/>
    <w:rsid w:val="00B932BA"/>
    <w:rsid w:val="00CE5CE9"/>
    <w:rsid w:val="00D83409"/>
    <w:rsid w:val="00E4541E"/>
    <w:rsid w:val="00E878F8"/>
    <w:rsid w:val="00F50CDF"/>
    <w:rsid w:val="729579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74</Words>
  <Characters>425</Characters>
  <Lines>3</Lines>
  <Paragraphs>1</Paragraphs>
  <TotalTime>46</TotalTime>
  <ScaleCrop>false</ScaleCrop>
  <LinksUpToDate>false</LinksUpToDate>
  <CharactersWithSpaces>498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2020-09-22T03:30:00Z</dcterms:created>
  <dc:creator>微软用户</dc:creator>
  <cp:lastModifiedBy>Administrator</cp:lastModifiedBy>
  <dcterms:modified xsi:type="dcterms:W3CDTF">2021-09-30T07:55:40Z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E62B9D315F97491897F24093F31793DA</vt:lpwstr>
  </property>
</Properties>
</file>