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2286E3" w14:textId="77777777" w:rsidR="00557E61" w:rsidRDefault="00C27DA4">
      <w:pPr>
        <w:tabs>
          <w:tab w:val="left" w:pos="1512"/>
        </w:tabs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附件3</w:t>
      </w:r>
    </w:p>
    <w:p w14:paraId="709D7AC5" w14:textId="77777777" w:rsidR="00557E61" w:rsidRDefault="00C27DA4">
      <w:pPr>
        <w:widowControl/>
        <w:jc w:val="center"/>
        <w:rPr>
          <w:b/>
          <w:sz w:val="30"/>
          <w:szCs w:val="30"/>
        </w:rPr>
      </w:pPr>
      <w:r>
        <w:rPr>
          <w:rFonts w:ascii="宋体" w:hAnsi="宋体" w:hint="eastAsia"/>
          <w:b/>
          <w:color w:val="000000"/>
          <w:kern w:val="0"/>
          <w:sz w:val="30"/>
          <w:szCs w:val="30"/>
        </w:rPr>
        <w:t>第四届“独秀思辩杯”校园辩论赛辩题与抽签说明</w:t>
      </w:r>
    </w:p>
    <w:p w14:paraId="647BBC45" w14:textId="77777777" w:rsidR="00557E61" w:rsidRPr="004319D8" w:rsidRDefault="00C27DA4">
      <w:pPr>
        <w:widowControl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t>1.小组</w:t>
      </w:r>
      <w:r w:rsidRPr="004319D8">
        <w:rPr>
          <w:rFonts w:ascii="宋体" w:hAnsi="宋体" w:hint="eastAsia"/>
          <w:kern w:val="0"/>
          <w:sz w:val="28"/>
          <w:szCs w:val="28"/>
        </w:rPr>
        <w:t>赛抽签时间：4月1日；以在线抽签形式进行。</w:t>
      </w:r>
    </w:p>
    <w:p w14:paraId="79F281B3" w14:textId="2C8E063A" w:rsidR="00557E61" w:rsidRPr="004319D8" w:rsidRDefault="00C27DA4">
      <w:pPr>
        <w:widowControl/>
        <w:jc w:val="left"/>
        <w:rPr>
          <w:rFonts w:ascii="宋体" w:hAnsi="宋体"/>
          <w:kern w:val="0"/>
          <w:sz w:val="28"/>
          <w:szCs w:val="28"/>
        </w:rPr>
      </w:pPr>
      <w:r w:rsidRPr="004319D8">
        <w:rPr>
          <w:rFonts w:ascii="宋体" w:hAnsi="宋体" w:hint="eastAsia"/>
          <w:kern w:val="0"/>
          <w:sz w:val="28"/>
          <w:szCs w:val="28"/>
        </w:rPr>
        <w:t>2.各参赛队伍的领队、各分团委分管辩论事宜负责人，请于3月30日前加入QQ群</w:t>
      </w:r>
      <w:r w:rsidR="006E53A3" w:rsidRPr="004319D8">
        <w:rPr>
          <w:rFonts w:ascii="宋体" w:hAnsi="宋体" w:hint="eastAsia"/>
          <w:kern w:val="0"/>
          <w:sz w:val="28"/>
          <w:szCs w:val="28"/>
        </w:rPr>
        <w:t>以便统一抽签，群号：</w:t>
      </w:r>
    </w:p>
    <w:p w14:paraId="676699AD" w14:textId="77777777" w:rsidR="00557E61" w:rsidRDefault="00C27DA4">
      <w:pPr>
        <w:widowControl/>
        <w:ind w:firstLineChars="600" w:firstLine="1680"/>
        <w:jc w:val="left"/>
        <w:rPr>
          <w:rFonts w:ascii="宋体" w:hAnsi="宋体"/>
          <w:color w:val="FF0000"/>
          <w:kern w:val="0"/>
          <w:sz w:val="28"/>
          <w:szCs w:val="28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t>雁山赛区小组赛通知群：951541137</w:t>
      </w:r>
    </w:p>
    <w:p w14:paraId="6622602E" w14:textId="77777777" w:rsidR="00557E61" w:rsidRDefault="00C27DA4">
      <w:pPr>
        <w:widowControl/>
        <w:ind w:firstLineChars="600" w:firstLine="1680"/>
        <w:jc w:val="left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t xml:space="preserve">育才赛区小组赛通知群：875954330 </w:t>
      </w:r>
    </w:p>
    <w:p w14:paraId="15504B81" w14:textId="77777777" w:rsidR="00557E61" w:rsidRDefault="00C27DA4">
      <w:pPr>
        <w:widowControl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t>3.每次抽签只需抽取序号，序号与组别顺序、辩题一一对应；</w:t>
      </w:r>
    </w:p>
    <w:p w14:paraId="7CF405B4" w14:textId="388BB431" w:rsidR="00C5332C" w:rsidRDefault="00C27DA4">
      <w:pPr>
        <w:widowControl/>
        <w:jc w:val="left"/>
        <w:rPr>
          <w:rFonts w:ascii="宋体" w:hAnsi="宋体" w:hint="eastAsia"/>
          <w:color w:val="000000"/>
          <w:kern w:val="0"/>
          <w:sz w:val="28"/>
          <w:szCs w:val="28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t>4.初赛的辩题在小组赛结束后公布，复赛的辩题在初赛结束后公布，半决赛的辩题在复赛后公布，决赛的辩题在半决赛后公布。</w:t>
      </w:r>
    </w:p>
    <w:p w14:paraId="5CD1C3BD" w14:textId="15265777" w:rsidR="00501D4F" w:rsidRPr="00C5332C" w:rsidRDefault="00501D4F">
      <w:pPr>
        <w:widowControl/>
        <w:jc w:val="left"/>
        <w:rPr>
          <w:rFonts w:ascii="宋体" w:hAnsi="宋体" w:hint="eastAsia"/>
          <w:color w:val="000000"/>
          <w:kern w:val="0"/>
          <w:sz w:val="28"/>
          <w:szCs w:val="28"/>
        </w:rPr>
      </w:pPr>
      <w:r w:rsidRPr="00C5332C">
        <w:rPr>
          <w:rFonts w:ascii="宋体" w:hAnsi="宋体" w:hint="eastAsia"/>
          <w:color w:val="000000"/>
          <w:kern w:val="0"/>
          <w:sz w:val="28"/>
          <w:szCs w:val="28"/>
        </w:rPr>
        <w:t>小组赛辩题</w:t>
      </w:r>
      <w:r w:rsidR="00C5332C" w:rsidRPr="00C5332C">
        <w:rPr>
          <w:rFonts w:ascii="宋体" w:hAnsi="宋体" w:hint="eastAsia"/>
          <w:color w:val="000000"/>
          <w:kern w:val="0"/>
          <w:sz w:val="28"/>
          <w:szCs w:val="28"/>
        </w:rPr>
        <w:t>如下</w:t>
      </w:r>
      <w:r w:rsidRPr="00C5332C">
        <w:rPr>
          <w:rFonts w:ascii="宋体" w:hAnsi="宋体" w:hint="eastAsia"/>
          <w:color w:val="000000"/>
          <w:kern w:val="0"/>
          <w:sz w:val="28"/>
          <w:szCs w:val="28"/>
        </w:rPr>
        <w:t>：</w:t>
      </w:r>
    </w:p>
    <w:tbl>
      <w:tblPr>
        <w:tblStyle w:val="a3"/>
        <w:tblpPr w:leftFromText="180" w:rightFromText="180" w:vertAnchor="text" w:horzAnchor="page" w:tblpX="1525" w:tblpY="366"/>
        <w:tblOverlap w:val="never"/>
        <w:tblW w:w="9195" w:type="dxa"/>
        <w:tblLayout w:type="fixed"/>
        <w:tblLook w:val="04A0" w:firstRow="1" w:lastRow="0" w:firstColumn="1" w:lastColumn="0" w:noHBand="0" w:noVBand="1"/>
      </w:tblPr>
      <w:tblGrid>
        <w:gridCol w:w="829"/>
        <w:gridCol w:w="1183"/>
        <w:gridCol w:w="7183"/>
      </w:tblGrid>
      <w:tr w:rsidR="00557E61" w14:paraId="6F8B63C7" w14:textId="77777777">
        <w:tc>
          <w:tcPr>
            <w:tcW w:w="829" w:type="dxa"/>
            <w:vMerge w:val="restart"/>
          </w:tcPr>
          <w:p w14:paraId="30F77387" w14:textId="77777777" w:rsidR="00557E61" w:rsidRDefault="00557E61">
            <w:pPr>
              <w:tabs>
                <w:tab w:val="left" w:pos="1512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  <w:p w14:paraId="2017C555" w14:textId="77777777" w:rsidR="00557E61" w:rsidRDefault="00557E61">
            <w:pPr>
              <w:tabs>
                <w:tab w:val="left" w:pos="1512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  <w:p w14:paraId="4AFA05B3" w14:textId="77777777" w:rsidR="00557E61" w:rsidRDefault="00557E61">
            <w:pPr>
              <w:tabs>
                <w:tab w:val="left" w:pos="1512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  <w:p w14:paraId="74B98A3A" w14:textId="77777777" w:rsidR="00557E61" w:rsidRDefault="00557E61">
            <w:pPr>
              <w:tabs>
                <w:tab w:val="left" w:pos="1512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  <w:p w14:paraId="0CF8C9FC" w14:textId="77777777" w:rsidR="00557E61" w:rsidRDefault="00C27DA4">
            <w:pPr>
              <w:tabs>
                <w:tab w:val="left" w:pos="1512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小</w:t>
            </w:r>
          </w:p>
          <w:p w14:paraId="3F698637" w14:textId="77777777" w:rsidR="00557E61" w:rsidRDefault="00C27DA4">
            <w:pPr>
              <w:tabs>
                <w:tab w:val="left" w:pos="1512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组</w:t>
            </w:r>
          </w:p>
          <w:p w14:paraId="4E4EB243" w14:textId="77777777" w:rsidR="00557E61" w:rsidRDefault="00C27DA4">
            <w:pPr>
              <w:tabs>
                <w:tab w:val="left" w:pos="1512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赛</w:t>
            </w:r>
          </w:p>
        </w:tc>
        <w:tc>
          <w:tcPr>
            <w:tcW w:w="1183" w:type="dxa"/>
          </w:tcPr>
          <w:p w14:paraId="3C199CB7" w14:textId="77777777" w:rsidR="00557E61" w:rsidRDefault="00C27DA4">
            <w:pPr>
              <w:tabs>
                <w:tab w:val="left" w:pos="1512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序号</w:t>
            </w:r>
          </w:p>
        </w:tc>
        <w:tc>
          <w:tcPr>
            <w:tcW w:w="7183" w:type="dxa"/>
          </w:tcPr>
          <w:p w14:paraId="3D9DF34B" w14:textId="77777777" w:rsidR="00557E61" w:rsidRDefault="00C27DA4">
            <w:pPr>
              <w:tabs>
                <w:tab w:val="left" w:pos="1512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辩题</w:t>
            </w:r>
          </w:p>
        </w:tc>
      </w:tr>
      <w:tr w:rsidR="00C5332C" w14:paraId="7603BC7B" w14:textId="77777777">
        <w:tc>
          <w:tcPr>
            <w:tcW w:w="829" w:type="dxa"/>
            <w:vMerge/>
          </w:tcPr>
          <w:p w14:paraId="517FB9D6" w14:textId="77777777" w:rsidR="00C5332C" w:rsidRDefault="00C5332C" w:rsidP="00C5332C">
            <w:pPr>
              <w:tabs>
                <w:tab w:val="left" w:pos="1512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83" w:type="dxa"/>
          </w:tcPr>
          <w:p w14:paraId="2C0919FD" w14:textId="77777777" w:rsidR="00C5332C" w:rsidRDefault="00C5332C" w:rsidP="00C5332C">
            <w:pPr>
              <w:tabs>
                <w:tab w:val="left" w:pos="1512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7183" w:type="dxa"/>
          </w:tcPr>
          <w:p w14:paraId="7436D12E" w14:textId="60E387FC" w:rsidR="00C5332C" w:rsidRDefault="00C5332C" w:rsidP="00C5332C">
            <w:pPr>
              <w:tabs>
                <w:tab w:val="left" w:pos="1512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 w:rsidRPr="00C5332C">
              <w:rPr>
                <w:rFonts w:ascii="宋体" w:hAnsi="宋体" w:hint="eastAsia"/>
                <w:sz w:val="28"/>
                <w:szCs w:val="28"/>
              </w:rPr>
              <w:t>偶像应该／不该为粉丝行为“买单”</w:t>
            </w:r>
          </w:p>
        </w:tc>
      </w:tr>
      <w:tr w:rsidR="00C5332C" w14:paraId="2F09F34D" w14:textId="77777777">
        <w:tc>
          <w:tcPr>
            <w:tcW w:w="829" w:type="dxa"/>
            <w:vMerge/>
          </w:tcPr>
          <w:p w14:paraId="0862B4BF" w14:textId="77777777" w:rsidR="00C5332C" w:rsidRDefault="00C5332C" w:rsidP="00C5332C">
            <w:pPr>
              <w:tabs>
                <w:tab w:val="left" w:pos="1512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83" w:type="dxa"/>
          </w:tcPr>
          <w:p w14:paraId="4DBCB2D1" w14:textId="77777777" w:rsidR="00C5332C" w:rsidRDefault="00C5332C" w:rsidP="00C5332C">
            <w:pPr>
              <w:tabs>
                <w:tab w:val="left" w:pos="1512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7183" w:type="dxa"/>
          </w:tcPr>
          <w:p w14:paraId="5B24D4F0" w14:textId="13E4AF6F" w:rsidR="00C5332C" w:rsidRDefault="00C5332C" w:rsidP="00C5332C">
            <w:pPr>
              <w:tabs>
                <w:tab w:val="left" w:pos="1512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 w:rsidRPr="00C5332C">
              <w:rPr>
                <w:rFonts w:ascii="宋体" w:hAnsi="宋体" w:hint="eastAsia"/>
                <w:sz w:val="28"/>
                <w:szCs w:val="28"/>
              </w:rPr>
              <w:t>全民关注微博热搜是可喜的／可悲的</w:t>
            </w:r>
          </w:p>
        </w:tc>
      </w:tr>
      <w:tr w:rsidR="00C5332C" w14:paraId="3E44EB7D" w14:textId="77777777">
        <w:tc>
          <w:tcPr>
            <w:tcW w:w="829" w:type="dxa"/>
            <w:vMerge/>
          </w:tcPr>
          <w:p w14:paraId="2BC78AF8" w14:textId="77777777" w:rsidR="00C5332C" w:rsidRDefault="00C5332C" w:rsidP="00C5332C">
            <w:pPr>
              <w:tabs>
                <w:tab w:val="left" w:pos="1512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83" w:type="dxa"/>
          </w:tcPr>
          <w:p w14:paraId="212B1633" w14:textId="77777777" w:rsidR="00C5332C" w:rsidRDefault="00C5332C" w:rsidP="00C5332C">
            <w:pPr>
              <w:tabs>
                <w:tab w:val="left" w:pos="1512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</w:t>
            </w:r>
          </w:p>
        </w:tc>
        <w:tc>
          <w:tcPr>
            <w:tcW w:w="7183" w:type="dxa"/>
          </w:tcPr>
          <w:p w14:paraId="0CFF6EA8" w14:textId="472AE37B" w:rsidR="00C5332C" w:rsidRDefault="00C5332C" w:rsidP="00C5332C">
            <w:pPr>
              <w:tabs>
                <w:tab w:val="left" w:pos="1512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 w:rsidRPr="00C5332C">
              <w:rPr>
                <w:rFonts w:ascii="宋体" w:hAnsi="宋体" w:hint="eastAsia"/>
                <w:sz w:val="28"/>
                <w:szCs w:val="28"/>
              </w:rPr>
              <w:t>应该／不应该倡导年轻人为自己而活</w:t>
            </w:r>
          </w:p>
        </w:tc>
      </w:tr>
      <w:tr w:rsidR="00C5332C" w14:paraId="2A042C06" w14:textId="77777777">
        <w:tc>
          <w:tcPr>
            <w:tcW w:w="829" w:type="dxa"/>
            <w:vMerge/>
          </w:tcPr>
          <w:p w14:paraId="750AE6AF" w14:textId="77777777" w:rsidR="00C5332C" w:rsidRDefault="00C5332C" w:rsidP="00C5332C">
            <w:pPr>
              <w:tabs>
                <w:tab w:val="left" w:pos="1512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83" w:type="dxa"/>
          </w:tcPr>
          <w:p w14:paraId="3E40C455" w14:textId="77777777" w:rsidR="00C5332C" w:rsidRDefault="00C5332C" w:rsidP="00C5332C">
            <w:pPr>
              <w:tabs>
                <w:tab w:val="left" w:pos="1512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</w:t>
            </w:r>
          </w:p>
        </w:tc>
        <w:tc>
          <w:tcPr>
            <w:tcW w:w="7183" w:type="dxa"/>
          </w:tcPr>
          <w:p w14:paraId="55B8B4FD" w14:textId="5365BB53" w:rsidR="00C5332C" w:rsidRDefault="00C5332C" w:rsidP="00C5332C">
            <w:pPr>
              <w:tabs>
                <w:tab w:val="left" w:pos="1512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 w:rsidRPr="00C5332C">
              <w:rPr>
                <w:rFonts w:ascii="宋体" w:hAnsi="宋体" w:hint="eastAsia"/>
                <w:sz w:val="28"/>
                <w:szCs w:val="28"/>
              </w:rPr>
              <w:t>理解需要／不需要共情</w:t>
            </w:r>
          </w:p>
        </w:tc>
      </w:tr>
      <w:tr w:rsidR="00C5332C" w14:paraId="6B8CB638" w14:textId="77777777">
        <w:tc>
          <w:tcPr>
            <w:tcW w:w="829" w:type="dxa"/>
            <w:vMerge/>
          </w:tcPr>
          <w:p w14:paraId="7D199B0C" w14:textId="77777777" w:rsidR="00C5332C" w:rsidRDefault="00C5332C" w:rsidP="00C5332C">
            <w:pPr>
              <w:tabs>
                <w:tab w:val="left" w:pos="1512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83" w:type="dxa"/>
          </w:tcPr>
          <w:p w14:paraId="5A5E1664" w14:textId="77777777" w:rsidR="00C5332C" w:rsidRDefault="00C5332C" w:rsidP="00C5332C">
            <w:pPr>
              <w:tabs>
                <w:tab w:val="left" w:pos="1512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</w:t>
            </w:r>
          </w:p>
        </w:tc>
        <w:tc>
          <w:tcPr>
            <w:tcW w:w="7183" w:type="dxa"/>
          </w:tcPr>
          <w:p w14:paraId="668DDE0E" w14:textId="00D05099" w:rsidR="00C5332C" w:rsidRDefault="00C5332C" w:rsidP="00C5332C">
            <w:pPr>
              <w:tabs>
                <w:tab w:val="left" w:pos="1512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 w:rsidRPr="00C5332C">
              <w:rPr>
                <w:rFonts w:ascii="宋体" w:hAnsi="宋体" w:hint="eastAsia"/>
                <w:sz w:val="28"/>
                <w:szCs w:val="28"/>
              </w:rPr>
              <w:t>先就业，后深造／先深造，后就业，更有利于个人成长</w:t>
            </w:r>
          </w:p>
        </w:tc>
      </w:tr>
      <w:tr w:rsidR="00C5332C" w14:paraId="59B3DE5A" w14:textId="77777777">
        <w:tc>
          <w:tcPr>
            <w:tcW w:w="829" w:type="dxa"/>
            <w:vMerge/>
          </w:tcPr>
          <w:p w14:paraId="10377B35" w14:textId="77777777" w:rsidR="00C5332C" w:rsidRDefault="00C5332C" w:rsidP="00C5332C">
            <w:pPr>
              <w:tabs>
                <w:tab w:val="left" w:pos="1512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83" w:type="dxa"/>
          </w:tcPr>
          <w:p w14:paraId="3B7E5348" w14:textId="77777777" w:rsidR="00C5332C" w:rsidRDefault="00C5332C" w:rsidP="00C5332C">
            <w:pPr>
              <w:tabs>
                <w:tab w:val="left" w:pos="1512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6</w:t>
            </w:r>
          </w:p>
        </w:tc>
        <w:tc>
          <w:tcPr>
            <w:tcW w:w="7183" w:type="dxa"/>
          </w:tcPr>
          <w:p w14:paraId="784DBF61" w14:textId="52B0B135" w:rsidR="00C5332C" w:rsidRDefault="00C5332C" w:rsidP="00C5332C">
            <w:pPr>
              <w:tabs>
                <w:tab w:val="left" w:pos="1512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 w:rsidRPr="00C5332C">
              <w:rPr>
                <w:rFonts w:ascii="宋体" w:hAnsi="宋体" w:hint="eastAsia"/>
                <w:sz w:val="28"/>
                <w:szCs w:val="28"/>
              </w:rPr>
              <w:t>人自我价值的实现，过程／结果更重要</w:t>
            </w:r>
          </w:p>
        </w:tc>
      </w:tr>
      <w:tr w:rsidR="00C5332C" w14:paraId="4427F4C9" w14:textId="77777777">
        <w:tc>
          <w:tcPr>
            <w:tcW w:w="829" w:type="dxa"/>
            <w:vMerge/>
          </w:tcPr>
          <w:p w14:paraId="6466151C" w14:textId="77777777" w:rsidR="00C5332C" w:rsidRDefault="00C5332C" w:rsidP="00C5332C">
            <w:pPr>
              <w:tabs>
                <w:tab w:val="left" w:pos="1512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83" w:type="dxa"/>
          </w:tcPr>
          <w:p w14:paraId="3B44BB06" w14:textId="77777777" w:rsidR="00C5332C" w:rsidRDefault="00C5332C" w:rsidP="00C5332C">
            <w:pPr>
              <w:tabs>
                <w:tab w:val="left" w:pos="1512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</w:t>
            </w:r>
          </w:p>
        </w:tc>
        <w:tc>
          <w:tcPr>
            <w:tcW w:w="7183" w:type="dxa"/>
          </w:tcPr>
          <w:p w14:paraId="56C7A594" w14:textId="5F8B1DDD" w:rsidR="00C5332C" w:rsidRDefault="00C5332C" w:rsidP="00C5332C">
            <w:pPr>
              <w:tabs>
                <w:tab w:val="left" w:pos="1512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 w:rsidRPr="00C5332C">
              <w:rPr>
                <w:rFonts w:ascii="宋体" w:hAnsi="宋体" w:hint="eastAsia"/>
                <w:sz w:val="28"/>
                <w:szCs w:val="28"/>
              </w:rPr>
              <w:t>科技发展，让生活更简单／复杂</w:t>
            </w:r>
          </w:p>
        </w:tc>
      </w:tr>
      <w:tr w:rsidR="00C5332C" w14:paraId="70D1BA6B" w14:textId="77777777">
        <w:tc>
          <w:tcPr>
            <w:tcW w:w="829" w:type="dxa"/>
            <w:vMerge/>
          </w:tcPr>
          <w:p w14:paraId="4BE68A93" w14:textId="77777777" w:rsidR="00C5332C" w:rsidRDefault="00C5332C" w:rsidP="00C5332C">
            <w:pPr>
              <w:tabs>
                <w:tab w:val="left" w:pos="1512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83" w:type="dxa"/>
          </w:tcPr>
          <w:p w14:paraId="665F1526" w14:textId="77777777" w:rsidR="00C5332C" w:rsidRDefault="00C5332C" w:rsidP="00C5332C">
            <w:pPr>
              <w:tabs>
                <w:tab w:val="left" w:pos="1512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</w:t>
            </w:r>
          </w:p>
        </w:tc>
        <w:tc>
          <w:tcPr>
            <w:tcW w:w="7183" w:type="dxa"/>
          </w:tcPr>
          <w:p w14:paraId="68BB3449" w14:textId="770583E5" w:rsidR="00C5332C" w:rsidRDefault="00C5332C" w:rsidP="00C5332C">
            <w:pPr>
              <w:tabs>
                <w:tab w:val="left" w:pos="1512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 w:rsidRPr="00C5332C">
              <w:rPr>
                <w:rFonts w:ascii="宋体" w:hAnsi="宋体" w:hint="eastAsia"/>
                <w:sz w:val="28"/>
                <w:szCs w:val="28"/>
              </w:rPr>
              <w:t>儒家思想能／不能成为转型期中国的价值依托</w:t>
            </w:r>
          </w:p>
        </w:tc>
      </w:tr>
    </w:tbl>
    <w:p w14:paraId="6AE2F4FD" w14:textId="77777777" w:rsidR="00557E61" w:rsidRDefault="00557E61">
      <w:pPr>
        <w:rPr>
          <w:rFonts w:hint="eastAsia"/>
        </w:rPr>
      </w:pPr>
    </w:p>
    <w:p w14:paraId="1FDD8D97" w14:textId="77777777" w:rsidR="00557E61" w:rsidRDefault="00557E61" w:rsidP="00C5332C">
      <w:pPr>
        <w:jc w:val="center"/>
      </w:pPr>
    </w:p>
    <w:sectPr w:rsidR="00557E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9AAE28" w14:textId="77777777" w:rsidR="002822E5" w:rsidRDefault="002822E5" w:rsidP="006E53A3">
      <w:r>
        <w:separator/>
      </w:r>
    </w:p>
  </w:endnote>
  <w:endnote w:type="continuationSeparator" w:id="0">
    <w:p w14:paraId="7D02F7A3" w14:textId="77777777" w:rsidR="002822E5" w:rsidRDefault="002822E5" w:rsidP="006E53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463C3E" w14:textId="77777777" w:rsidR="002822E5" w:rsidRDefault="002822E5" w:rsidP="006E53A3">
      <w:r>
        <w:separator/>
      </w:r>
    </w:p>
  </w:footnote>
  <w:footnote w:type="continuationSeparator" w:id="0">
    <w:p w14:paraId="2AA35B6C" w14:textId="77777777" w:rsidR="002822E5" w:rsidRDefault="002822E5" w:rsidP="006E53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0337E22"/>
    <w:rsid w:val="002822E5"/>
    <w:rsid w:val="00412381"/>
    <w:rsid w:val="004319D8"/>
    <w:rsid w:val="00501D4F"/>
    <w:rsid w:val="00557E61"/>
    <w:rsid w:val="0058501B"/>
    <w:rsid w:val="006E53A3"/>
    <w:rsid w:val="00C27DA4"/>
    <w:rsid w:val="00C5332C"/>
    <w:rsid w:val="03D06C64"/>
    <w:rsid w:val="0ADD74F2"/>
    <w:rsid w:val="1E5652BE"/>
    <w:rsid w:val="20337E22"/>
    <w:rsid w:val="383B4C4E"/>
    <w:rsid w:val="4D823622"/>
    <w:rsid w:val="5CCD29E8"/>
    <w:rsid w:val="69B75CD2"/>
    <w:rsid w:val="6D4B5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1C1531C"/>
  <w15:docId w15:val="{34F70895-A50E-4D2A-99C4-68584720A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6E53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6E53A3"/>
    <w:rPr>
      <w:rFonts w:ascii="Calibri" w:hAnsi="Calibri" w:cs="宋体"/>
      <w:kern w:val="2"/>
      <w:sz w:val="18"/>
      <w:szCs w:val="18"/>
    </w:rPr>
  </w:style>
  <w:style w:type="paragraph" w:styleId="a6">
    <w:name w:val="footer"/>
    <w:basedOn w:val="a"/>
    <w:link w:val="a7"/>
    <w:rsid w:val="006E53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6E53A3"/>
    <w:rPr>
      <w:rFonts w:ascii="Calibri" w:hAnsi="Calibri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好野</dc:creator>
  <cp:lastModifiedBy>wang xianmin</cp:lastModifiedBy>
  <cp:revision>6</cp:revision>
  <dcterms:created xsi:type="dcterms:W3CDTF">2019-10-28T12:46:00Z</dcterms:created>
  <dcterms:modified xsi:type="dcterms:W3CDTF">2021-03-16T02:58:00Z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