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2021年广西科学技术奖提名项目公示材料（格式）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bookmarkStart w:id="0" w:name="_Toc508093994"/>
      <w:bookmarkStart w:id="1" w:name="_Toc509412862"/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1</w:t>
      </w:r>
      <w:r>
        <w:rPr>
          <w:b/>
          <w:bCs/>
          <w:sz w:val="30"/>
          <w:szCs w:val="30"/>
        </w:rPr>
        <w:t>年度广西</w:t>
      </w:r>
      <w:bookmarkEnd w:id="0"/>
      <w:bookmarkEnd w:id="1"/>
      <w:r>
        <w:rPr>
          <w:rFonts w:hint="eastAsia"/>
          <w:b/>
          <w:bCs/>
          <w:sz w:val="30"/>
          <w:szCs w:val="30"/>
          <w:lang w:eastAsia="zh-CN"/>
        </w:rPr>
        <w:t>自然科学奖公示材料（格式）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成果</w:t>
      </w:r>
      <w:r>
        <w:rPr>
          <w:rFonts w:ascii="Times New Roman" w:eastAsia="黑体"/>
          <w:b/>
          <w:sz w:val="24"/>
          <w:szCs w:val="24"/>
        </w:rPr>
        <w:t>名称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　　　　　　　　　</w:t>
      </w:r>
      <w:r>
        <w:rPr>
          <w:rFonts w:hint="eastAsia" w:ascii="Times New Roman" w:eastAsia="黑体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成果</w:t>
      </w:r>
      <w:r>
        <w:rPr>
          <w:rFonts w:ascii="Times New Roman" w:eastAsia="黑体"/>
          <w:b/>
          <w:sz w:val="24"/>
          <w:szCs w:val="24"/>
        </w:rPr>
        <w:t>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  <w:r>
        <w:rPr>
          <w:rFonts w:ascii="Times New Roman" w:eastAsia="宋体"/>
          <w:sz w:val="24"/>
          <w:szCs w:val="24"/>
        </w:rPr>
        <w:t>（限1页。应包含成果主要研究背景、内容、科学发现点、科学价值、同行引用及评价等。）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default" w:ascii="Times New Roman" w:eastAsia="黑体"/>
          <w:b/>
          <w:sz w:val="24"/>
          <w:szCs w:val="24"/>
          <w:lang w:eastAsia="zh-CN"/>
        </w:rPr>
        <w:t>代表性论文（专著）目录（不超过8篇）</w:t>
      </w:r>
    </w:p>
    <w:tbl>
      <w:tblPr>
        <w:tblStyle w:val="4"/>
        <w:tblW w:w="941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632"/>
        <w:gridCol w:w="726"/>
        <w:gridCol w:w="779"/>
        <w:gridCol w:w="953"/>
        <w:gridCol w:w="820"/>
        <w:gridCol w:w="820"/>
        <w:gridCol w:w="939"/>
        <w:gridCol w:w="619"/>
        <w:gridCol w:w="779"/>
        <w:gridCol w:w="632"/>
        <w:gridCol w:w="9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2" w:name="_Toc70090875"/>
            <w:bookmarkStart w:id="3" w:name="_Toc72832402"/>
            <w:bookmarkStart w:id="4" w:name="_Toc72834277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论文</w:t>
            </w:r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名称</w:t>
            </w:r>
            <w:bookmarkEnd w:id="2"/>
            <w:bookmarkEnd w:id="3"/>
            <w:bookmarkEnd w:id="4"/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5" w:name="_Toc70090876"/>
            <w:bookmarkStart w:id="6" w:name="_Toc72832403"/>
            <w:bookmarkStart w:id="7" w:name="_Toc72834278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刊名</w:t>
            </w:r>
            <w:bookmarkEnd w:id="5"/>
            <w:bookmarkEnd w:id="6"/>
            <w:bookmarkEnd w:id="7"/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8" w:name="_Toc72832404"/>
            <w:bookmarkStart w:id="9" w:name="_Toc70090877"/>
            <w:bookmarkStart w:id="10" w:name="_Toc72834279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作者</w:t>
            </w:r>
            <w:bookmarkEnd w:id="8"/>
            <w:bookmarkEnd w:id="9"/>
            <w:bookmarkEnd w:id="10"/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11" w:name="_Toc70090878"/>
            <w:bookmarkStart w:id="12" w:name="_Toc72832405"/>
            <w:bookmarkStart w:id="13" w:name="_Toc72834280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年卷页码</w:t>
            </w:r>
            <w:bookmarkEnd w:id="11"/>
            <w:bookmarkStart w:id="14" w:name="_Toc70090879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（xx年xx卷</w:t>
            </w:r>
            <w:bookmarkEnd w:id="14"/>
            <w:bookmarkStart w:id="15" w:name="_Toc70090880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xx页）</w:t>
            </w:r>
            <w:bookmarkEnd w:id="12"/>
            <w:bookmarkEnd w:id="13"/>
            <w:bookmarkEnd w:id="15"/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16" w:name="_Toc70090881"/>
            <w:bookmarkStart w:id="17" w:name="_Toc72832406"/>
            <w:bookmarkStart w:id="18" w:name="_Toc72834281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发表时间</w:t>
            </w:r>
          </w:p>
          <w:p>
            <w:pPr>
              <w:ind w:left="-105" w:leftChars="-50" w:right="-105" w:rightChars="-50"/>
              <w:jc w:val="center"/>
              <w:rPr>
                <w:rFonts w:hint="eastAsia" w:ascii="黑体" w:hAnsi="黑体" w:eastAsia="黑体" w:cs="黑体"/>
                <w:b w:val="0"/>
                <w:bCs/>
                <w:spacing w:val="-6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6"/>
                <w:sz w:val="18"/>
                <w:szCs w:val="18"/>
              </w:rPr>
              <w:t>（年月日）</w:t>
            </w:r>
            <w:bookmarkEnd w:id="16"/>
            <w:bookmarkEnd w:id="17"/>
            <w:bookmarkEnd w:id="18"/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19" w:name="_Toc70090882"/>
            <w:bookmarkStart w:id="20" w:name="_Toc72832407"/>
            <w:bookmarkStart w:id="21" w:name="_Toc72834282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通讯</w:t>
            </w:r>
            <w:bookmarkEnd w:id="19"/>
            <w:bookmarkEnd w:id="20"/>
            <w:bookmarkEnd w:id="21"/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22" w:name="_Toc70090883"/>
            <w:bookmarkStart w:id="23" w:name="_Toc72832408"/>
            <w:bookmarkStart w:id="24" w:name="_Toc72834283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作者（含</w:t>
            </w:r>
            <w:bookmarkEnd w:id="22"/>
            <w:bookmarkEnd w:id="23"/>
            <w:bookmarkEnd w:id="24"/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25" w:name="_Toc70090884"/>
            <w:bookmarkStart w:id="26" w:name="_Toc72832409"/>
            <w:bookmarkStart w:id="27" w:name="_Toc72834284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共同）</w:t>
            </w:r>
            <w:bookmarkEnd w:id="25"/>
            <w:bookmarkEnd w:id="26"/>
            <w:bookmarkEnd w:id="27"/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28" w:name="_Toc70090885"/>
            <w:bookmarkStart w:id="29" w:name="_Toc72832410"/>
            <w:bookmarkStart w:id="30" w:name="_Toc72834285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第一</w:t>
            </w:r>
            <w:bookmarkEnd w:id="28"/>
            <w:bookmarkStart w:id="31" w:name="_Toc70090886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作者（含</w:t>
            </w:r>
            <w:bookmarkEnd w:id="29"/>
            <w:bookmarkEnd w:id="30"/>
            <w:bookmarkEnd w:id="31"/>
            <w:bookmarkStart w:id="32" w:name="_Toc70090887"/>
            <w:bookmarkStart w:id="33" w:name="_Toc72832411"/>
            <w:bookmarkStart w:id="34" w:name="_Toc72834286"/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共同）</w:t>
            </w:r>
            <w:bookmarkEnd w:id="32"/>
            <w:bookmarkEnd w:id="33"/>
            <w:bookmarkEnd w:id="34"/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35" w:name="_Toc70090888"/>
            <w:bookmarkStart w:id="36" w:name="_Toc72832412"/>
            <w:bookmarkStart w:id="37" w:name="_Toc72834287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署名单位</w:t>
            </w:r>
            <w:bookmarkEnd w:id="35"/>
            <w:bookmarkEnd w:id="36"/>
            <w:bookmarkEnd w:id="37"/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38" w:name="_Toc70090889"/>
            <w:bookmarkStart w:id="39" w:name="_Toc72832413"/>
            <w:bookmarkStart w:id="40" w:name="_Toc72834288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他引总次数</w:t>
            </w:r>
            <w:bookmarkEnd w:id="38"/>
            <w:bookmarkEnd w:id="39"/>
            <w:bookmarkEnd w:id="40"/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41" w:name="_Toc70090890"/>
            <w:bookmarkStart w:id="42" w:name="_Toc72832414"/>
            <w:bookmarkStart w:id="43" w:name="_Toc72834289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检索数据库</w:t>
            </w:r>
            <w:bookmarkEnd w:id="41"/>
            <w:bookmarkEnd w:id="42"/>
            <w:bookmarkEnd w:id="43"/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广西单位是否署名</w:t>
            </w: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附件佐证</w:t>
            </w:r>
            <w:bookmarkStart w:id="44" w:name="_Toc70090891"/>
            <w:bookmarkStart w:id="45" w:name="_Toc72832415"/>
            <w:bookmarkStart w:id="46" w:name="_Toc72834290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材料编号</w:t>
            </w:r>
            <w:bookmarkEnd w:id="44"/>
            <w:bookmarkEnd w:id="45"/>
            <w:bookmarkEnd w:id="46"/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bookmarkStart w:id="47" w:name="_Toc70090892"/>
            <w:bookmarkStart w:id="48" w:name="_Toc72832416"/>
            <w:bookmarkStart w:id="49" w:name="_Toc72834291"/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（论文专著，检索</w:t>
            </w:r>
          </w:p>
          <w:p>
            <w:pPr>
              <w:adjustRightInd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报告）</w:t>
            </w:r>
            <w:bookmarkEnd w:id="47"/>
            <w:bookmarkEnd w:id="48"/>
            <w:bookmarkEnd w:id="49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eastAsia="宋体"/>
                <w:sz w:val="18"/>
                <w:szCs w:val="18"/>
              </w:rPr>
            </w:pPr>
            <w:bookmarkStart w:id="50" w:name="_Toc70090893"/>
            <w:bookmarkStart w:id="51" w:name="_Toc72832417"/>
            <w:bookmarkStart w:id="52" w:name="_Toc72834292"/>
            <w:r>
              <w:rPr>
                <w:rFonts w:ascii="Times New Roman" w:eastAsia="宋体"/>
                <w:sz w:val="18"/>
                <w:szCs w:val="18"/>
              </w:rPr>
              <w:t>专著</w:t>
            </w:r>
          </w:p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名称</w:t>
            </w:r>
            <w:bookmarkEnd w:id="50"/>
            <w:bookmarkEnd w:id="51"/>
            <w:bookmarkEnd w:id="52"/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53" w:name="_Toc70090894"/>
            <w:bookmarkStart w:id="54" w:name="_Toc72832418"/>
            <w:bookmarkStart w:id="55" w:name="_Toc72834293"/>
            <w:r>
              <w:rPr>
                <w:rFonts w:ascii="Times New Roman" w:eastAsia="宋体"/>
                <w:sz w:val="18"/>
                <w:szCs w:val="18"/>
              </w:rPr>
              <w:t>版号</w:t>
            </w:r>
            <w:bookmarkEnd w:id="53"/>
            <w:bookmarkEnd w:id="54"/>
            <w:bookmarkEnd w:id="55"/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56" w:name="_Toc70090895"/>
            <w:bookmarkStart w:id="57" w:name="_Toc72832419"/>
            <w:bookmarkStart w:id="58" w:name="_Toc72834294"/>
            <w:r>
              <w:rPr>
                <w:rFonts w:ascii="Times New Roman" w:eastAsia="宋体"/>
                <w:sz w:val="18"/>
                <w:szCs w:val="18"/>
              </w:rPr>
              <w:t>作者或主编</w:t>
            </w:r>
            <w:bookmarkEnd w:id="56"/>
            <w:bookmarkEnd w:id="57"/>
            <w:bookmarkEnd w:id="58"/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出版时间</w:t>
            </w:r>
          </w:p>
          <w:p>
            <w:pPr>
              <w:ind w:left="-105" w:leftChars="-50" w:right="-105" w:rightChars="-50"/>
              <w:jc w:val="center"/>
              <w:rPr>
                <w:rFonts w:ascii="Times New Roman" w:eastAsia="宋体"/>
                <w:spacing w:val="-4"/>
                <w:sz w:val="18"/>
                <w:szCs w:val="18"/>
              </w:rPr>
            </w:pPr>
            <w:r>
              <w:rPr>
                <w:rFonts w:ascii="Times New Roman" w:eastAsia="宋体"/>
                <w:spacing w:val="-4"/>
                <w:sz w:val="18"/>
                <w:szCs w:val="18"/>
              </w:rPr>
              <w:t>（年月日）</w:t>
            </w: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59" w:name="_Toc70090896"/>
            <w:bookmarkStart w:id="60" w:name="_Toc72832420"/>
            <w:bookmarkStart w:id="61" w:name="_Toc72834295"/>
            <w:r>
              <w:rPr>
                <w:rFonts w:ascii="Times New Roman" w:eastAsia="宋体"/>
                <w:sz w:val="18"/>
                <w:szCs w:val="18"/>
              </w:rPr>
              <w:t>署名单位</w:t>
            </w:r>
            <w:bookmarkEnd w:id="59"/>
            <w:bookmarkEnd w:id="60"/>
            <w:bookmarkEnd w:id="61"/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62" w:name="_Toc70090897"/>
            <w:bookmarkStart w:id="63" w:name="_Toc72832421"/>
            <w:bookmarkStart w:id="64" w:name="_Toc72834296"/>
            <w:r>
              <w:rPr>
                <w:rFonts w:ascii="Times New Roman" w:eastAsia="宋体"/>
                <w:sz w:val="18"/>
                <w:szCs w:val="18"/>
              </w:rPr>
              <w:t>他引总次数</w:t>
            </w:r>
            <w:bookmarkEnd w:id="62"/>
            <w:bookmarkEnd w:id="63"/>
            <w:bookmarkEnd w:id="64"/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65" w:name="_Toc70090898"/>
            <w:bookmarkStart w:id="66" w:name="_Toc72832422"/>
            <w:bookmarkStart w:id="67" w:name="_Toc72834297"/>
            <w:r>
              <w:rPr>
                <w:rFonts w:ascii="Times New Roman" w:eastAsia="宋体"/>
                <w:sz w:val="18"/>
                <w:szCs w:val="18"/>
              </w:rPr>
              <w:t>检索数据库</w:t>
            </w:r>
            <w:bookmarkEnd w:id="65"/>
            <w:bookmarkEnd w:id="66"/>
            <w:bookmarkEnd w:id="67"/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广西单位是否署名</w:t>
            </w: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附件佐证</w:t>
            </w:r>
          </w:p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68" w:name="_Toc70090899"/>
            <w:bookmarkStart w:id="69" w:name="_Toc72832423"/>
            <w:bookmarkStart w:id="70" w:name="_Toc72834298"/>
            <w:r>
              <w:rPr>
                <w:rFonts w:ascii="Times New Roman" w:eastAsia="宋体"/>
                <w:sz w:val="18"/>
                <w:szCs w:val="18"/>
              </w:rPr>
              <w:t>材料编号</w:t>
            </w:r>
            <w:bookmarkEnd w:id="68"/>
            <w:bookmarkEnd w:id="69"/>
            <w:bookmarkEnd w:id="7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78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26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3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6454" w:type="dxa"/>
            <w:gridSpan w:val="8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方正黑体_GBK" w:hAnsi="黑体" w:eastAsia="方正黑体_GBK"/>
                <w:sz w:val="18"/>
                <w:szCs w:val="18"/>
              </w:rPr>
            </w:pPr>
            <w:bookmarkStart w:id="71" w:name="_Toc70090900"/>
            <w:bookmarkStart w:id="72" w:name="_Toc72832424"/>
            <w:bookmarkStart w:id="73" w:name="_Toc72834299"/>
            <w:r>
              <w:rPr>
                <w:rFonts w:ascii="方正黑体_GBK" w:hAnsi="黑体" w:eastAsia="方正黑体_GBK"/>
                <w:sz w:val="18"/>
                <w:szCs w:val="18"/>
              </w:rPr>
              <w:t>合计</w:t>
            </w:r>
            <w:bookmarkEnd w:id="71"/>
            <w:bookmarkEnd w:id="72"/>
            <w:bookmarkEnd w:id="73"/>
          </w:p>
        </w:tc>
        <w:tc>
          <w:tcPr>
            <w:tcW w:w="6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黑体" w:hAnsi="黑体" w:eastAsia="黑体"/>
                <w:sz w:val="18"/>
                <w:szCs w:val="18"/>
              </w:rPr>
            </w:pPr>
          </w:p>
        </w:tc>
        <w:tc>
          <w:tcPr>
            <w:tcW w:w="779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adjustRightInd w:val="0"/>
              <w:jc w:val="center"/>
              <w:outlineLvl w:val="1"/>
              <w:rPr>
                <w:rFonts w:ascii="黑体" w:hAnsi="黑体" w:eastAsia="黑体"/>
                <w:sz w:val="18"/>
                <w:szCs w:val="18"/>
              </w:rPr>
            </w:pPr>
          </w:p>
        </w:tc>
        <w:tc>
          <w:tcPr>
            <w:tcW w:w="63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方正黑体_GBK" w:hAnsi="黑体" w:eastAsia="方正黑体_GBK"/>
                <w:sz w:val="18"/>
                <w:szCs w:val="18"/>
              </w:rPr>
            </w:pPr>
            <w:bookmarkStart w:id="74" w:name="_Toc70090901"/>
            <w:bookmarkStart w:id="75" w:name="_Toc72832425"/>
            <w:bookmarkStart w:id="76" w:name="_Toc72834300"/>
            <w:r>
              <w:rPr>
                <w:rFonts w:ascii="方正黑体_GBK" w:hAnsi="黑体" w:eastAsia="方正黑体_GBK"/>
                <w:sz w:val="18"/>
                <w:szCs w:val="18"/>
              </w:rPr>
              <w:t>/</w:t>
            </w:r>
            <w:bookmarkEnd w:id="74"/>
            <w:bookmarkEnd w:id="75"/>
            <w:bookmarkEnd w:id="76"/>
          </w:p>
        </w:tc>
        <w:tc>
          <w:tcPr>
            <w:tcW w:w="928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方正黑体_GBK" w:hAnsi="黑体" w:eastAsia="方正黑体_GBK"/>
                <w:sz w:val="18"/>
                <w:szCs w:val="18"/>
              </w:rPr>
            </w:pPr>
            <w:bookmarkStart w:id="77" w:name="_Toc70090902"/>
            <w:bookmarkStart w:id="78" w:name="_Toc72832426"/>
            <w:bookmarkStart w:id="79" w:name="_Toc72834301"/>
            <w:r>
              <w:rPr>
                <w:rFonts w:ascii="方正黑体_GBK" w:hAnsi="黑体" w:eastAsia="方正黑体_GBK"/>
                <w:sz w:val="18"/>
                <w:szCs w:val="18"/>
              </w:rPr>
              <w:t>/</w:t>
            </w:r>
            <w:bookmarkEnd w:id="77"/>
            <w:bookmarkEnd w:id="78"/>
            <w:bookmarkEnd w:id="79"/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五、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 xml:space="preserve"> 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六、候选单位名称</w:t>
      </w: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hint="eastAsia" w:ascii="宋体" w:hAnsi="宋体" w:eastAsia="宋体" w:cs="宋体"/>
          <w:sz w:val="24"/>
          <w:lang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eastAsia="仿宋"/>
          <w:kern w:val="0"/>
          <w:sz w:val="24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80" w:firstLineChars="200"/>
        <w:rPr>
          <w:rFonts w:eastAsia="仿宋"/>
          <w:kern w:val="0"/>
          <w:sz w:val="24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1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技术发明奖公示材料（格式）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一、成果</w:t>
      </w:r>
      <w:r>
        <w:rPr>
          <w:rFonts w:ascii="Times New Roman" w:eastAsia="黑体"/>
          <w:b/>
          <w:sz w:val="24"/>
          <w:szCs w:val="24"/>
        </w:rPr>
        <w:t>名称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　　　　　　　　　</w:t>
      </w:r>
      <w:r>
        <w:rPr>
          <w:rFonts w:hint="eastAsia" w:ascii="Times New Roman" w:eastAsia="黑体"/>
          <w:b w:val="0"/>
          <w:bCs/>
          <w:sz w:val="24"/>
          <w:szCs w:val="24"/>
          <w:lang w:eastAsia="zh-CN"/>
        </w:rPr>
        <w:t>（自治区科技成果登记号：　　　　　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三、成果</w:t>
      </w:r>
      <w:r>
        <w:rPr>
          <w:rFonts w:ascii="Times New Roman" w:eastAsia="黑体"/>
          <w:b/>
          <w:sz w:val="24"/>
          <w:szCs w:val="24"/>
        </w:rPr>
        <w:t>简介</w:t>
      </w:r>
    </w:p>
    <w:p>
      <w:pPr>
        <w:spacing w:line="390" w:lineRule="exact"/>
        <w:ind w:firstLine="480" w:firstLineChars="200"/>
        <w:rPr>
          <w:rFonts w:ascii="Times New Roman" w:eastAsia="宋体"/>
          <w:sz w:val="24"/>
        </w:rPr>
      </w:pPr>
      <w:bookmarkStart w:id="80" w:name="_Hlk66950608"/>
      <w:r>
        <w:rPr>
          <w:rFonts w:ascii="Times New Roman" w:eastAsia="宋体"/>
          <w:sz w:val="24"/>
        </w:rPr>
        <w:t>（限1页。应包含成果立项背景、主要技术内容、授权专利和新品种等知识产权情况、技术经济指标、应用及效益情况等。）</w:t>
      </w:r>
    </w:p>
    <w:bookmarkEnd w:id="8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spacing w:after="240" w:afterLines="100" w:line="390" w:lineRule="exact"/>
        <w:jc w:val="left"/>
        <w:outlineLvl w:val="1"/>
        <w:rPr>
          <w:rFonts w:hint="default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四、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>主要知识产权和标准规范等目录（不超过15件）</w:t>
      </w:r>
    </w:p>
    <w:tbl>
      <w:tblPr>
        <w:tblStyle w:val="4"/>
        <w:tblW w:w="51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836"/>
        <w:gridCol w:w="593"/>
        <w:gridCol w:w="727"/>
        <w:gridCol w:w="752"/>
        <w:gridCol w:w="996"/>
        <w:gridCol w:w="885"/>
        <w:gridCol w:w="666"/>
        <w:gridCol w:w="715"/>
        <w:gridCol w:w="776"/>
        <w:gridCol w:w="8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知识产权（标准）类别</w:t>
            </w: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知识产权（标准）具体名称</w:t>
            </w: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国家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（地区）</w:t>
            </w: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授权号（标准编号）</w:t>
            </w: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授权（标准发布）日期</w:t>
            </w: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证书编号</w:t>
            </w: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（标准批准发布部门）</w:t>
            </w: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权利人（标准起草单位）</w:t>
            </w: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发明人（标准起草人）</w:t>
            </w: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发明专利（标准）有效状态</w:t>
            </w: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广西单位是否为原始权利人、起草人</w:t>
            </w: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附件佐证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18"/>
                <w:szCs w:val="18"/>
              </w:rPr>
              <w:t>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81" w:name="_Toc72834321"/>
            <w:bookmarkStart w:id="82" w:name="_Toc72832446"/>
            <w:bookmarkStart w:id="83" w:name="_Toc70090917"/>
            <w:r>
              <w:rPr>
                <w:rFonts w:ascii="Times New Roman" w:eastAsia="宋体"/>
                <w:sz w:val="18"/>
                <w:szCs w:val="18"/>
              </w:rPr>
              <w:t>论文名称</w:t>
            </w:r>
            <w:bookmarkEnd w:id="81"/>
            <w:bookmarkEnd w:id="82"/>
            <w:bookmarkEnd w:id="83"/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刊名</w:t>
            </w: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作者</w:t>
            </w: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84" w:name="_Toc70090918"/>
            <w:bookmarkStart w:id="85" w:name="_Toc72832447"/>
            <w:bookmarkStart w:id="86" w:name="_Toc72834322"/>
            <w:r>
              <w:rPr>
                <w:rFonts w:ascii="Times New Roman" w:eastAsia="宋体"/>
                <w:sz w:val="18"/>
                <w:szCs w:val="18"/>
              </w:rPr>
              <w:t>年卷页码</w:t>
            </w:r>
            <w:bookmarkEnd w:id="84"/>
            <w:bookmarkStart w:id="87" w:name="_Toc70090919"/>
            <w:r>
              <w:rPr>
                <w:rFonts w:ascii="Times New Roman" w:eastAsia="宋体"/>
                <w:sz w:val="18"/>
                <w:szCs w:val="18"/>
              </w:rPr>
              <w:t>(xx年xx卷</w:t>
            </w:r>
            <w:bookmarkEnd w:id="87"/>
            <w:r>
              <w:rPr>
                <w:rFonts w:ascii="Times New Roman" w:eastAsia="宋体"/>
                <w:sz w:val="18"/>
                <w:szCs w:val="18"/>
              </w:rPr>
              <w:t>xx页)</w:t>
            </w:r>
            <w:bookmarkEnd w:id="85"/>
            <w:bookmarkEnd w:id="86"/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发表时间（年月 日）</w:t>
            </w: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88" w:name="_Toc70090920"/>
            <w:bookmarkStart w:id="89" w:name="_Toc72832448"/>
            <w:bookmarkStart w:id="90" w:name="_Toc72834323"/>
            <w:r>
              <w:rPr>
                <w:rFonts w:ascii="Times New Roman" w:eastAsia="宋体"/>
                <w:sz w:val="18"/>
                <w:szCs w:val="18"/>
              </w:rPr>
              <w:t>通讯</w:t>
            </w:r>
            <w:bookmarkEnd w:id="88"/>
            <w:bookmarkStart w:id="91" w:name="_Toc70090921"/>
            <w:r>
              <w:rPr>
                <w:rFonts w:ascii="Times New Roman" w:eastAsia="宋体"/>
                <w:sz w:val="18"/>
                <w:szCs w:val="18"/>
              </w:rPr>
              <w:t>作者（含</w:t>
            </w:r>
            <w:bookmarkEnd w:id="91"/>
            <w:r>
              <w:rPr>
                <w:rFonts w:ascii="Times New Roman" w:eastAsia="宋体"/>
                <w:sz w:val="18"/>
                <w:szCs w:val="18"/>
              </w:rPr>
              <w:t>共同）</w:t>
            </w:r>
            <w:bookmarkEnd w:id="89"/>
            <w:bookmarkEnd w:id="90"/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92" w:name="_Toc70090922"/>
            <w:bookmarkStart w:id="93" w:name="_Toc72834324"/>
            <w:bookmarkStart w:id="94" w:name="_Toc72832449"/>
            <w:r>
              <w:rPr>
                <w:rFonts w:ascii="Times New Roman" w:eastAsia="宋体"/>
                <w:sz w:val="18"/>
                <w:szCs w:val="18"/>
              </w:rPr>
              <w:t>第一</w:t>
            </w:r>
            <w:bookmarkEnd w:id="92"/>
            <w:bookmarkStart w:id="95" w:name="_Toc70090923"/>
            <w:r>
              <w:rPr>
                <w:rFonts w:ascii="Times New Roman" w:eastAsia="宋体"/>
                <w:sz w:val="18"/>
                <w:szCs w:val="18"/>
              </w:rPr>
              <w:t>作者(含</w:t>
            </w:r>
            <w:bookmarkEnd w:id="95"/>
            <w:r>
              <w:rPr>
                <w:rFonts w:ascii="Times New Roman" w:eastAsia="宋体"/>
                <w:sz w:val="18"/>
                <w:szCs w:val="18"/>
              </w:rPr>
              <w:t>共同)</w:t>
            </w:r>
            <w:bookmarkEnd w:id="93"/>
            <w:bookmarkEnd w:id="94"/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署名单位</w:t>
            </w: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广西单位是否</w:t>
            </w:r>
            <w:r>
              <w:rPr>
                <w:rFonts w:hint="eastAsia" w:ascii="Times New Roman" w:eastAsia="宋体"/>
                <w:sz w:val="18"/>
                <w:szCs w:val="18"/>
              </w:rPr>
              <w:t>署名</w:t>
            </w: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附件佐证</w:t>
            </w:r>
          </w:p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djustRightInd w:val="0"/>
              <w:jc w:val="center"/>
              <w:outlineLvl w:val="1"/>
              <w:rPr>
                <w:rFonts w:ascii="Times New Roman" w:eastAsia="宋体"/>
                <w:sz w:val="18"/>
                <w:szCs w:val="18"/>
              </w:rPr>
            </w:pPr>
            <w:bookmarkStart w:id="96" w:name="_Toc70090924"/>
            <w:bookmarkStart w:id="97" w:name="_Toc72832450"/>
            <w:bookmarkStart w:id="98" w:name="_Toc72834325"/>
            <w:r>
              <w:rPr>
                <w:rFonts w:ascii="Times New Roman" w:eastAsia="宋体"/>
                <w:sz w:val="18"/>
                <w:szCs w:val="18"/>
              </w:rPr>
              <w:t>专著名称</w:t>
            </w:r>
            <w:bookmarkEnd w:id="96"/>
            <w:bookmarkEnd w:id="97"/>
            <w:bookmarkEnd w:id="98"/>
          </w:p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版号</w:t>
            </w: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作者或主编</w:t>
            </w: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出版时间（年月 日）</w:t>
            </w: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署名单位</w:t>
            </w: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广西单位是否</w:t>
            </w:r>
            <w:r>
              <w:rPr>
                <w:rFonts w:hint="eastAsia" w:ascii="Times New Roman" w:eastAsia="宋体"/>
                <w:sz w:val="18"/>
                <w:szCs w:val="18"/>
              </w:rPr>
              <w:t>署名</w:t>
            </w: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附件佐证</w:t>
            </w:r>
          </w:p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  <w:r>
              <w:rPr>
                <w:rFonts w:ascii="Times New Roman" w:eastAsia="宋体"/>
                <w:sz w:val="18"/>
                <w:szCs w:val="18"/>
              </w:rPr>
              <w:t>材料编号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85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9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67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2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5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13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0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756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1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88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  <w:tc>
          <w:tcPr>
            <w:tcW w:w="1014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Times New Roman" w:eastAsia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default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五、</w:t>
      </w:r>
      <w:r>
        <w:rPr>
          <w:rFonts w:hint="default" w:ascii="Times New Roman" w:eastAsia="黑体"/>
          <w:b/>
          <w:sz w:val="24"/>
          <w:szCs w:val="24"/>
          <w:lang w:eastAsia="zh-CN"/>
        </w:rPr>
        <w:t xml:space="preserve"> 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候选人姓名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六、候选单位名称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1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青年科技杰出贡献奖公示材料（格式）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二、个人简介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ascii="宋体" w:hAnsi="宋体" w:eastAsia="宋体"/>
          <w:iCs/>
          <w:sz w:val="24"/>
          <w:szCs w:val="24"/>
        </w:rPr>
      </w:pPr>
      <w:bookmarkStart w:id="99" w:name="_Toc72834172"/>
      <w:bookmarkStart w:id="100" w:name="_Toc70090770"/>
      <w:bookmarkStart w:id="101" w:name="_Toc72832297"/>
      <w:r>
        <w:rPr>
          <w:rFonts w:hint="default" w:ascii="Times New Roman" w:hAnsi="Times New Roman" w:eastAsia="宋体" w:cs="Times New Roman"/>
          <w:iCs/>
          <w:sz w:val="24"/>
          <w:szCs w:val="24"/>
        </w:rPr>
        <w:t>（限1页300字。如实、凝练介绍候选个人</w:t>
      </w:r>
      <w:r>
        <w:rPr>
          <w:rFonts w:hint="eastAsia" w:ascii="Times New Roman" w:hAnsi="Times New Roman" w:eastAsia="宋体" w:cs="Times New Roman"/>
          <w:iCs/>
          <w:sz w:val="24"/>
          <w:szCs w:val="24"/>
          <w:lang w:eastAsia="zh-CN"/>
        </w:rPr>
        <w:t>的姓名、从事专业、职称、工作单位等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基本情况、主要成就和效益。）</w:t>
      </w:r>
      <w:bookmarkEnd w:id="99"/>
      <w:bookmarkEnd w:id="100"/>
      <w:bookmarkEnd w:id="10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bookmarkStart w:id="102" w:name="_GoBack"/>
      <w:bookmarkEnd w:id="102"/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eastAsiaTheme="minorEastAsia"/>
          <w:b/>
          <w:bCs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※</w:t>
      </w:r>
      <w:r>
        <w:rPr>
          <w:rFonts w:hint="eastAsia" w:eastAsia="宋体"/>
          <w:b/>
          <w:bCs/>
          <w:sz w:val="30"/>
          <w:szCs w:val="30"/>
          <w:lang w:eastAsia="zh-CN"/>
        </w:rPr>
        <w:t>202</w:t>
      </w:r>
      <w:r>
        <w:rPr>
          <w:rFonts w:hint="eastAsia" w:eastAsia="宋体"/>
          <w:b/>
          <w:bCs/>
          <w:sz w:val="30"/>
          <w:szCs w:val="30"/>
          <w:lang w:val="en-US" w:eastAsia="zh-CN"/>
        </w:rPr>
        <w:t>1</w:t>
      </w:r>
      <w:r>
        <w:rPr>
          <w:b/>
          <w:bCs/>
          <w:sz w:val="30"/>
          <w:szCs w:val="30"/>
        </w:rPr>
        <w:t>年度广西</w:t>
      </w:r>
      <w:r>
        <w:rPr>
          <w:rFonts w:hint="eastAsia"/>
          <w:b/>
          <w:bCs/>
          <w:sz w:val="30"/>
          <w:szCs w:val="30"/>
          <w:lang w:eastAsia="zh-CN"/>
        </w:rPr>
        <w:t>最高科学技术奖公示材料（格式）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一、</w:t>
      </w:r>
      <w:r>
        <w:rPr>
          <w:rFonts w:ascii="Times New Roman" w:eastAsia="黑体"/>
          <w:b/>
          <w:sz w:val="24"/>
          <w:szCs w:val="24"/>
        </w:rPr>
        <w:t>拟提名者</w:t>
      </w:r>
      <w:r>
        <w:rPr>
          <w:rFonts w:hint="eastAsia" w:ascii="Times New Roman" w:eastAsia="黑体"/>
          <w:b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eastAsia="zh-CN"/>
        </w:rPr>
        <w:t>广西壮族自治区教育厅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Times New Roman" w:eastAsia="黑体"/>
          <w:b/>
          <w:sz w:val="24"/>
          <w:szCs w:val="24"/>
          <w:lang w:val="en-US" w:eastAsia="zh-CN"/>
        </w:rPr>
      </w:pPr>
      <w:r>
        <w:rPr>
          <w:rFonts w:hint="eastAsia" w:ascii="Times New Roman" w:eastAsia="黑体"/>
          <w:b/>
          <w:sz w:val="24"/>
          <w:szCs w:val="24"/>
          <w:lang w:eastAsia="zh-CN"/>
        </w:rPr>
        <w:t>二、个人简介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left"/>
        <w:textAlignment w:val="auto"/>
        <w:outlineLvl w:val="1"/>
        <w:rPr>
          <w:rFonts w:ascii="宋体" w:hAnsi="宋体" w:eastAsia="宋体"/>
          <w:iCs/>
          <w:sz w:val="24"/>
          <w:szCs w:val="24"/>
        </w:rPr>
      </w:pPr>
      <w:r>
        <w:rPr>
          <w:rFonts w:hint="default" w:ascii="Times New Roman" w:hAnsi="Times New Roman" w:eastAsia="宋体" w:cs="Times New Roman"/>
          <w:iCs/>
          <w:sz w:val="24"/>
          <w:szCs w:val="24"/>
        </w:rPr>
        <w:t>（限1页300字。如实、凝练介绍候选个人</w:t>
      </w:r>
      <w:r>
        <w:rPr>
          <w:rFonts w:hint="eastAsia" w:ascii="Times New Roman" w:hAnsi="Times New Roman" w:eastAsia="宋体" w:cs="Times New Roman"/>
          <w:iCs/>
          <w:sz w:val="24"/>
          <w:szCs w:val="24"/>
          <w:lang w:eastAsia="zh-CN"/>
        </w:rPr>
        <w:t>的姓名、从事专业、职称、工作单位等</w:t>
      </w:r>
      <w:r>
        <w:rPr>
          <w:rFonts w:hint="default" w:ascii="Times New Roman" w:hAnsi="Times New Roman" w:eastAsia="宋体" w:cs="Times New Roman"/>
          <w:iCs/>
          <w:sz w:val="24"/>
          <w:szCs w:val="24"/>
        </w:rPr>
        <w:t>基本情况、主要成就和效益。）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Times New Roman" w:eastAsia="宋体"/>
          <w:sz w:val="24"/>
          <w:szCs w:val="24"/>
        </w:rPr>
      </w:pPr>
    </w:p>
    <w:p>
      <w:pPr>
        <w:numPr>
          <w:ilvl w:val="0"/>
          <w:numId w:val="0"/>
        </w:numPr>
        <w:ind w:leftChars="0"/>
        <w:rPr>
          <w:rFonts w:hint="eastAsia" w:ascii="Times New Roman" w:eastAsia="黑体"/>
          <w:b/>
          <w:sz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三、</w:t>
      </w:r>
      <w:r>
        <w:rPr>
          <w:rFonts w:hint="default"/>
          <w:b/>
          <w:bCs/>
          <w:sz w:val="24"/>
          <w:szCs w:val="24"/>
          <w:lang w:val="en-US" w:eastAsia="zh-CN"/>
        </w:rPr>
        <w:t>曾获重要奖励情况（不超过15项）</w:t>
      </w:r>
    </w:p>
    <w:tbl>
      <w:tblPr>
        <w:tblStyle w:val="4"/>
        <w:tblW w:w="92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1869"/>
        <w:gridCol w:w="2128"/>
        <w:gridCol w:w="1301"/>
        <w:gridCol w:w="714"/>
        <w:gridCol w:w="1735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序号</w:t>
            </w:r>
          </w:p>
        </w:tc>
        <w:tc>
          <w:tcPr>
            <w:tcW w:w="186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奖项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获奖成果名称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获奖时间</w:t>
            </w:r>
          </w:p>
        </w:tc>
        <w:tc>
          <w:tcPr>
            <w:tcW w:w="71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候选个人排序</w:t>
            </w: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授奖单位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</w:rPr>
              <w:t>附件佐证材料编号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ascii="Times New Roman" w:eastAsia="宋体"/>
                <w:sz w:val="21"/>
                <w:szCs w:val="21"/>
              </w:rPr>
              <w:t>国家技术发明奖二等奖、广西技术发明奖二等奖、其他（自填）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  <w:r>
              <w:rPr>
                <w:rFonts w:ascii="Times New Roman" w:eastAsia="宋体"/>
                <w:b/>
                <w:bCs/>
                <w:sz w:val="21"/>
                <w:szCs w:val="21"/>
              </w:rPr>
              <w:t>（核心指标）系统自动限制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27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869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2128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301" w:type="dxa"/>
            <w:noWrap w:val="0"/>
            <w:vAlign w:val="center"/>
          </w:tcPr>
          <w:p>
            <w:pPr>
              <w:ind w:firstLine="205" w:firstLineChars="98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71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735" w:type="dxa"/>
            <w:noWrap w:val="0"/>
            <w:vAlign w:val="center"/>
          </w:tcPr>
          <w:p>
            <w:pPr>
              <w:jc w:val="center"/>
              <w:rPr>
                <w:rFonts w:ascii="Times New Roman" w:eastAsia="宋体"/>
                <w:sz w:val="21"/>
                <w:szCs w:val="21"/>
              </w:rPr>
            </w:pPr>
          </w:p>
        </w:tc>
        <w:tc>
          <w:tcPr>
            <w:tcW w:w="1064" w:type="dxa"/>
            <w:noWrap w:val="0"/>
            <w:vAlign w:val="center"/>
          </w:tcPr>
          <w:p>
            <w:pPr>
              <w:rPr>
                <w:rFonts w:ascii="Times New Roman" w:eastAsia="宋体"/>
                <w:sz w:val="21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p>
      <w:pPr>
        <w:autoSpaceDE w:val="0"/>
        <w:autoSpaceDN w:val="0"/>
        <w:adjustRightInd w:val="0"/>
        <w:snapToGrid w:val="0"/>
        <w:spacing w:before="156" w:beforeLines="50" w:line="312" w:lineRule="auto"/>
        <w:ind w:firstLine="420" w:firstLineChars="20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dobeHeitiStd-Regular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85FFD2"/>
    <w:multiLevelType w:val="singleLevel"/>
    <w:tmpl w:val="8885FFD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264DD"/>
    <w:rsid w:val="04AC3F9B"/>
    <w:rsid w:val="063A1D84"/>
    <w:rsid w:val="07DC7F5D"/>
    <w:rsid w:val="0E5011DB"/>
    <w:rsid w:val="118F73BD"/>
    <w:rsid w:val="12E106A8"/>
    <w:rsid w:val="1846583E"/>
    <w:rsid w:val="184C3B0E"/>
    <w:rsid w:val="1AAF4592"/>
    <w:rsid w:val="1B5B0D00"/>
    <w:rsid w:val="1FCE5B03"/>
    <w:rsid w:val="200336C9"/>
    <w:rsid w:val="2AFD403A"/>
    <w:rsid w:val="2BEA5201"/>
    <w:rsid w:val="2E937BAF"/>
    <w:rsid w:val="3D5C7B44"/>
    <w:rsid w:val="3F7A24B6"/>
    <w:rsid w:val="40200920"/>
    <w:rsid w:val="44CE0CDE"/>
    <w:rsid w:val="49C2364F"/>
    <w:rsid w:val="4DD264DD"/>
    <w:rsid w:val="555F7705"/>
    <w:rsid w:val="57D04A0C"/>
    <w:rsid w:val="5AD7476A"/>
    <w:rsid w:val="5BFC7C93"/>
    <w:rsid w:val="5DB84FF3"/>
    <w:rsid w:val="60A05A85"/>
    <w:rsid w:val="62F433AC"/>
    <w:rsid w:val="62FA7A7A"/>
    <w:rsid w:val="64293540"/>
    <w:rsid w:val="6492182D"/>
    <w:rsid w:val="6D535020"/>
    <w:rsid w:val="6FD721E7"/>
    <w:rsid w:val="73071C95"/>
    <w:rsid w:val="763703FC"/>
    <w:rsid w:val="7D283C84"/>
    <w:rsid w:val="7FCA0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/>
      <w:sz w:val="21"/>
      <w:szCs w:val="21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2018-04-27T02:51:00Z</dcterms:created>
  <dc:creator>amd</dc:creator>
  <cp:lastModifiedBy>Semper</cp:lastModifiedBy>
  <dcterms:modified xsi:type="dcterms:W3CDTF">2021-06-11T02:05:00Z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