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440" w:lineRule="exact"/>
        <w:ind w:right="-340" w:rightChars="-162"/>
        <w:jc w:val="both"/>
        <w:rPr>
          <w:rFonts w:hint="eastAsia" w:ascii="Times New Roman" w:hAnsi="Times New Roman" w:cs="Times New Roman" w:eastAsiaTheme="majorEastAsia"/>
          <w:b/>
          <w:sz w:val="28"/>
          <w:szCs w:val="28"/>
          <w:lang w:val="en-US" w:eastAsia="zh-CN"/>
        </w:rPr>
      </w:pPr>
      <w:r>
        <w:rPr>
          <w:rFonts w:hint="eastAsia" w:ascii="Times New Roman" w:hAnsi="Times New Roman" w:cs="Times New Roman" w:eastAsiaTheme="majorEastAsia"/>
          <w:b/>
          <w:sz w:val="28"/>
          <w:szCs w:val="28"/>
          <w:lang w:val="en-US" w:eastAsia="zh-CN"/>
        </w:rPr>
        <w:t>附件：</w:t>
      </w:r>
    </w:p>
    <w:p>
      <w:pPr>
        <w:pStyle w:val="5"/>
        <w:spacing w:line="440" w:lineRule="exact"/>
        <w:ind w:right="-340" w:rightChars="-162" w:firstLine="2811" w:firstLineChars="1000"/>
        <w:jc w:val="both"/>
        <w:rPr>
          <w:rFonts w:ascii="Times New Roman" w:hAnsi="Times New Roman" w:cs="Times New Roman" w:eastAsiaTheme="majorEastAsia"/>
          <w:b/>
          <w:sz w:val="28"/>
          <w:szCs w:val="28"/>
        </w:rPr>
      </w:pPr>
      <w:r>
        <w:rPr>
          <w:rFonts w:ascii="Times New Roman" w:hAnsi="Times New Roman" w:cs="Times New Roman" w:eastAsiaTheme="majorEastAsia"/>
          <w:b/>
          <w:sz w:val="28"/>
          <w:szCs w:val="28"/>
        </w:rPr>
        <w:t>拟</w:t>
      </w:r>
      <w:r>
        <w:rPr>
          <w:rFonts w:hint="eastAsia" w:ascii="Times New Roman" w:hAnsi="Times New Roman" w:cs="Times New Roman" w:eastAsiaTheme="majorEastAsia"/>
          <w:b/>
          <w:sz w:val="28"/>
          <w:szCs w:val="28"/>
          <w:lang w:val="en-US" w:eastAsia="zh-CN"/>
        </w:rPr>
        <w:t>转让</w:t>
      </w:r>
      <w:bookmarkStart w:id="0" w:name="_GoBack"/>
      <w:bookmarkEnd w:id="0"/>
      <w:r>
        <w:rPr>
          <w:rFonts w:ascii="Times New Roman" w:hAnsi="Times New Roman" w:cs="Times New Roman" w:eastAsiaTheme="majorEastAsia"/>
          <w:b/>
          <w:sz w:val="28"/>
          <w:szCs w:val="28"/>
        </w:rPr>
        <w:t>发明专利简介</w:t>
      </w:r>
    </w:p>
    <w:p>
      <w:pPr>
        <w:spacing w:line="440" w:lineRule="exact"/>
        <w:ind w:left="420" w:right="-340" w:rightChars="-162" w:firstLine="482"/>
        <w:rPr>
          <w:rFonts w:ascii="Times New Roman" w:hAnsi="Times New Roman" w:cs="Times New Roman"/>
          <w:b/>
          <w:sz w:val="24"/>
          <w:szCs w:val="24"/>
          <w:lang w:bidi="ar"/>
        </w:rPr>
      </w:pPr>
      <w:r>
        <w:rPr>
          <w:rFonts w:hint="eastAsia" w:ascii="Times New Roman" w:hAnsi="Times New Roman" w:cs="Times New Roman"/>
          <w:b/>
          <w:sz w:val="24"/>
          <w:szCs w:val="24"/>
          <w:lang w:val="en-US" w:eastAsia="zh-CN" w:bidi="ar"/>
        </w:rPr>
        <w:t>一、</w:t>
      </w:r>
      <w:r>
        <w:rPr>
          <w:rFonts w:ascii="Times New Roman" w:hAnsi="Times New Roman" w:cs="Times New Roman"/>
          <w:b/>
          <w:sz w:val="24"/>
          <w:szCs w:val="24"/>
          <w:lang w:bidi="ar"/>
        </w:rPr>
        <w:t>技术领域</w:t>
      </w:r>
    </w:p>
    <w:p>
      <w:pPr>
        <w:spacing w:line="440" w:lineRule="exact"/>
        <w:ind w:left="420" w:right="-340" w:rightChars="-162" w:firstLine="480"/>
        <w:rPr>
          <w:rFonts w:ascii="Times New Roman" w:hAnsi="Times New Roman" w:cs="Times New Roman"/>
          <w:sz w:val="24"/>
          <w:szCs w:val="24"/>
          <w:lang w:bidi="ar"/>
        </w:rPr>
      </w:pPr>
      <w:r>
        <w:rPr>
          <w:rFonts w:ascii="Times New Roman" w:hAnsi="Times New Roman" w:cs="Times New Roman"/>
          <w:sz w:val="24"/>
          <w:szCs w:val="24"/>
          <w:lang w:bidi="ar"/>
        </w:rPr>
        <w:t>本发明涉及多无人机协同航迹规划领域，具体涉及一种基于改进RRT</w:t>
      </w:r>
      <w:r>
        <w:rPr>
          <w:rFonts w:ascii="Times New Roman" w:hAnsi="Times New Roman" w:cs="Times New Roman"/>
          <w:i/>
          <w:sz w:val="24"/>
          <w:szCs w:val="24"/>
          <w:lang w:bidi="ar"/>
        </w:rPr>
        <w:t xml:space="preserve">（ </w:t>
      </w:r>
      <w:r>
        <w:rPr>
          <w:rFonts w:ascii="Times New Roman" w:hAnsi="Times New Roman" w:cs="Times New Roman"/>
          <w:sz w:val="24"/>
          <w:szCs w:val="24"/>
        </w:rPr>
        <w:t>Rapidly-exploring Random Tree</w:t>
      </w:r>
      <w:r>
        <w:rPr>
          <w:rFonts w:ascii="Times New Roman" w:hAnsi="Times New Roman" w:cs="Times New Roman"/>
          <w:i/>
          <w:sz w:val="24"/>
          <w:szCs w:val="24"/>
          <w:lang w:bidi="ar"/>
        </w:rPr>
        <w:t>）</w:t>
      </w:r>
      <w:r>
        <w:rPr>
          <w:rFonts w:ascii="Times New Roman" w:hAnsi="Times New Roman" w:cs="Times New Roman"/>
          <w:sz w:val="24"/>
          <w:szCs w:val="24"/>
          <w:lang w:bidi="ar"/>
        </w:rPr>
        <w:t>与改进毕达哥拉斯矢端曲线</w:t>
      </w:r>
      <w:r>
        <w:rPr>
          <w:rFonts w:ascii="Times New Roman" w:hAnsi="Times New Roman" w:cs="Times New Roman"/>
          <w:sz w:val="24"/>
          <w:szCs w:val="24"/>
        </w:rPr>
        <w:t>简称改进PH</w:t>
      </w:r>
      <w:r>
        <w:rPr>
          <w:rFonts w:ascii="Times New Roman" w:hAnsi="Times New Roman" w:cs="Times New Roman"/>
          <w:sz w:val="24"/>
          <w:szCs w:val="24"/>
          <w:lang w:bidi="ar"/>
        </w:rPr>
        <w:t>曲线</w:t>
      </w:r>
      <w:r>
        <w:rPr>
          <w:rFonts w:ascii="Times New Roman" w:hAnsi="Times New Roman" w:cs="Times New Roman"/>
          <w:i/>
          <w:sz w:val="24"/>
          <w:szCs w:val="24"/>
        </w:rPr>
        <w:t>（</w:t>
      </w:r>
      <w:r>
        <w:rPr>
          <w:rFonts w:ascii="Times New Roman" w:hAnsi="Times New Roman" w:cs="Times New Roman"/>
          <w:sz w:val="24"/>
          <w:szCs w:val="24"/>
        </w:rPr>
        <w:t>Pythagorean Hodograph</w:t>
      </w:r>
      <w:r>
        <w:rPr>
          <w:rFonts w:ascii="Times New Roman" w:hAnsi="Times New Roman" w:cs="Times New Roman"/>
          <w:i/>
          <w:sz w:val="24"/>
          <w:szCs w:val="24"/>
        </w:rPr>
        <w:t>）</w:t>
      </w:r>
      <w:r>
        <w:rPr>
          <w:rFonts w:ascii="Times New Roman" w:hAnsi="Times New Roman" w:cs="Times New Roman"/>
          <w:sz w:val="24"/>
          <w:szCs w:val="24"/>
          <w:lang w:bidi="ar"/>
        </w:rPr>
        <w:t>相结合的多无人机协同航迹规划方法，属于多无人机协同航迹搜索领域。</w:t>
      </w:r>
    </w:p>
    <w:p>
      <w:pPr>
        <w:spacing w:line="440" w:lineRule="exact"/>
        <w:ind w:left="420" w:right="-340" w:rightChars="-162" w:firstLine="482"/>
        <w:rPr>
          <w:rFonts w:ascii="Times New Roman" w:hAnsi="Times New Roman" w:cs="Times New Roman"/>
          <w:b/>
          <w:sz w:val="24"/>
          <w:szCs w:val="24"/>
          <w:lang w:bidi="ar"/>
        </w:rPr>
      </w:pPr>
      <w:r>
        <w:rPr>
          <w:rFonts w:hint="eastAsia" w:ascii="Times New Roman" w:hAnsi="Times New Roman" w:cs="Times New Roman"/>
          <w:b/>
          <w:sz w:val="24"/>
          <w:szCs w:val="24"/>
          <w:lang w:val="en-US" w:eastAsia="zh-CN" w:bidi="ar"/>
        </w:rPr>
        <w:t>二、</w:t>
      </w:r>
      <w:r>
        <w:rPr>
          <w:rFonts w:ascii="Times New Roman" w:hAnsi="Times New Roman" w:cs="Times New Roman"/>
          <w:b/>
          <w:sz w:val="24"/>
          <w:szCs w:val="24"/>
          <w:lang w:bidi="ar"/>
        </w:rPr>
        <w:t>背景技术</w:t>
      </w:r>
    </w:p>
    <w:p>
      <w:pPr>
        <w:spacing w:line="440" w:lineRule="exact"/>
        <w:ind w:left="420" w:right="-340" w:rightChars="-162" w:firstLine="480"/>
        <w:jc w:val="left"/>
        <w:rPr>
          <w:rFonts w:ascii="Times New Roman" w:hAnsi="Times New Roman" w:cs="Times New Roman"/>
          <w:sz w:val="24"/>
          <w:szCs w:val="24"/>
        </w:rPr>
      </w:pPr>
      <w:r>
        <w:rPr>
          <w:rFonts w:ascii="Times New Roman" w:hAnsi="Times New Roman" w:cs="Times New Roman"/>
          <w:sz w:val="24"/>
          <w:szCs w:val="24"/>
        </w:rPr>
        <w:t>快速扩展随机树</w:t>
      </w:r>
      <w:r>
        <w:rPr>
          <w:rFonts w:ascii="Times New Roman" w:hAnsi="Times New Roman" w:cs="Times New Roman"/>
          <w:i/>
          <w:sz w:val="24"/>
          <w:szCs w:val="24"/>
        </w:rPr>
        <w:t>（</w:t>
      </w:r>
      <w:r>
        <w:rPr>
          <w:rFonts w:ascii="Times New Roman" w:hAnsi="Times New Roman" w:cs="Times New Roman"/>
          <w:sz w:val="24"/>
          <w:szCs w:val="24"/>
        </w:rPr>
        <w:t>Rapidly-exploring Random Tree，RRT</w:t>
      </w:r>
      <w:r>
        <w:rPr>
          <w:rFonts w:ascii="Times New Roman" w:hAnsi="Times New Roman" w:cs="Times New Roman"/>
          <w:i/>
          <w:sz w:val="24"/>
          <w:szCs w:val="24"/>
        </w:rPr>
        <w:t>）</w:t>
      </w:r>
      <w:r>
        <w:rPr>
          <w:rFonts w:ascii="Times New Roman" w:hAnsi="Times New Roman" w:cs="Times New Roman"/>
          <w:sz w:val="24"/>
          <w:szCs w:val="24"/>
        </w:rPr>
        <w:t>算法第一次提出是在1998年由美国科学家S.M.LaValle</w:t>
      </w:r>
      <w:r>
        <w:rPr>
          <w:rFonts w:ascii="Times New Roman" w:hAnsi="Times New Roman" w:cs="Times New Roman"/>
          <w:i/>
          <w:sz w:val="24"/>
          <w:szCs w:val="24"/>
        </w:rPr>
        <w:t xml:space="preserve"> </w:t>
      </w:r>
      <w:r>
        <w:rPr>
          <w:rFonts w:ascii="Times New Roman" w:hAnsi="Times New Roman" w:cs="Times New Roman"/>
          <w:sz w:val="24"/>
          <w:szCs w:val="24"/>
        </w:rPr>
        <w:t>提出，其基本原理是在任务空间内以节点生长的方式构建随机树，主要优点是能够在复杂环境中快速找到路径规划问题的可行解。</w:t>
      </w:r>
    </w:p>
    <w:p>
      <w:pPr>
        <w:spacing w:line="440" w:lineRule="exact"/>
        <w:ind w:left="420" w:right="-340" w:rightChars="-162" w:firstLine="480"/>
        <w:jc w:val="left"/>
        <w:rPr>
          <w:rFonts w:ascii="Times New Roman" w:hAnsi="Times New Roman" w:cs="Times New Roman"/>
          <w:sz w:val="24"/>
          <w:szCs w:val="24"/>
        </w:rPr>
      </w:pPr>
      <w:r>
        <w:rPr>
          <w:rFonts w:ascii="Times New Roman" w:hAnsi="Times New Roman" w:cs="Times New Roman"/>
          <w:sz w:val="24"/>
          <w:szCs w:val="24"/>
          <w:lang w:bidi="ar"/>
        </w:rPr>
        <w:t>毕达哥拉斯矢端曲线（</w:t>
      </w:r>
      <w:r>
        <w:rPr>
          <w:rFonts w:ascii="Times New Roman" w:hAnsi="Times New Roman" w:cs="Times New Roman"/>
          <w:sz w:val="24"/>
          <w:szCs w:val="24"/>
        </w:rPr>
        <w:t>Pythagorean Hodograph，PH</w:t>
      </w:r>
      <w:r>
        <w:rPr>
          <w:rFonts w:ascii="Times New Roman" w:hAnsi="Times New Roman" w:cs="Times New Roman"/>
          <w:i/>
          <w:sz w:val="24"/>
          <w:szCs w:val="24"/>
        </w:rPr>
        <w:t>）</w:t>
      </w:r>
      <w:r>
        <w:rPr>
          <w:rFonts w:ascii="Times New Roman" w:hAnsi="Times New Roman" w:cs="Times New Roman"/>
          <w:sz w:val="24"/>
          <w:szCs w:val="24"/>
        </w:rPr>
        <w:t>曲线,是由Farouki和Sakkalis在1990年研究等距曲线的过程中率先提出，他们将</w:t>
      </w:r>
      <w:r>
        <w:rPr>
          <w:rFonts w:ascii="Times New Roman" w:hAnsi="Times New Roman" w:cs="Times New Roman"/>
          <w:i/>
          <w:sz w:val="24"/>
          <w:szCs w:val="24"/>
        </w:rPr>
        <w:t>PH</w:t>
      </w:r>
      <w:r>
        <w:rPr>
          <w:rFonts w:ascii="Times New Roman" w:hAnsi="Times New Roman" w:cs="Times New Roman"/>
          <w:sz w:val="24"/>
          <w:szCs w:val="24"/>
        </w:rPr>
        <w:t>曲线定义为多项式曲线的形式，并且</w:t>
      </w:r>
      <w:r>
        <w:rPr>
          <w:rFonts w:ascii="Times New Roman" w:hAnsi="Times New Roman" w:cs="Times New Roman"/>
          <w:i/>
          <w:sz w:val="24"/>
          <w:szCs w:val="24"/>
        </w:rPr>
        <w:t>PH</w:t>
      </w:r>
      <w:r>
        <w:rPr>
          <w:rFonts w:ascii="Times New Roman" w:hAnsi="Times New Roman" w:cs="Times New Roman"/>
          <w:sz w:val="24"/>
          <w:szCs w:val="24"/>
        </w:rPr>
        <w:t>曲线的矢端矢量满足勾股条件。</w:t>
      </w:r>
    </w:p>
    <w:p>
      <w:pPr>
        <w:spacing w:line="440" w:lineRule="exact"/>
        <w:ind w:left="420" w:right="-340" w:rightChars="-162" w:firstLine="480"/>
        <w:jc w:val="left"/>
        <w:rPr>
          <w:rFonts w:ascii="Times New Roman" w:hAnsi="Times New Roman" w:cs="Times New Roman"/>
          <w:sz w:val="24"/>
          <w:szCs w:val="24"/>
        </w:rPr>
      </w:pPr>
      <w:r>
        <w:rPr>
          <w:rFonts w:ascii="Times New Roman" w:hAnsi="Times New Roman" w:cs="Times New Roman"/>
          <w:sz w:val="24"/>
          <w:szCs w:val="24"/>
        </w:rPr>
        <w:t>随着战场环境和作战任务的日益复杂性，单架无人机已经不法完成所需任务，需要考虑通过多架无人机合作来完成。多无人机协同是指多架无人机通过采取协作的方式完成某项任务。航迹规划是最大限度的利用地形信息和敌情信息，综合考虑无人机导航精度和机动能力的限制，在最短的时间内计算出从现在位置到指定位置的最优或次优的飞行轨迹，能使无人机回避敌方威胁环境，安全地完成预定任务。</w:t>
      </w:r>
    </w:p>
    <w:p>
      <w:pPr>
        <w:spacing w:line="440" w:lineRule="exact"/>
        <w:ind w:left="420" w:right="-340" w:rightChars="-162" w:firstLine="480"/>
        <w:jc w:val="left"/>
        <w:rPr>
          <w:rFonts w:ascii="Times New Roman" w:hAnsi="Times New Roman" w:cs="Times New Roman"/>
          <w:sz w:val="24"/>
          <w:szCs w:val="24"/>
        </w:rPr>
      </w:pPr>
      <w:r>
        <w:rPr>
          <w:rFonts w:ascii="Times New Roman" w:hAnsi="Times New Roman" w:cs="Times New Roman"/>
          <w:sz w:val="24"/>
          <w:szCs w:val="24"/>
        </w:rPr>
        <w:t>假设N架无人机分别处于不同起始位置</w:t>
      </w:r>
      <w:r>
        <w:rPr>
          <w:rFonts w:ascii="Times New Roman" w:hAnsi="Times New Roman" w:cs="Times New Roman"/>
          <w:sz w:val="24"/>
          <w:szCs w:val="24"/>
        </w:rPr>
        <w:object>
          <v:shape id="_x0000_i1025" o:spt="75" type="#_x0000_t75" style="height:17.85pt;width:13.25pt;" o:ole="t" filled="f" o:preferrelative="t" stroked="f" coordsize="21600,21600">
            <v:path/>
            <v:fill on="f" focussize="0,0"/>
            <v:stroke on="f" joinstyle="miter"/>
            <v:imagedata r:id="rId13" o:title=""/>
            <o:lock v:ext="edit" aspectratio="t"/>
            <w10:wrap type="none"/>
            <w10:anchorlock/>
          </v:shape>
          <o:OLEObject Type="Embed" ProgID="Equation.DSMT4" ShapeID="_x0000_i1025" DrawAspect="Content" ObjectID="_1468075725" r:id="rId12">
            <o:LockedField>false</o:LockedField>
          </o:OLEObject>
        </w:object>
      </w:r>
      <w:r>
        <w:rPr>
          <w:rFonts w:ascii="Times New Roman" w:hAnsi="Times New Roman" w:cs="Times New Roman"/>
          <w:sz w:val="24"/>
          <w:szCs w:val="24"/>
        </w:rPr>
        <w:t>，</w:t>
      </w:r>
      <w:r>
        <w:rPr>
          <w:rFonts w:ascii="Times New Roman" w:hAnsi="Times New Roman" w:cs="Times New Roman"/>
          <w:sz w:val="24"/>
          <w:szCs w:val="24"/>
        </w:rPr>
        <w:object>
          <v:shape id="_x0000_i1026" o:spt="75" type="#_x0000_t75" style="height:17.85pt;width:13.8pt;" o:ole="t" filled="f" o:preferrelative="t" stroked="f" coordsize="21600,21600">
            <v:path/>
            <v:fill on="f" focussize="0,0"/>
            <v:stroke on="f" joinstyle="miter"/>
            <v:imagedata r:id="rId15" o:title=""/>
            <o:lock v:ext="edit" aspectratio="t"/>
            <w10:wrap type="none"/>
            <w10:anchorlock/>
          </v:shape>
          <o:OLEObject Type="Embed" ProgID="Equation.DSMT4" ShapeID="_x0000_i1026" DrawAspect="Content" ObjectID="_1468075726" r:id="rId14">
            <o:LockedField>false</o:LockedField>
          </o:OLEObject>
        </w:object>
      </w:r>
      <w:r>
        <w:rPr>
          <w:rFonts w:ascii="Times New Roman" w:hAnsi="Times New Roman" w:cs="Times New Roman"/>
          <w:sz w:val="24"/>
          <w:szCs w:val="24"/>
        </w:rPr>
        <w:t>，….，</w:t>
      </w:r>
      <w:r>
        <w:rPr>
          <w:rFonts w:ascii="Times New Roman" w:hAnsi="Times New Roman" w:cs="Times New Roman"/>
          <w:sz w:val="24"/>
          <w:szCs w:val="24"/>
        </w:rPr>
        <w:object>
          <v:shape id="_x0000_i1027" o:spt="75" type="#_x0000_t75" style="height:17.85pt;width:16.15pt;" o:ole="t" filled="f" o:preferrelative="t" stroked="f" coordsize="21600,21600">
            <v:path/>
            <v:fill on="f" focussize="0,0"/>
            <v:stroke on="f" joinstyle="miter"/>
            <v:imagedata r:id="rId17" o:title=""/>
            <o:lock v:ext="edit" aspectratio="t"/>
            <w10:wrap type="none"/>
            <w10:anchorlock/>
          </v:shape>
          <o:OLEObject Type="Embed" ProgID="Equation.DSMT4" ShapeID="_x0000_i1027" DrawAspect="Content" ObjectID="_1468075727" r:id="rId16">
            <o:LockedField>false</o:LockedField>
          </o:OLEObject>
        </w:object>
      </w:r>
      <w:r>
        <w:rPr>
          <w:rFonts w:ascii="Times New Roman" w:hAnsi="Times New Roman" w:cs="Times New Roman"/>
          <w:sz w:val="24"/>
          <w:szCs w:val="24"/>
        </w:rPr>
        <w:t>,要求在同一时刻</w:t>
      </w:r>
      <w:r>
        <w:rPr>
          <w:rFonts w:ascii="Times New Roman" w:hAnsi="Times New Roman" w:cs="Times New Roman"/>
          <w:sz w:val="24"/>
          <w:szCs w:val="24"/>
        </w:rPr>
        <w:object>
          <v:shape id="_x0000_i1028" o:spt="75" type="#_x0000_t75" style="height:17.85pt;width:10.95pt;" o:ole="t" filled="f" o:preferrelative="t" stroked="f" coordsize="21600,21600">
            <v:path/>
            <v:fill on="f" focussize="0,0"/>
            <v:stroke on="f" joinstyle="miter"/>
            <v:imagedata r:id="rId19" o:title=""/>
            <o:lock v:ext="edit" aspectratio="t"/>
            <w10:wrap type="none"/>
            <w10:anchorlock/>
          </v:shape>
          <o:OLEObject Type="Embed" ProgID="Equation.DSMT4" ShapeID="_x0000_i1028" DrawAspect="Content" ObjectID="_1468075728" r:id="rId18">
            <o:LockedField>false</o:LockedField>
          </o:OLEObject>
        </w:object>
      </w:r>
      <w:r>
        <w:rPr>
          <w:rFonts w:ascii="Times New Roman" w:hAnsi="Times New Roman" w:cs="Times New Roman"/>
          <w:sz w:val="24"/>
          <w:szCs w:val="24"/>
        </w:rPr>
        <w:t>到达同一目标点D，实施打击且代价最小。协同航迹问题多假设为多机同时到达问题。通常使用两种方法使得无人机能够同时到达目标：一种为通过调节无人机的飞行速度，航程较大的无人机的速度较大，航程较小的无人机的速度较小；另一种是修正航迹长度，使得每架无人机的航程大致相同。</w:t>
      </w:r>
    </w:p>
    <w:p>
      <w:pPr>
        <w:spacing w:line="440" w:lineRule="exact"/>
        <w:ind w:left="420" w:right="-340" w:rightChars="-162" w:firstLine="480"/>
        <w:jc w:val="left"/>
        <w:rPr>
          <w:rFonts w:ascii="Times New Roman" w:hAnsi="Times New Roman" w:cs="Times New Roman"/>
          <w:sz w:val="24"/>
          <w:szCs w:val="24"/>
        </w:rPr>
      </w:pPr>
      <w:r>
        <w:rPr>
          <w:rFonts w:ascii="Times New Roman" w:hAnsi="Times New Roman" w:cs="Times New Roman"/>
          <w:sz w:val="24"/>
          <w:szCs w:val="24"/>
        </w:rPr>
        <w:t>本发明研究表明：基于改进RRT算法与改进PH曲线相结合的规划方法，是充分利用了改进PH曲线充分考虑初末速度方向、弯曲能量小、曲线上曲率和长度均有闭合解的优势解决了多无人机未考虑初始速度方向和末始攻击角度问题；利用改进RRT算法省去了选取随机点时太多的无用空间搜索，缩短了航迹航程，节约了燃油燃料，且能成功躲避障碍物。因此该方法在多无人机协同航迹规划领域具有广泛的应用价值。</w:t>
      </w:r>
    </w:p>
    <w:p>
      <w:pPr>
        <w:spacing w:line="440" w:lineRule="exact"/>
        <w:ind w:left="420" w:right="-340" w:rightChars="-162" w:firstLine="482"/>
        <w:jc w:val="left"/>
        <w:rPr>
          <w:rFonts w:ascii="Times New Roman" w:hAnsi="Times New Roman" w:cs="Times New Roman"/>
          <w:b/>
          <w:sz w:val="24"/>
          <w:szCs w:val="24"/>
        </w:rPr>
      </w:pPr>
      <w:r>
        <w:rPr>
          <w:rFonts w:hint="eastAsia" w:ascii="Times New Roman" w:hAnsi="Times New Roman" w:cs="Times New Roman"/>
          <w:b/>
          <w:sz w:val="24"/>
          <w:szCs w:val="24"/>
          <w:lang w:val="en-US" w:eastAsia="zh-CN"/>
        </w:rPr>
        <w:t>三、</w:t>
      </w:r>
      <w:r>
        <w:rPr>
          <w:rFonts w:ascii="Times New Roman" w:hAnsi="Times New Roman" w:cs="Times New Roman"/>
          <w:b/>
          <w:sz w:val="24"/>
          <w:szCs w:val="24"/>
        </w:rPr>
        <w:t>发明内容</w:t>
      </w:r>
    </w:p>
    <w:p>
      <w:pPr>
        <w:spacing w:line="440" w:lineRule="exact"/>
        <w:ind w:left="420" w:right="-340" w:rightChars="-162" w:firstLine="480"/>
        <w:jc w:val="left"/>
        <w:rPr>
          <w:rFonts w:ascii="Times New Roman" w:hAnsi="Times New Roman" w:cs="Times New Roman"/>
          <w:sz w:val="24"/>
          <w:szCs w:val="24"/>
        </w:rPr>
      </w:pPr>
      <w:r>
        <w:rPr>
          <w:rFonts w:ascii="Times New Roman" w:hAnsi="Times New Roman" w:cs="Times New Roman"/>
          <w:sz w:val="24"/>
          <w:szCs w:val="24"/>
        </w:rPr>
        <w:t>本发明的目的针对现有技术的不足，而提供一种基于改进RRT算法与改进PH曲线相结合的多无人机协同航迹规划方法。</w:t>
      </w:r>
    </w:p>
    <w:p>
      <w:pPr>
        <w:spacing w:line="440" w:lineRule="exact"/>
        <w:ind w:left="420" w:right="-340" w:rightChars="-162" w:firstLine="480"/>
        <w:jc w:val="left"/>
        <w:rPr>
          <w:rFonts w:ascii="Times New Roman" w:hAnsi="Times New Roman" w:cs="Times New Roman"/>
          <w:sz w:val="24"/>
          <w:szCs w:val="24"/>
        </w:rPr>
      </w:pPr>
      <w:r>
        <w:rPr>
          <w:rFonts w:ascii="Times New Roman" w:hAnsi="Times New Roman" w:cs="Times New Roman"/>
          <w:sz w:val="24"/>
          <w:szCs w:val="24"/>
        </w:rPr>
        <w:t>这种方法充分考虑初末速度方向、加快了航迹规划算法速度、节约燃油燃料、平滑了航程航迹，在多无人机协同航迹规划领域具有广泛的应用。</w:t>
      </w:r>
    </w:p>
    <w:p>
      <w:pPr>
        <w:ind w:left="0" w:leftChars="0" w:right="-340" w:rightChars="-162" w:firstLine="0" w:firstLineChars="0"/>
        <w:jc w:val="left"/>
        <w:rPr>
          <w:rFonts w:ascii="Times New Roman" w:hAnsi="Times New Roman" w:eastAsia="宋体" w:cs="Times New Roman"/>
          <w:sz w:val="24"/>
          <w:szCs w:val="24"/>
        </w:rPr>
      </w:pPr>
    </w:p>
    <w:p>
      <w:pPr>
        <w:ind w:left="0" w:leftChars="0" w:right="-340" w:rightChars="-162" w:firstLine="0" w:firstLineChars="0"/>
        <w:jc w:val="left"/>
        <w:rPr>
          <w:rFonts w:ascii="Times New Roman" w:hAnsi="Times New Roman" w:eastAsia="宋体" w:cs="Times New Roman"/>
          <w:sz w:val="24"/>
          <w:szCs w:val="24"/>
        </w:rPr>
      </w:pPr>
    </w:p>
    <w:p>
      <w:pPr>
        <w:ind w:left="0" w:leftChars="0" w:right="-340" w:rightChars="-162" w:firstLine="0" w:firstLineChars="0"/>
        <w:jc w:val="left"/>
        <w:rPr>
          <w:rFonts w:ascii="Times New Roman" w:hAnsi="Times New Roman" w:eastAsia="宋体" w:cs="Times New Roman"/>
          <w:sz w:val="24"/>
          <w:szCs w:val="24"/>
        </w:rPr>
      </w:pPr>
    </w:p>
    <w:p>
      <w:pPr>
        <w:ind w:left="0" w:leftChars="0" w:right="-340" w:rightChars="-162" w:firstLine="0" w:firstLineChars="0"/>
        <w:jc w:val="left"/>
        <w:rPr>
          <w:rFonts w:ascii="Times New Roman" w:hAnsi="Times New Roman" w:eastAsia="宋体" w:cs="Times New Roman"/>
          <w:sz w:val="24"/>
          <w:szCs w:val="24"/>
        </w:rPr>
      </w:pPr>
    </w:p>
    <w:p>
      <w:pPr>
        <w:ind w:left="0" w:leftChars="0" w:right="-340" w:rightChars="-162" w:firstLine="0" w:firstLineChars="0"/>
        <w:jc w:val="left"/>
        <w:rPr>
          <w:rFonts w:ascii="Times New Roman" w:hAnsi="Times New Roman" w:eastAsia="宋体" w:cs="Times New Roman"/>
          <w:sz w:val="24"/>
          <w:szCs w:val="24"/>
        </w:rPr>
      </w:pPr>
    </w:p>
    <w:p>
      <w:pPr>
        <w:ind w:left="0" w:leftChars="0" w:right="-340" w:rightChars="-162" w:firstLine="0" w:firstLineChars="0"/>
        <w:jc w:val="left"/>
        <w:rPr>
          <w:rFonts w:ascii="Times New Roman" w:hAnsi="Times New Roman" w:eastAsia="宋体" w:cs="Times New Roman"/>
          <w:sz w:val="24"/>
          <w:szCs w:val="24"/>
        </w:rPr>
      </w:pPr>
    </w:p>
    <w:p>
      <w:pPr>
        <w:ind w:left="0" w:leftChars="0" w:right="-340" w:rightChars="-162" w:firstLine="0" w:firstLineChars="0"/>
        <w:jc w:val="left"/>
        <w:rPr>
          <w:rFonts w:ascii="Times New Roman" w:hAnsi="Times New Roman" w:eastAsia="宋体" w:cs="Times New Roman"/>
          <w:sz w:val="24"/>
          <w:szCs w:val="24"/>
        </w:rPr>
      </w:pPr>
    </w:p>
    <w:p>
      <w:pPr>
        <w:ind w:left="0" w:leftChars="0" w:right="-340" w:rightChars="-162" w:firstLine="0" w:firstLineChars="0"/>
        <w:jc w:val="left"/>
        <w:rPr>
          <w:rFonts w:ascii="Times New Roman" w:hAnsi="Times New Roman" w:eastAsia="宋体" w:cs="Times New Roman"/>
          <w:sz w:val="24"/>
          <w:szCs w:val="24"/>
        </w:rPr>
      </w:pPr>
    </w:p>
    <w:p>
      <w:pPr>
        <w:ind w:left="0" w:leftChars="0" w:right="-340" w:rightChars="-162" w:firstLine="0" w:firstLineChars="0"/>
        <w:jc w:val="left"/>
        <w:rPr>
          <w:rFonts w:ascii="Times New Roman" w:hAnsi="Times New Roman" w:eastAsia="宋体" w:cs="Times New Roman"/>
          <w:sz w:val="24"/>
          <w:szCs w:val="24"/>
        </w:rPr>
      </w:pPr>
    </w:p>
    <w:p>
      <w:pPr>
        <w:ind w:left="0" w:leftChars="0" w:right="-340" w:rightChars="-162" w:firstLine="0" w:firstLineChars="0"/>
        <w:jc w:val="left"/>
        <w:rPr>
          <w:rFonts w:ascii="Times New Roman" w:hAnsi="Times New Roman" w:eastAsia="宋体" w:cs="Times New Roman"/>
          <w:sz w:val="24"/>
          <w:szCs w:val="24"/>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420" w:firstLine="420"/>
      </w:pPr>
      <w:r>
        <w:separator/>
      </w:r>
    </w:p>
  </w:endnote>
  <w:endnote w:type="continuationSeparator" w:id="1">
    <w:p>
      <w:pPr>
        <w:spacing w:line="240" w:lineRule="auto"/>
        <w:ind w:left="420"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42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42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42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480" w:lineRule="auto"/>
        <w:ind w:left="420" w:firstLine="420"/>
      </w:pPr>
      <w:r>
        <w:separator/>
      </w:r>
    </w:p>
  </w:footnote>
  <w:footnote w:type="continuationSeparator" w:id="1">
    <w:p>
      <w:pPr>
        <w:spacing w:before="0" w:after="0" w:line="480" w:lineRule="auto"/>
        <w:ind w:left="420"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2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20"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20"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27B89"/>
    <w:rsid w:val="000A672A"/>
    <w:rsid w:val="000D096E"/>
    <w:rsid w:val="000F2355"/>
    <w:rsid w:val="000F658E"/>
    <w:rsid w:val="00100547"/>
    <w:rsid w:val="00104694"/>
    <w:rsid w:val="00156067"/>
    <w:rsid w:val="001D7146"/>
    <w:rsid w:val="002006AA"/>
    <w:rsid w:val="00227B89"/>
    <w:rsid w:val="0024705A"/>
    <w:rsid w:val="00261FE6"/>
    <w:rsid w:val="002B66FA"/>
    <w:rsid w:val="002C765B"/>
    <w:rsid w:val="003749D9"/>
    <w:rsid w:val="0037761B"/>
    <w:rsid w:val="003C687A"/>
    <w:rsid w:val="003D6457"/>
    <w:rsid w:val="00402CDB"/>
    <w:rsid w:val="00403F93"/>
    <w:rsid w:val="004A2EB6"/>
    <w:rsid w:val="004E6D7D"/>
    <w:rsid w:val="00500F69"/>
    <w:rsid w:val="00543A05"/>
    <w:rsid w:val="00556CBA"/>
    <w:rsid w:val="005B26CF"/>
    <w:rsid w:val="00607E7C"/>
    <w:rsid w:val="00612087"/>
    <w:rsid w:val="006B4083"/>
    <w:rsid w:val="007178D4"/>
    <w:rsid w:val="00720215"/>
    <w:rsid w:val="0072706B"/>
    <w:rsid w:val="007569DE"/>
    <w:rsid w:val="00774603"/>
    <w:rsid w:val="0079056A"/>
    <w:rsid w:val="007E77B8"/>
    <w:rsid w:val="007F6078"/>
    <w:rsid w:val="0081771F"/>
    <w:rsid w:val="008A4474"/>
    <w:rsid w:val="008E5E5C"/>
    <w:rsid w:val="009640FB"/>
    <w:rsid w:val="00A1116F"/>
    <w:rsid w:val="00A13323"/>
    <w:rsid w:val="00A17942"/>
    <w:rsid w:val="00A331EC"/>
    <w:rsid w:val="00A52062"/>
    <w:rsid w:val="00AD537C"/>
    <w:rsid w:val="00B53378"/>
    <w:rsid w:val="00B5459C"/>
    <w:rsid w:val="00BA4D0E"/>
    <w:rsid w:val="00BB35EB"/>
    <w:rsid w:val="00C24F38"/>
    <w:rsid w:val="00CD365D"/>
    <w:rsid w:val="00DA0688"/>
    <w:rsid w:val="00E141F0"/>
    <w:rsid w:val="00E24858"/>
    <w:rsid w:val="00E4616B"/>
    <w:rsid w:val="00EE0D51"/>
    <w:rsid w:val="00F74C5A"/>
    <w:rsid w:val="025347DA"/>
    <w:rsid w:val="042B0992"/>
    <w:rsid w:val="08961E2B"/>
    <w:rsid w:val="08C7191B"/>
    <w:rsid w:val="0B03205B"/>
    <w:rsid w:val="0C6F427F"/>
    <w:rsid w:val="0DAA5E5F"/>
    <w:rsid w:val="10A9517F"/>
    <w:rsid w:val="12D27ED7"/>
    <w:rsid w:val="16074F54"/>
    <w:rsid w:val="17434D3A"/>
    <w:rsid w:val="17D443C4"/>
    <w:rsid w:val="17D977C4"/>
    <w:rsid w:val="1CBB15B4"/>
    <w:rsid w:val="1E8C1FD8"/>
    <w:rsid w:val="1E91517C"/>
    <w:rsid w:val="2B2137AF"/>
    <w:rsid w:val="38064215"/>
    <w:rsid w:val="3BD60C30"/>
    <w:rsid w:val="3DA67BF5"/>
    <w:rsid w:val="433D5933"/>
    <w:rsid w:val="43465992"/>
    <w:rsid w:val="4B915B47"/>
    <w:rsid w:val="4E4C4906"/>
    <w:rsid w:val="513F0C9A"/>
    <w:rsid w:val="516E2F91"/>
    <w:rsid w:val="5329277E"/>
    <w:rsid w:val="58BE6D1C"/>
    <w:rsid w:val="59AF0155"/>
    <w:rsid w:val="59F54B1E"/>
    <w:rsid w:val="5BD91FCD"/>
    <w:rsid w:val="625521CA"/>
    <w:rsid w:val="629B64EF"/>
    <w:rsid w:val="734879BE"/>
    <w:rsid w:val="734F3B18"/>
    <w:rsid w:val="766249E0"/>
    <w:rsid w:val="78085152"/>
    <w:rsid w:val="7B5152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240" w:line="480" w:lineRule="auto"/>
      <w:ind w:left="200" w:leftChars="200"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spacing w:line="240" w:lineRule="auto"/>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5">
    <w:name w:val="Normal (Web)"/>
    <w:basedOn w:val="1"/>
    <w:unhideWhenUsed/>
    <w:qFormat/>
    <w:uiPriority w:val="99"/>
    <w:pPr>
      <w:widowControl/>
      <w:spacing w:before="0" w:line="240" w:lineRule="auto"/>
      <w:ind w:left="0" w:leftChars="0" w:firstLine="0" w:firstLineChars="0"/>
      <w:jc w:val="left"/>
    </w:pPr>
    <w:rPr>
      <w:rFonts w:ascii="宋体" w:hAnsi="宋体" w:eastAsia="宋体" w:cs="宋体"/>
      <w:kern w:val="0"/>
      <w:sz w:val="24"/>
      <w:szCs w:val="24"/>
    </w:rPr>
  </w:style>
  <w:style w:type="character" w:styleId="8">
    <w:name w:val="Hyperlink"/>
    <w:qFormat/>
    <w:uiPriority w:val="0"/>
    <w:rPr>
      <w:color w:val="0000FF"/>
      <w:u w:val="single"/>
    </w:rPr>
  </w:style>
  <w:style w:type="character" w:customStyle="1" w:styleId="9">
    <w:name w:val="页眉 Char"/>
    <w:basedOn w:val="7"/>
    <w:link w:val="4"/>
    <w:qFormat/>
    <w:uiPriority w:val="99"/>
    <w:rPr>
      <w:rFonts w:asciiTheme="minorHAnsi" w:hAnsiTheme="minorHAnsi" w:eastAsiaTheme="minorEastAsia" w:cstheme="minorBidi"/>
      <w:kern w:val="2"/>
      <w:sz w:val="18"/>
      <w:szCs w:val="18"/>
    </w:rPr>
  </w:style>
  <w:style w:type="character" w:customStyle="1" w:styleId="10">
    <w:name w:val="页脚 Char"/>
    <w:basedOn w:val="7"/>
    <w:link w:val="3"/>
    <w:qFormat/>
    <w:uiPriority w:val="99"/>
    <w:rPr>
      <w:rFonts w:asciiTheme="minorHAnsi" w:hAnsiTheme="minorHAnsi" w:eastAsiaTheme="minorEastAsia" w:cstheme="minorBidi"/>
      <w:kern w:val="2"/>
      <w:sz w:val="18"/>
      <w:szCs w:val="18"/>
    </w:rPr>
  </w:style>
  <w:style w:type="paragraph" w:customStyle="1" w:styleId="11">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2">
    <w:name w:val="日期 Char"/>
    <w:basedOn w:val="7"/>
    <w:link w:val="2"/>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4.bin"/><Relationship Id="rId17" Type="http://schemas.openxmlformats.org/officeDocument/2006/relationships/image" Target="media/image3.wmf"/><Relationship Id="rId16" Type="http://schemas.openxmlformats.org/officeDocument/2006/relationships/oleObject" Target="embeddings/oleObject3.bin"/><Relationship Id="rId15" Type="http://schemas.openxmlformats.org/officeDocument/2006/relationships/image" Target="media/image2.wmf"/><Relationship Id="rId14" Type="http://schemas.openxmlformats.org/officeDocument/2006/relationships/oleObject" Target="embeddings/oleObject2.bin"/><Relationship Id="rId13" Type="http://schemas.openxmlformats.org/officeDocument/2006/relationships/image" Target="media/image1.wmf"/><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909</Words>
  <Characters>5186</Characters>
  <Lines>43</Lines>
  <Paragraphs>12</Paragraphs>
  <TotalTime>70</TotalTime>
  <ScaleCrop>false</ScaleCrop>
  <LinksUpToDate>false</LinksUpToDate>
  <CharactersWithSpaces>6083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2017-11-22T02:53:00Z</dcterms:created>
  <dc:creator>吴佃华</dc:creator>
  <cp:lastModifiedBy>Administrator</cp:lastModifiedBy>
  <dcterms:modified xsi:type="dcterms:W3CDTF">2021-10-21T01:55:03Z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4E4F8D36490544F1AD9B008A132990AC</vt:lpwstr>
  </property>
</Properties>
</file>