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0"/>
        <w:jc w:val="both"/>
        <w:textAlignment w:val="baseline"/>
        <w:rPr>
          <w:rFonts w:hint="default" w:ascii="Times New Roman" w:hAnsi="Times New Roman" w:eastAsia="仿宋_GB2312" w:cs="Times New Roman"/>
          <w:b/>
          <w:sz w:val="32"/>
          <w:szCs w:val="32"/>
          <w:lang w:val="en-US" w:eastAsia="zh-CN"/>
        </w:rPr>
      </w:pPr>
      <w:r>
        <w:rPr>
          <w:rFonts w:hint="eastAsia" w:ascii="黑体" w:hAnsi="黑体" w:eastAsia="黑体" w:cs="黑体"/>
          <w:b w:val="0"/>
          <w:bCs/>
          <w:sz w:val="32"/>
          <w:szCs w:val="32"/>
          <w:lang w:val="en-US" w:eastAsia="zh-CN"/>
        </w:rPr>
        <w:t xml:space="preserve">附件1 </w:t>
      </w:r>
      <w:r>
        <w:rPr>
          <w:rFonts w:hint="default" w:ascii="Times New Roman" w:hAnsi="Times New Roman" w:eastAsia="仿宋_GB2312" w:cs="Times New Roman"/>
          <w:b/>
          <w:sz w:val="32"/>
          <w:szCs w:val="32"/>
          <w:lang w:val="en-US" w:eastAsia="zh-CN"/>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0"/>
        <w:jc w:val="center"/>
        <w:textAlignment w:val="baseline"/>
        <w:rPr>
          <w:rFonts w:hint="default" w:ascii="Times New Roman" w:hAnsi="Times New Roman" w:eastAsia="方正小标宋简体" w:cs="Times New Roman"/>
          <w:b w:val="0"/>
          <w:bCs/>
          <w:sz w:val="36"/>
          <w:szCs w:val="36"/>
        </w:rPr>
      </w:pPr>
      <w:r>
        <w:rPr>
          <w:rFonts w:hint="default" w:ascii="Times New Roman" w:hAnsi="Times New Roman" w:eastAsia="方正小标宋简体" w:cs="Times New Roman"/>
          <w:b w:val="0"/>
          <w:bCs/>
          <w:i w:val="0"/>
          <w:caps w:val="0"/>
          <w:color w:val="333333"/>
          <w:spacing w:val="0"/>
          <w:kern w:val="0"/>
          <w:sz w:val="36"/>
          <w:szCs w:val="36"/>
          <w:vertAlign w:val="baseline"/>
          <w:lang w:val="en-US" w:eastAsia="zh-CN" w:bidi="ar"/>
        </w:rPr>
        <w:t>202</w:t>
      </w:r>
      <w:r>
        <w:rPr>
          <w:rFonts w:hint="eastAsia" w:ascii="Times New Roman" w:hAnsi="Times New Roman" w:eastAsia="方正小标宋简体" w:cs="Times New Roman"/>
          <w:b w:val="0"/>
          <w:bCs/>
          <w:i w:val="0"/>
          <w:caps w:val="0"/>
          <w:color w:val="333333"/>
          <w:spacing w:val="0"/>
          <w:kern w:val="0"/>
          <w:sz w:val="36"/>
          <w:szCs w:val="36"/>
          <w:vertAlign w:val="baseline"/>
          <w:lang w:val="en-US" w:eastAsia="zh-CN" w:bidi="ar"/>
        </w:rPr>
        <w:t>3</w:t>
      </w:r>
      <w:r>
        <w:rPr>
          <w:rFonts w:hint="default" w:ascii="Times New Roman" w:hAnsi="Times New Roman" w:eastAsia="方正小标宋简体" w:cs="Times New Roman"/>
          <w:b w:val="0"/>
          <w:bCs/>
          <w:i w:val="0"/>
          <w:caps w:val="0"/>
          <w:color w:val="333333"/>
          <w:spacing w:val="0"/>
          <w:kern w:val="0"/>
          <w:sz w:val="36"/>
          <w:szCs w:val="36"/>
          <w:vertAlign w:val="baseline"/>
          <w:lang w:val="en-US" w:eastAsia="zh-CN" w:bidi="ar"/>
        </w:rPr>
        <w:t>年度年报报送、审核的总体要求</w:t>
      </w:r>
    </w:p>
    <w:p>
      <w:pPr>
        <w:pStyle w:val="4"/>
        <w:keepNext w:val="0"/>
        <w:keepLines w:val="0"/>
        <w:pageBreakBefore w:val="0"/>
        <w:kinsoku/>
        <w:wordWrap/>
        <w:overflowPunct/>
        <w:topLinePunct w:val="0"/>
        <w:autoSpaceDE/>
        <w:autoSpaceDN/>
        <w:bidi w:val="0"/>
        <w:adjustRightInd w:val="0"/>
        <w:snapToGrid w:val="0"/>
        <w:spacing w:line="560" w:lineRule="exact"/>
        <w:rPr>
          <w:rFonts w:hint="default" w:ascii="Times New Roman" w:hAnsi="Times New Roman" w:eastAsia="仿宋_GB2312" w:cs="Times New Roman"/>
          <w:szCs w:val="32"/>
        </w:rPr>
      </w:pPr>
    </w:p>
    <w:p>
      <w:pPr>
        <w:pStyle w:val="4"/>
        <w:keepNext w:val="0"/>
        <w:keepLines w:val="0"/>
        <w:pageBreakBefore w:val="0"/>
        <w:kinsoku/>
        <w:wordWrap/>
        <w:overflowPunct/>
        <w:topLinePunct w:val="0"/>
        <w:autoSpaceDE/>
        <w:autoSpaceDN/>
        <w:bidi w:val="0"/>
        <w:adjustRightInd w:val="0"/>
        <w:snapToGrid w:val="0"/>
        <w:spacing w:line="560" w:lineRule="exact"/>
        <w:rPr>
          <w:rFonts w:hint="eastAsia" w:ascii="黑体" w:hAnsi="黑体" w:eastAsia="黑体" w:cs="黑体"/>
          <w:szCs w:val="32"/>
        </w:rPr>
      </w:pPr>
      <w:r>
        <w:rPr>
          <w:rFonts w:hint="eastAsia" w:ascii="黑体" w:hAnsi="黑体" w:eastAsia="黑体" w:cs="黑体"/>
          <w:szCs w:val="32"/>
        </w:rPr>
        <w:t>一、电子文件要求</w:t>
      </w:r>
    </w:p>
    <w:p>
      <w:pPr>
        <w:pStyle w:val="4"/>
        <w:keepNext w:val="0"/>
        <w:keepLines w:val="0"/>
        <w:pageBreakBefore w:val="0"/>
        <w:kinsoku/>
        <w:wordWrap/>
        <w:overflowPunct/>
        <w:topLinePunct w:val="0"/>
        <w:autoSpaceDE/>
        <w:autoSpaceDN/>
        <w:bidi w:val="0"/>
        <w:adjustRightInd w:val="0"/>
        <w:snapToGrid w:val="0"/>
        <w:spacing w:line="560" w:lineRule="exact"/>
        <w:rPr>
          <w:rFonts w:hint="default" w:ascii="Times New Roman" w:hAnsi="Times New Roman" w:eastAsia="仿宋_GB2312" w:cs="Times New Roman"/>
          <w:szCs w:val="32"/>
        </w:rPr>
      </w:pPr>
      <w:r>
        <w:rPr>
          <w:rFonts w:hint="default" w:ascii="Times New Roman" w:hAnsi="Times New Roman" w:eastAsia="仿宋_GB2312" w:cs="Times New Roman"/>
          <w:szCs w:val="32"/>
        </w:rPr>
        <w:t>（一）各单位电子文件均通过</w:t>
      </w:r>
      <w:r>
        <w:rPr>
          <w:rFonts w:hint="default" w:ascii="Times New Roman" w:hAnsi="Times New Roman" w:eastAsia="仿宋_GB2312" w:cs="Times New Roman"/>
          <w:szCs w:val="32"/>
          <w:lang w:val="en-US" w:eastAsia="zh-CN"/>
        </w:rPr>
        <w:t>U</w:t>
      </w:r>
      <w:r>
        <w:rPr>
          <w:rFonts w:hint="default" w:ascii="Times New Roman" w:hAnsi="Times New Roman" w:eastAsia="仿宋_GB2312" w:cs="Times New Roman"/>
          <w:szCs w:val="32"/>
        </w:rPr>
        <w:t>盘报送。</w:t>
      </w:r>
    </w:p>
    <w:p>
      <w:pPr>
        <w:pStyle w:val="4"/>
        <w:keepNext w:val="0"/>
        <w:keepLines w:val="0"/>
        <w:pageBreakBefore w:val="0"/>
        <w:kinsoku/>
        <w:wordWrap/>
        <w:overflowPunct/>
        <w:topLinePunct w:val="0"/>
        <w:autoSpaceDE/>
        <w:autoSpaceDN/>
        <w:bidi w:val="0"/>
        <w:adjustRightInd w:val="0"/>
        <w:snapToGrid w:val="0"/>
        <w:spacing w:line="560" w:lineRule="exact"/>
        <w:rPr>
          <w:rFonts w:hint="default" w:ascii="Times New Roman" w:hAnsi="Times New Roman" w:eastAsia="仿宋_GB2312" w:cs="Times New Roman"/>
          <w:szCs w:val="32"/>
        </w:rPr>
      </w:pPr>
      <w:r>
        <w:rPr>
          <w:rFonts w:hint="default" w:ascii="Times New Roman" w:hAnsi="Times New Roman" w:eastAsia="仿宋_GB2312" w:cs="Times New Roman"/>
          <w:szCs w:val="32"/>
        </w:rPr>
        <w:t>（二）上报内容：</w:t>
      </w:r>
    </w:p>
    <w:p>
      <w:pPr>
        <w:pStyle w:val="4"/>
        <w:keepNext w:val="0"/>
        <w:keepLines w:val="0"/>
        <w:pageBreakBefore w:val="0"/>
        <w:kinsoku/>
        <w:wordWrap/>
        <w:overflowPunct/>
        <w:topLinePunct w:val="0"/>
        <w:autoSpaceDE/>
        <w:autoSpaceDN/>
        <w:bidi w:val="0"/>
        <w:adjustRightInd w:val="0"/>
        <w:snapToGrid w:val="0"/>
        <w:spacing w:line="560" w:lineRule="exact"/>
        <w:rPr>
          <w:rFonts w:hint="default" w:ascii="Times New Roman" w:hAnsi="Times New Roman" w:eastAsia="仿宋_GB2312" w:cs="Times New Roman"/>
          <w:color w:val="auto"/>
          <w:szCs w:val="32"/>
        </w:rPr>
      </w:pPr>
      <w:r>
        <w:rPr>
          <w:rFonts w:hint="default" w:ascii="Times New Roman" w:hAnsi="Times New Roman" w:eastAsia="仿宋_GB2312" w:cs="Times New Roman"/>
          <w:color w:val="auto"/>
          <w:szCs w:val="32"/>
        </w:rPr>
        <w:t>1.</w:t>
      </w:r>
      <w:r>
        <w:rPr>
          <w:rFonts w:hint="default" w:ascii="Times New Roman" w:hAnsi="Times New Roman" w:eastAsia="仿宋_GB2312" w:cs="Times New Roman"/>
          <w:color w:val="auto"/>
          <w:kern w:val="2"/>
          <w:sz w:val="32"/>
          <w:szCs w:val="22"/>
          <w:lang w:val="en-US" w:eastAsia="zh-CN" w:bidi="ar-SA"/>
        </w:rPr>
        <w:t>“基本信息上报.cxdw”、“报表数据上报.cxd”、“数据备份.cxbw”</w:t>
      </w:r>
      <w:r>
        <w:rPr>
          <w:rFonts w:hint="eastAsia" w:ascii="Times New Roman" w:cs="Times New Roman"/>
          <w:color w:val="auto"/>
          <w:kern w:val="2"/>
          <w:sz w:val="32"/>
          <w:szCs w:val="22"/>
          <w:lang w:val="en-US" w:eastAsia="zh-CN" w:bidi="ar-SA"/>
        </w:rPr>
        <w:t>、</w:t>
      </w:r>
      <w:r>
        <w:rPr>
          <w:rFonts w:hint="default" w:ascii="Times New Roman" w:hAnsi="Times New Roman" w:eastAsia="仿宋_GB2312" w:cs="Times New Roman"/>
          <w:color w:val="auto"/>
          <w:kern w:val="2"/>
          <w:sz w:val="32"/>
          <w:szCs w:val="22"/>
          <w:lang w:val="en-US" w:eastAsia="zh-CN" w:bidi="ar-SA"/>
        </w:rPr>
        <w:t>“</w:t>
      </w:r>
      <w:r>
        <w:rPr>
          <w:rFonts w:hint="eastAsia" w:ascii="Times New Roman" w:cs="Times New Roman"/>
          <w:color w:val="auto"/>
          <w:kern w:val="2"/>
          <w:sz w:val="32"/>
          <w:szCs w:val="22"/>
          <w:lang w:val="en-US" w:eastAsia="zh-CN" w:bidi="ar-SA"/>
        </w:rPr>
        <w:t>报表.excel</w:t>
      </w:r>
      <w:r>
        <w:rPr>
          <w:rFonts w:hint="default" w:ascii="Times New Roman" w:cs="Times New Roman"/>
          <w:color w:val="auto"/>
          <w:kern w:val="2"/>
          <w:sz w:val="32"/>
          <w:szCs w:val="22"/>
          <w:lang w:val="en-US" w:eastAsia="zh-CN" w:bidi="ar-SA"/>
        </w:rPr>
        <w:t>”</w:t>
      </w:r>
      <w:r>
        <w:rPr>
          <w:rFonts w:hint="default" w:ascii="Times New Roman" w:hAnsi="Times New Roman" w:eastAsia="仿宋_GB2312" w:cs="Times New Roman"/>
          <w:color w:val="auto"/>
          <w:szCs w:val="32"/>
        </w:rPr>
        <w:t xml:space="preserve">及报表说明数据包（注意不是数据备份文件）； </w:t>
      </w:r>
    </w:p>
    <w:p>
      <w:pPr>
        <w:pStyle w:val="4"/>
        <w:keepNext w:val="0"/>
        <w:keepLines w:val="0"/>
        <w:pageBreakBefore w:val="0"/>
        <w:kinsoku/>
        <w:wordWrap/>
        <w:overflowPunct/>
        <w:topLinePunct w:val="0"/>
        <w:autoSpaceDE/>
        <w:autoSpaceDN/>
        <w:bidi w:val="0"/>
        <w:adjustRightInd w:val="0"/>
        <w:snapToGrid w:val="0"/>
        <w:spacing w:line="560" w:lineRule="exact"/>
        <w:rPr>
          <w:rFonts w:hint="default" w:ascii="Times New Roman" w:hAnsi="Times New Roman" w:eastAsia="仿宋_GB2312" w:cs="Times New Roman"/>
          <w:szCs w:val="32"/>
        </w:rPr>
      </w:pPr>
      <w:r>
        <w:rPr>
          <w:rFonts w:hint="default" w:ascii="Times New Roman" w:hAnsi="Times New Roman" w:eastAsia="仿宋_GB2312" w:cs="Times New Roman"/>
          <w:color w:val="auto"/>
          <w:szCs w:val="32"/>
        </w:rPr>
        <w:t>2.单位数核对说</w:t>
      </w:r>
      <w:r>
        <w:rPr>
          <w:rFonts w:hint="default" w:ascii="Times New Roman" w:hAnsi="Times New Roman" w:eastAsia="仿宋_GB2312" w:cs="Times New Roman"/>
          <w:szCs w:val="32"/>
        </w:rPr>
        <w:t>明；</w:t>
      </w:r>
    </w:p>
    <w:p>
      <w:pPr>
        <w:pStyle w:val="4"/>
        <w:keepNext w:val="0"/>
        <w:keepLines w:val="0"/>
        <w:pageBreakBefore w:val="0"/>
        <w:kinsoku/>
        <w:wordWrap/>
        <w:overflowPunct/>
        <w:topLinePunct w:val="0"/>
        <w:autoSpaceDE/>
        <w:autoSpaceDN/>
        <w:bidi w:val="0"/>
        <w:adjustRightInd w:val="0"/>
        <w:snapToGrid w:val="0"/>
        <w:spacing w:line="560" w:lineRule="exact"/>
        <w:rPr>
          <w:rFonts w:hint="default" w:ascii="Times New Roman" w:hAnsi="Times New Roman" w:eastAsia="仿宋_GB2312" w:cs="Times New Roman"/>
          <w:szCs w:val="32"/>
        </w:rPr>
      </w:pPr>
      <w:r>
        <w:rPr>
          <w:rFonts w:hint="default" w:ascii="Times New Roman" w:hAnsi="Times New Roman" w:eastAsia="仿宋_GB2312" w:cs="Times New Roman"/>
          <w:szCs w:val="32"/>
        </w:rPr>
        <w:t>3.其他补充说明。</w:t>
      </w:r>
    </w:p>
    <w:p>
      <w:pPr>
        <w:pStyle w:val="4"/>
        <w:keepNext w:val="0"/>
        <w:keepLines w:val="0"/>
        <w:pageBreakBefore w:val="0"/>
        <w:kinsoku/>
        <w:wordWrap/>
        <w:overflowPunct/>
        <w:topLinePunct w:val="0"/>
        <w:autoSpaceDE/>
        <w:autoSpaceDN/>
        <w:bidi w:val="0"/>
        <w:adjustRightInd w:val="0"/>
        <w:snapToGrid w:val="0"/>
        <w:spacing w:line="560" w:lineRule="exact"/>
        <w:rPr>
          <w:rFonts w:hint="default" w:ascii="Times New Roman" w:hAnsi="Times New Roman" w:eastAsia="仿宋_GB2312" w:cs="Times New Roman"/>
          <w:szCs w:val="32"/>
        </w:rPr>
      </w:pPr>
      <w:r>
        <w:rPr>
          <w:rFonts w:hint="default" w:ascii="Times New Roman" w:hAnsi="Times New Roman" w:eastAsia="仿宋_GB2312" w:cs="Times New Roman"/>
          <w:szCs w:val="32"/>
        </w:rPr>
        <w:t>（三）数据报告期必须为202</w:t>
      </w:r>
      <w:r>
        <w:rPr>
          <w:rFonts w:hint="eastAsia" w:ascii="Times New Roman" w:cs="Times New Roman"/>
          <w:szCs w:val="32"/>
          <w:lang w:val="en-US" w:eastAsia="zh-CN"/>
        </w:rPr>
        <w:t>3</w:t>
      </w:r>
      <w:r>
        <w:rPr>
          <w:rFonts w:hint="default" w:ascii="Times New Roman" w:hAnsi="Times New Roman" w:eastAsia="仿宋_GB2312" w:cs="Times New Roman"/>
          <w:szCs w:val="32"/>
        </w:rPr>
        <w:t>年度，且</w:t>
      </w:r>
      <w:r>
        <w:rPr>
          <w:rFonts w:hint="default" w:ascii="Times New Roman" w:hAnsi="Times New Roman" w:eastAsia="仿宋_GB2312" w:cs="Times New Roman"/>
          <w:szCs w:val="32"/>
          <w:lang w:val="en-US" w:eastAsia="zh-CN"/>
        </w:rPr>
        <w:t>数据文件</w:t>
      </w:r>
      <w:r>
        <w:rPr>
          <w:rFonts w:hint="default" w:ascii="Times New Roman" w:hAnsi="Times New Roman" w:eastAsia="仿宋_GB2312" w:cs="Times New Roman"/>
          <w:szCs w:val="32"/>
        </w:rPr>
        <w:t>能正常接收。</w:t>
      </w:r>
    </w:p>
    <w:p>
      <w:pPr>
        <w:pStyle w:val="4"/>
        <w:keepNext w:val="0"/>
        <w:keepLines w:val="0"/>
        <w:pageBreakBefore w:val="0"/>
        <w:kinsoku/>
        <w:wordWrap/>
        <w:overflowPunct/>
        <w:topLinePunct w:val="0"/>
        <w:autoSpaceDE/>
        <w:autoSpaceDN/>
        <w:bidi w:val="0"/>
        <w:adjustRightInd w:val="0"/>
        <w:snapToGrid w:val="0"/>
        <w:spacing w:line="560" w:lineRule="exact"/>
        <w:rPr>
          <w:rFonts w:hint="default" w:ascii="Times New Roman" w:hAnsi="Times New Roman" w:eastAsia="仿宋_GB2312" w:cs="Times New Roman"/>
          <w:szCs w:val="32"/>
        </w:rPr>
      </w:pPr>
      <w:r>
        <w:rPr>
          <w:rFonts w:hint="eastAsia" w:ascii="黑体" w:hAnsi="黑体" w:eastAsia="黑体" w:cs="黑体"/>
          <w:szCs w:val="32"/>
          <w:lang w:val="en-US" w:eastAsia="zh-CN"/>
        </w:rPr>
        <w:t>二</w:t>
      </w:r>
      <w:r>
        <w:rPr>
          <w:rFonts w:hint="eastAsia" w:ascii="黑体" w:hAnsi="黑体" w:eastAsia="黑体" w:cs="黑体"/>
          <w:szCs w:val="32"/>
        </w:rPr>
        <w:t>、年报表审核的原则要求</w:t>
      </w:r>
    </w:p>
    <w:p>
      <w:pPr>
        <w:pStyle w:val="4"/>
        <w:keepNext w:val="0"/>
        <w:keepLines w:val="0"/>
        <w:pageBreakBefore w:val="0"/>
        <w:kinsoku/>
        <w:wordWrap/>
        <w:overflowPunct/>
        <w:topLinePunct w:val="0"/>
        <w:autoSpaceDE/>
        <w:autoSpaceDN/>
        <w:bidi w:val="0"/>
        <w:adjustRightInd w:val="0"/>
        <w:snapToGrid w:val="0"/>
        <w:spacing w:line="560" w:lineRule="exact"/>
        <w:rPr>
          <w:rFonts w:hint="default" w:ascii="Times New Roman" w:hAnsi="Times New Roman" w:eastAsia="仿宋_GB2312" w:cs="Times New Roman"/>
          <w:szCs w:val="32"/>
        </w:rPr>
      </w:pPr>
      <w:r>
        <w:rPr>
          <w:rFonts w:hint="default" w:ascii="Times New Roman" w:hAnsi="Times New Roman" w:eastAsia="仿宋_GB2312" w:cs="Times New Roman"/>
          <w:szCs w:val="32"/>
        </w:rPr>
        <w:t>（一）各单位的报表中，凡涉及“中央一级机关”的相应栏不应有数据，若有数据要查明原因并上报说明。</w:t>
      </w:r>
    </w:p>
    <w:p>
      <w:pPr>
        <w:pStyle w:val="4"/>
        <w:keepNext w:val="0"/>
        <w:keepLines w:val="0"/>
        <w:pageBreakBefore w:val="0"/>
        <w:kinsoku/>
        <w:wordWrap/>
        <w:overflowPunct/>
        <w:topLinePunct w:val="0"/>
        <w:autoSpaceDE/>
        <w:autoSpaceDN/>
        <w:bidi w:val="0"/>
        <w:adjustRightInd w:val="0"/>
        <w:snapToGrid w:val="0"/>
        <w:spacing w:line="560" w:lineRule="exact"/>
        <w:rPr>
          <w:rFonts w:hint="default" w:ascii="Times New Roman" w:hAnsi="Times New Roman" w:eastAsia="仿宋_GB2312" w:cs="Times New Roman"/>
          <w:szCs w:val="32"/>
        </w:rPr>
      </w:pPr>
      <w:r>
        <w:rPr>
          <w:rFonts w:hint="default" w:ascii="Times New Roman" w:hAnsi="Times New Roman" w:eastAsia="仿宋_GB2312" w:cs="Times New Roman"/>
          <w:szCs w:val="32"/>
        </w:rPr>
        <w:t>（二）各表各栏数据比上年同期相应栏数据变化异常的要查明原因并上报说明。</w:t>
      </w:r>
    </w:p>
    <w:p>
      <w:pPr>
        <w:pStyle w:val="4"/>
        <w:keepNext w:val="0"/>
        <w:keepLines w:val="0"/>
        <w:pageBreakBefore w:val="0"/>
        <w:kinsoku/>
        <w:wordWrap/>
        <w:overflowPunct/>
        <w:topLinePunct w:val="0"/>
        <w:autoSpaceDE/>
        <w:autoSpaceDN/>
        <w:bidi w:val="0"/>
        <w:adjustRightInd w:val="0"/>
        <w:snapToGrid w:val="0"/>
        <w:spacing w:line="560" w:lineRule="exact"/>
        <w:rPr>
          <w:rFonts w:hint="default" w:ascii="Times New Roman" w:hAnsi="Times New Roman" w:eastAsia="仿宋_GB2312" w:cs="Times New Roman"/>
          <w:szCs w:val="32"/>
        </w:rPr>
      </w:pPr>
      <w:r>
        <w:rPr>
          <w:rFonts w:hint="eastAsia" w:ascii="黑体" w:hAnsi="黑体" w:eastAsia="黑体" w:cs="黑体"/>
          <w:szCs w:val="32"/>
          <w:lang w:val="en-US" w:eastAsia="zh-CN"/>
        </w:rPr>
        <w:t>三</w:t>
      </w:r>
      <w:r>
        <w:rPr>
          <w:rFonts w:hint="eastAsia" w:ascii="黑体" w:hAnsi="黑体" w:eastAsia="黑体" w:cs="黑体"/>
          <w:szCs w:val="32"/>
        </w:rPr>
        <w:t>、在审核过程中还要防止出现以下问题</w:t>
      </w:r>
    </w:p>
    <w:p>
      <w:pPr>
        <w:pStyle w:val="4"/>
        <w:keepNext w:val="0"/>
        <w:keepLines w:val="0"/>
        <w:pageBreakBefore w:val="0"/>
        <w:kinsoku/>
        <w:wordWrap/>
        <w:overflowPunct/>
        <w:topLinePunct w:val="0"/>
        <w:autoSpaceDE/>
        <w:autoSpaceDN/>
        <w:bidi w:val="0"/>
        <w:adjustRightInd w:val="0"/>
        <w:snapToGrid w:val="0"/>
        <w:spacing w:line="560" w:lineRule="exact"/>
        <w:rPr>
          <w:rFonts w:hint="default" w:ascii="Times New Roman" w:hAnsi="Times New Roman" w:eastAsia="仿宋_GB2312" w:cs="Times New Roman"/>
          <w:szCs w:val="32"/>
          <w:lang w:val="en-US" w:eastAsia="zh-CN"/>
        </w:rPr>
      </w:pPr>
      <w:r>
        <w:rPr>
          <w:rFonts w:hint="default" w:ascii="Times New Roman" w:hAnsi="Times New Roman" w:eastAsia="仿宋_GB2312" w:cs="Times New Roman"/>
          <w:szCs w:val="32"/>
        </w:rPr>
        <w:t>（一）</w:t>
      </w:r>
      <w:r>
        <w:rPr>
          <w:rFonts w:hint="default" w:ascii="Times New Roman" w:hAnsi="Times New Roman" w:eastAsia="仿宋_GB2312" w:cs="Times New Roman"/>
          <w:szCs w:val="32"/>
          <w:lang w:val="en-US" w:eastAsia="zh-CN"/>
        </w:rPr>
        <w:t>报表数据审核不通过而提交数据的。</w:t>
      </w:r>
    </w:p>
    <w:p>
      <w:pPr>
        <w:pStyle w:val="4"/>
        <w:keepNext w:val="0"/>
        <w:keepLines w:val="0"/>
        <w:pageBreakBefore w:val="0"/>
        <w:kinsoku/>
        <w:wordWrap/>
        <w:overflowPunct/>
        <w:topLinePunct w:val="0"/>
        <w:autoSpaceDE/>
        <w:autoSpaceDN/>
        <w:bidi w:val="0"/>
        <w:adjustRightInd w:val="0"/>
        <w:snapToGrid w:val="0"/>
        <w:spacing w:line="560" w:lineRule="exact"/>
        <w:rPr>
          <w:rFonts w:hint="default" w:ascii="Times New Roman" w:hAnsi="Times New Roman" w:eastAsia="仿宋_GB2312" w:cs="Times New Roman"/>
          <w:szCs w:val="32"/>
        </w:rPr>
      </w:pPr>
      <w:r>
        <w:rPr>
          <w:rFonts w:hint="default" w:ascii="Times New Roman" w:hAnsi="Times New Roman" w:eastAsia="仿宋_GB2312" w:cs="Times New Roman"/>
          <w:szCs w:val="32"/>
          <w:lang w:eastAsia="zh-CN"/>
        </w:rPr>
        <w:t>（</w:t>
      </w:r>
      <w:r>
        <w:rPr>
          <w:rFonts w:hint="default" w:ascii="Times New Roman" w:hAnsi="Times New Roman" w:eastAsia="仿宋_GB2312" w:cs="Times New Roman"/>
          <w:szCs w:val="32"/>
          <w:lang w:val="en-US" w:eastAsia="zh-CN"/>
        </w:rPr>
        <w:t>二</w:t>
      </w:r>
      <w:r>
        <w:rPr>
          <w:rFonts w:hint="default" w:ascii="Times New Roman" w:hAnsi="Times New Roman" w:eastAsia="仿宋_GB2312" w:cs="Times New Roman"/>
          <w:szCs w:val="32"/>
          <w:lang w:eastAsia="zh-CN"/>
        </w:rPr>
        <w:t>）</w:t>
      </w:r>
      <w:r>
        <w:rPr>
          <w:rFonts w:hint="default" w:ascii="Times New Roman" w:hAnsi="Times New Roman" w:eastAsia="仿宋_GB2312" w:cs="Times New Roman"/>
          <w:szCs w:val="32"/>
        </w:rPr>
        <w:t>说明模板中要求附说明而未加以说明的。</w:t>
      </w:r>
    </w:p>
    <w:p>
      <w:pPr>
        <w:pStyle w:val="4"/>
        <w:keepNext w:val="0"/>
        <w:keepLines w:val="0"/>
        <w:pageBreakBefore w:val="0"/>
        <w:kinsoku/>
        <w:wordWrap/>
        <w:overflowPunct/>
        <w:topLinePunct w:val="0"/>
        <w:autoSpaceDE/>
        <w:autoSpaceDN/>
        <w:bidi w:val="0"/>
        <w:adjustRightInd w:val="0"/>
        <w:snapToGrid w:val="0"/>
        <w:spacing w:line="560" w:lineRule="exact"/>
        <w:rPr>
          <w:rFonts w:hint="default" w:ascii="Times New Roman" w:hAnsi="Times New Roman" w:eastAsia="仿宋_GB2312" w:cs="Times New Roman"/>
          <w:szCs w:val="32"/>
        </w:rPr>
      </w:pPr>
      <w:r>
        <w:rPr>
          <w:rFonts w:hint="default" w:ascii="Times New Roman" w:hAnsi="Times New Roman" w:eastAsia="仿宋_GB2312" w:cs="Times New Roman"/>
          <w:szCs w:val="32"/>
        </w:rPr>
        <w:t>（</w:t>
      </w:r>
      <w:r>
        <w:rPr>
          <w:rFonts w:hint="default" w:ascii="Times New Roman" w:hAnsi="Times New Roman" w:eastAsia="仿宋_GB2312" w:cs="Times New Roman"/>
          <w:szCs w:val="32"/>
          <w:lang w:val="en-US" w:eastAsia="zh-CN"/>
        </w:rPr>
        <w:t>三</w:t>
      </w:r>
      <w:r>
        <w:rPr>
          <w:rFonts w:hint="default" w:ascii="Times New Roman" w:hAnsi="Times New Roman" w:eastAsia="仿宋_GB2312" w:cs="Times New Roman"/>
          <w:szCs w:val="32"/>
        </w:rPr>
        <w:t>）报表说明不合理的。</w:t>
      </w:r>
    </w:p>
    <w:p>
      <w:pPr>
        <w:pStyle w:val="4"/>
        <w:keepNext w:val="0"/>
        <w:keepLines w:val="0"/>
        <w:pageBreakBefore w:val="0"/>
        <w:kinsoku/>
        <w:wordWrap/>
        <w:overflowPunct/>
        <w:topLinePunct w:val="0"/>
        <w:autoSpaceDE/>
        <w:autoSpaceDN/>
        <w:bidi w:val="0"/>
        <w:adjustRightInd w:val="0"/>
        <w:snapToGrid w:val="0"/>
        <w:spacing w:line="560" w:lineRule="exact"/>
        <w:rPr>
          <w:rFonts w:hint="default" w:ascii="Times New Roman" w:hAnsi="Times New Roman" w:eastAsia="仿宋_GB2312" w:cs="Times New Roman"/>
          <w:szCs w:val="32"/>
        </w:rPr>
      </w:pPr>
      <w:r>
        <w:rPr>
          <w:rFonts w:hint="default" w:ascii="Times New Roman" w:hAnsi="Times New Roman" w:eastAsia="仿宋_GB2312" w:cs="Times New Roman"/>
          <w:szCs w:val="32"/>
        </w:rPr>
        <w:t>（</w:t>
      </w:r>
      <w:r>
        <w:rPr>
          <w:rFonts w:hint="default" w:ascii="Times New Roman" w:hAnsi="Times New Roman" w:eastAsia="仿宋_GB2312" w:cs="Times New Roman"/>
          <w:szCs w:val="32"/>
          <w:lang w:val="en-US" w:eastAsia="zh-CN"/>
        </w:rPr>
        <w:t>四</w:t>
      </w:r>
      <w:r>
        <w:rPr>
          <w:rFonts w:hint="default" w:ascii="Times New Roman" w:hAnsi="Times New Roman" w:eastAsia="仿宋_GB2312" w:cs="Times New Roman"/>
          <w:szCs w:val="32"/>
        </w:rPr>
        <w:t>）说明模板中要求附名单而未附名单的。</w:t>
      </w:r>
    </w:p>
    <w:p>
      <w:pPr>
        <w:pStyle w:val="4"/>
        <w:keepNext w:val="0"/>
        <w:keepLines w:val="0"/>
        <w:pageBreakBefore w:val="0"/>
        <w:kinsoku/>
        <w:wordWrap/>
        <w:overflowPunct/>
        <w:topLinePunct w:val="0"/>
        <w:autoSpaceDE/>
        <w:autoSpaceDN/>
        <w:bidi w:val="0"/>
        <w:adjustRightInd w:val="0"/>
        <w:snapToGrid w:val="0"/>
        <w:spacing w:line="560" w:lineRule="exact"/>
        <w:rPr>
          <w:rFonts w:hint="default" w:ascii="Times New Roman" w:hAnsi="Times New Roman" w:eastAsia="仿宋_GB2312" w:cs="Times New Roman"/>
          <w:szCs w:val="32"/>
        </w:rPr>
      </w:pPr>
      <w:r>
        <w:rPr>
          <w:rFonts w:hint="default" w:ascii="Times New Roman" w:hAnsi="Times New Roman" w:eastAsia="仿宋_GB2312" w:cs="Times New Roman"/>
          <w:szCs w:val="32"/>
        </w:rPr>
        <w:t>（</w:t>
      </w:r>
      <w:r>
        <w:rPr>
          <w:rFonts w:hint="default" w:ascii="Times New Roman" w:hAnsi="Times New Roman" w:eastAsia="仿宋_GB2312" w:cs="Times New Roman"/>
          <w:szCs w:val="32"/>
          <w:lang w:val="en-US" w:eastAsia="zh-CN"/>
        </w:rPr>
        <w:t>五</w:t>
      </w:r>
      <w:r>
        <w:rPr>
          <w:rFonts w:hint="default" w:ascii="Times New Roman" w:hAnsi="Times New Roman" w:eastAsia="仿宋_GB2312" w:cs="Times New Roman"/>
          <w:szCs w:val="32"/>
        </w:rPr>
        <w:t>）名单情况与报表数据不相符的。</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43B0BAD-7BF6-4BFA-8460-2D465105EE1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26092064-6C40-4C4A-9BDF-3492EE7C473B}"/>
  </w:font>
  <w:font w:name="仿宋_GB2312">
    <w:panose1 w:val="02010609030101010101"/>
    <w:charset w:val="86"/>
    <w:family w:val="modern"/>
    <w:pitch w:val="default"/>
    <w:sig w:usb0="00000001" w:usb1="080E0000" w:usb2="00000000" w:usb3="00000000" w:csb0="00040000" w:csb1="00000000"/>
    <w:embedRegular r:id="rId3" w:fontKey="{5AFD74F6-F9B0-4E69-9320-AC0A86DD93B1}"/>
  </w:font>
  <w:font w:name="方正小标宋简体">
    <w:panose1 w:val="02000000000000000000"/>
    <w:charset w:val="86"/>
    <w:family w:val="auto"/>
    <w:pitch w:val="default"/>
    <w:sig w:usb0="00000001" w:usb1="080E0000" w:usb2="00000000" w:usb3="00000000" w:csb0="00040000" w:csb1="00000000"/>
    <w:embedRegular r:id="rId4" w:fontKey="{64AA24D4-0A9D-4DB2-ADCA-3D291905C268}"/>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UyYWQzYWVmYjZiYWU1MWY5YTUzNmVmMjE4Y2QyYjcifQ=="/>
  </w:docVars>
  <w:rsids>
    <w:rsidRoot w:val="6F5D5557"/>
    <w:rsid w:val="22BA78F5"/>
    <w:rsid w:val="458C0385"/>
    <w:rsid w:val="6F5D55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正文文本缩进1"/>
    <w:qFormat/>
    <w:uiPriority w:val="0"/>
    <w:pPr>
      <w:widowControl w:val="0"/>
      <w:spacing w:line="520" w:lineRule="exact"/>
      <w:ind w:firstLine="640" w:firstLineChars="200"/>
      <w:jc w:val="both"/>
    </w:pPr>
    <w:rPr>
      <w:rFonts w:ascii="仿宋_GB2312" w:hAnsi="Times New Roman" w:eastAsia="仿宋_GB2312" w:cs="Times New Roman"/>
      <w:kern w:val="2"/>
      <w:sz w:val="32"/>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2022-12-12T10:13:00Z</dcterms:created>
  <dc:creator>WPS_505819357</dc:creator>
  <cp:lastModifiedBy>Steven</cp:lastModifiedBy>
  <dcterms:modified xsi:type="dcterms:W3CDTF">2023-11-20T06:24:44Z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906E0D76FDD747A2BE7691C8AEDBF459</vt:lpwstr>
  </property>
</Properties>
</file>