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</w:pPr>
      <w:r>
        <w:rPr>
          <w:rFonts w:hint="eastAsia" w:ascii="方正黑体简体" w:eastAsia="方正黑体简体"/>
          <w:sz w:val="32"/>
        </w:rPr>
        <w:t>附件</w:t>
      </w:r>
      <w:r>
        <w:rPr>
          <w:rFonts w:hint="eastAsia" w:eastAsia="方正楷体简体"/>
          <w:sz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  <w:t>广西“中国电信奖学金·飞Young奖”候选人信息汇总表</w:t>
      </w:r>
    </w:p>
    <w:p>
      <w:pPr>
        <w:jc w:val="left"/>
        <w:rPr>
          <w:rFonts w:ascii="方正大标宋简体" w:hAnsi="方正大标宋简体" w:eastAsia="方正大标宋简体" w:cs="方正大标宋简体"/>
          <w:color w:val="000000"/>
          <w:kern w:val="0"/>
          <w:szCs w:val="21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>填报单位（加盖公章）：               填报人：                     联系方式：</w:t>
      </w:r>
    </w:p>
    <w:tbl>
      <w:tblPr>
        <w:tblStyle w:val="5"/>
        <w:tblpPr w:leftFromText="180" w:rightFromText="180" w:vertAnchor="text" w:horzAnchor="page" w:tblpX="349" w:tblpY="1494"/>
        <w:tblOverlap w:val="never"/>
        <w:tblW w:w="158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810"/>
        <w:gridCol w:w="1221"/>
        <w:gridCol w:w="471"/>
        <w:gridCol w:w="529"/>
        <w:gridCol w:w="750"/>
        <w:gridCol w:w="1880"/>
        <w:gridCol w:w="9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Hans"/>
              </w:rPr>
              <w:t>院、年级、专业（本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Hans"/>
              </w:rPr>
              <w:t>硕）</w:t>
            </w:r>
          </w:p>
        </w:tc>
        <w:tc>
          <w:tcPr>
            <w:tcW w:w="4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8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Hans"/>
              </w:rPr>
              <w:t>所获荣誉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Hans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Hans"/>
              </w:rPr>
              <w:t>（填写六项最重要的荣誉）</w:t>
            </w:r>
          </w:p>
        </w:tc>
        <w:tc>
          <w:tcPr>
            <w:tcW w:w="93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简要事迹（200字内）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221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71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529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88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353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苹方-简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简体">
    <w:altName w:val="苹方-简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苹方-简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苹方-简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F0865"/>
    <w:rsid w:val="5DE713B6"/>
    <w:rsid w:val="7DBF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2021-08-25T20:05:00Z</dcterms:created>
  <dc:creator>hemingyuan</dc:creator>
  <cp:lastModifiedBy>hemingyuan</cp:lastModifiedBy>
  <dcterms:modified xsi:type="dcterms:W3CDTF">2021-08-25T12:26:03Z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