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both"/>
        <w:rPr>
          <w:rFonts w:hint="eastAsia" w:asciiTheme="majorEastAsia" w:hAnsiTheme="majorEastAsia" w:eastAsiaTheme="majorEastAsia"/>
          <w:b/>
          <w:sz w:val="28"/>
          <w:szCs w:val="28"/>
          <w:lang w:val="en-US" w:eastAsia="zh-CN"/>
        </w:rPr>
      </w:pPr>
      <w:bookmarkStart w:id="0" w:name="bookmark11"/>
      <w:bookmarkStart w:id="1" w:name="bookmark10"/>
      <w:bookmarkStart w:id="2" w:name="bookmark9"/>
      <w:r>
        <w:rPr>
          <w:rFonts w:hint="eastAsia" w:asciiTheme="majorEastAsia" w:hAnsiTheme="majorEastAsia" w:eastAsiaTheme="majorEastAsia"/>
          <w:b/>
          <w:sz w:val="28"/>
          <w:szCs w:val="28"/>
          <w:lang w:val="en-US" w:eastAsia="zh-CN"/>
        </w:rPr>
        <w:t>附件：</w:t>
      </w:r>
    </w:p>
    <w:p>
      <w:pPr>
        <w:pStyle w:val="4"/>
        <w:spacing w:line="360" w:lineRule="auto"/>
        <w:jc w:val="center"/>
        <w:rPr>
          <w:rFonts w:asciiTheme="majorEastAsia" w:hAnsiTheme="majorEastAsia" w:eastAsiaTheme="majorEastAsia"/>
          <w:b/>
          <w:sz w:val="28"/>
          <w:szCs w:val="28"/>
          <w:lang w:eastAsia="zh-CN"/>
        </w:rPr>
      </w:pPr>
      <w:r>
        <w:rPr>
          <w:rFonts w:hint="eastAsia" w:asciiTheme="majorEastAsia" w:hAnsiTheme="majorEastAsia" w:eastAsiaTheme="majorEastAsia"/>
          <w:b/>
          <w:sz w:val="28"/>
          <w:szCs w:val="28"/>
          <w:lang w:eastAsia="zh-CN"/>
        </w:rPr>
        <w:t>拟转让实用新型专利简介</w:t>
      </w:r>
    </w:p>
    <w:bookmarkEnd w:id="0"/>
    <w:bookmarkEnd w:id="1"/>
    <w:bookmarkEnd w:id="2"/>
    <w:p>
      <w:pPr>
        <w:pStyle w:val="14"/>
        <w:spacing w:after="80"/>
        <w:jc w:val="left"/>
        <w:rPr>
          <w:b/>
        </w:rPr>
      </w:pPr>
      <w:r>
        <w:rPr>
          <w:rFonts w:hint="eastAsia"/>
          <w:b/>
        </w:rPr>
        <w:t>技术领域</w:t>
      </w:r>
    </w:p>
    <w:p>
      <w:pPr>
        <w:pStyle w:val="14"/>
        <w:spacing w:after="80"/>
        <w:ind w:firstLine="440" w:firstLineChars="200"/>
        <w:jc w:val="left"/>
      </w:pPr>
      <w:r>
        <w:rPr>
          <w:rFonts w:hint="eastAsia"/>
        </w:rPr>
        <w:t>本实用新型涉及大气净化领域，具体是一种空气除尘净化装置。</w:t>
      </w:r>
    </w:p>
    <w:p>
      <w:pPr>
        <w:pStyle w:val="14"/>
        <w:spacing w:after="80"/>
        <w:jc w:val="left"/>
        <w:rPr>
          <w:b/>
        </w:rPr>
      </w:pPr>
      <w:r>
        <w:rPr>
          <w:rFonts w:hint="eastAsia"/>
          <w:b/>
        </w:rPr>
        <w:t>背景技术</w:t>
      </w:r>
    </w:p>
    <w:p>
      <w:pPr>
        <w:pStyle w:val="14"/>
        <w:spacing w:after="80"/>
        <w:ind w:firstLine="440" w:firstLineChars="200"/>
        <w:jc w:val="left"/>
      </w:pPr>
      <w:r>
        <w:rPr>
          <w:rFonts w:hint="eastAsia"/>
        </w:rPr>
        <w:t>近年来，随着经济的迅速发展，冶金、石油、采矿、机械等重工业也越来越来收到人们的重视，但与此同时，重工业发展排出的废气也逐步增多，大气污染物对周围环境造成很大危害，所以从含尘气体中去除颗粒物以减少其向大气排放的技术越来越重要了。</w:t>
      </w:r>
    </w:p>
    <w:p>
      <w:pPr>
        <w:pStyle w:val="14"/>
        <w:spacing w:after="80"/>
        <w:jc w:val="left"/>
        <w:rPr>
          <w:b/>
        </w:rPr>
      </w:pPr>
      <w:r>
        <w:rPr>
          <w:rFonts w:hint="eastAsia"/>
          <w:b/>
        </w:rPr>
        <w:t>实用新型内容</w:t>
      </w:r>
    </w:p>
    <w:p>
      <w:pPr>
        <w:pStyle w:val="14"/>
        <w:spacing w:after="80"/>
        <w:ind w:firstLine="440" w:firstLineChars="200"/>
        <w:jc w:val="left"/>
      </w:pPr>
      <w:r>
        <w:rPr>
          <w:rFonts w:hint="eastAsia"/>
        </w:rPr>
        <w:t>本实用新型的目的在于提供一种空气除尘净化装置，以解决上述背景技术中提出的问题。</w:t>
      </w:r>
    </w:p>
    <w:p>
      <w:pPr>
        <w:pStyle w:val="14"/>
        <w:spacing w:after="80"/>
        <w:ind w:firstLine="440" w:firstLineChars="200"/>
        <w:jc w:val="left"/>
      </w:pPr>
      <w:r>
        <w:rPr>
          <w:rFonts w:hint="eastAsia"/>
        </w:rPr>
        <w:t>为实现上述目的，本实用新型提供如下技术方案：一种空气除尘净化装置，包括：第一过滤层、第二过滤层、第三过滤层、第四过滤层和第五过滤层</w:t>
      </w:r>
      <w:r>
        <w:rPr>
          <w:rFonts w:hint="eastAsia"/>
          <w:lang w:eastAsia="zh-CN"/>
        </w:rPr>
        <w:t>。</w:t>
      </w:r>
      <w:r>
        <w:rPr>
          <w:rFonts w:hint="eastAsia"/>
        </w:rPr>
        <w:t>其特征在于：第一过滤层包括进气口、第一除尘布袋和第一除尘风车，其中所述第一除尘布袋由涤纶纤维制成，第一除尘布袋设于进气口右侧，第一除尘风车设于第一除尘布袋右侧</w:t>
      </w:r>
      <w:r>
        <w:rPr>
          <w:rFonts w:hint="eastAsia"/>
          <w:lang w:eastAsia="zh-CN"/>
        </w:rPr>
        <w:t>；</w:t>
      </w:r>
      <w:r>
        <w:rPr>
          <w:rFonts w:hint="eastAsia"/>
        </w:rPr>
        <w:t>第二过滤层包括第二除尘布袋和第二除尘风车，其中所述第二除尘布袋由芳纶纤维制成，设于第二除尘布袋左侧；第三过滤层包括第三除尘布袋和第三除尘风车，其中所述第三除尘布袋由超细玻璃纤维制成，设于第三除尘布袋右侧；第四过滤层包括静电除尘板；第五过滤层包括喷淋除尘装置、排水口、蓄水池和排气口，其中喷淋除尘装置的喷头设于第五过滤层的垂直管道上，排水口和蓄水池设于第五过滤层的水平管道上，排气口设于排水口右侧。</w:t>
      </w:r>
    </w:p>
    <w:p>
      <w:pPr>
        <w:pStyle w:val="14"/>
        <w:spacing w:after="80"/>
        <w:ind w:firstLine="440" w:firstLineChars="200"/>
        <w:jc w:val="left"/>
      </w:pPr>
      <w:r>
        <w:rPr>
          <w:rFonts w:hint="eastAsia"/>
          <w:color w:val="auto"/>
        </w:rPr>
        <w:t>作为本实用新型进一步的方案：</w:t>
      </w:r>
      <w:r>
        <w:rPr>
          <w:rFonts w:hint="eastAsia"/>
        </w:rPr>
        <w:t>所述第一除尘布袋、第二除尘布袋、第三除尘布袋均通过铰链分别与第一过滤层、第二过滤层、第三过滤层的管道壁连接。所述第一过滤层设有第一鼓风机，第一鼓风机设于第一除尘布袋左侧；第三过滤层设有第二鼓风机，第二鼓风机设于第三除尘布袋左侧。所述第一除尘风车、第二除尘风车和第三除尘风车均包括底座、驱动电机、叶片和连接在叶片顶端的橡胶扫帚。所述静电除尘板旁设有扫灰装置，扫灰装置包括：扫灰杆、电机和储灰槽，其中扫灰杆的长度大于静电除尘板对角线的长度。</w:t>
      </w:r>
    </w:p>
    <w:p>
      <w:pPr>
        <w:pStyle w:val="14"/>
        <w:spacing w:after="80"/>
        <w:ind w:firstLine="440" w:firstLineChars="200"/>
        <w:jc w:val="left"/>
      </w:pPr>
      <w:r>
        <w:rPr>
          <w:rFonts w:hint="eastAsia"/>
        </w:rPr>
        <w:t>与现有技术相比，本实用新型的有益效果是：本实用新型设置五组过滤层，第一、第二、第三除尘布袋分别由涤纶纤维、芳纶纤维、超细玻璃纤维制成，其中涤纶纤维透气性好、表面光滑平整、容易剥离大气中的粉尘，芳纶纤维可防油、防水、防腐蚀，超细玻璃纤维热稳定性好、过滤效果好、使用寿命长；上述三个除尘布袋均通过铰链与布袋除尘系统管道壁连接，可替换性强、适用范围广；第一过滤层和第三过滤层分别设有第一鼓风机和第二鼓风机，可加快气体在除尘系统中的流动速度；本实用设有三个除尘风车和一个扫灰装置，可分别将三个除尘布袋和静电除尘装置上的尘埃除去，使整个除尘过滤系统能一直保持良好的除尘过滤能力。</w:t>
      </w:r>
      <w:bookmarkStart w:id="3" w:name="_GoBack"/>
      <w:bookmarkEnd w:id="3"/>
    </w:p>
    <w:sectPr>
      <w:headerReference r:id="rId5" w:type="default"/>
      <w:pgSz w:w="11900" w:h="16840"/>
      <w:pgMar w:top="1128" w:right="1277" w:bottom="726" w:left="1287" w:header="0" w:footer="6" w:gutter="0"/>
      <w:paperSrc/>
      <w:pgNumType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bidi="ar-SA"/>
      </w:rPr>
      <w:pict>
        <v:shape id="Shape 3" o:spid="_x0000_s1027" o:spt="32" type="#_x0000_t32" style="position:absolute;left:0pt;margin-left:63.6pt;margin-top:55pt;height:0pt;width:467.5pt;mso-position-horizontal-relative:page;mso-position-vertical-relative:page;z-index:-251658240;mso-width-relative:page;mso-height-relative:page;" filled="f" stroked="t" coordsize="21600,21600" o:gfxdata="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Btja+L1AAAAAwBAAAPAAAAAAAAAAEAIAAAACIAAABkcnMvZG93bnJldi54bWxQ&#10;SwECFAAUAAAACACHTuJAx8zoy4kBAAAMAwAADgAAAAAAAAABACAAAAAjAQAAZHJzL2Uyb0RvYy54&#10;bWxQSwUGAAAAAAYABgBZAQAAHgUAAAAA&#10;">
          <v:path arrowok="t"/>
          <v:fill on="f" focussize="0,0"/>
          <v:stroke weight="1pt" color="#FFFFF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81"/>
  <w:drawingGridVerticalSpacing w:val="181"/>
  <w:characterSpacingControl w:val="compressPunctuation"/>
  <w:hdrShapeDefaults>
    <o:shapelayout v:ext="edit">
      <o:idmap v:ext="edit" data="1"/>
      <o:rules v:ext="edit">
        <o:r id="V:Rule1" type="connector" idref="#Shape 3"/>
      </o:rules>
    </o:shapelayout>
  </w:hdrShapeDefaults>
  <w:footnotePr>
    <w:footnote w:id="0"/>
    <w:footnote w:id="1"/>
  </w:footnotePr>
  <w:endnotePr>
    <w:endnote w:id="0"/>
    <w:endnote w:id="1"/>
  </w:endnotePr>
  <w:compat>
    <w:doNotExpandShiftReturn/>
    <w:useFELayout/>
    <w:compatSetting w:name="compatibilityMode" w:uri="http://schemas.microsoft.com/office/word" w:val="12"/>
  </w:compat>
  <w:rsids>
    <w:rsidRoot w:val="008A0D36"/>
    <w:rsid w:val="00130045"/>
    <w:rsid w:val="00143768"/>
    <w:rsid w:val="005E2439"/>
    <w:rsid w:val="008A0D36"/>
    <w:rsid w:val="00955191"/>
    <w:rsid w:val="00F74A6E"/>
    <w:rsid w:val="00FB6521"/>
    <w:rsid w:val="12FD7168"/>
    <w:rsid w:val="207B0E5F"/>
    <w:rsid w:val="4533582F"/>
    <w:rsid w:val="576D3BA5"/>
    <w:rsid w:val="64947A2E"/>
    <w:rsid w:val="65B47705"/>
    <w:rsid w:val="70871F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5"/>
    <w:qFormat/>
    <w:uiPriority w:val="0"/>
    <w:pPr>
      <w:tabs>
        <w:tab w:val="center" w:pos="4153"/>
        <w:tab w:val="right" w:pos="8306"/>
      </w:tabs>
      <w:snapToGrid w:val="0"/>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4">
    <w:name w:val="Normal (Web)"/>
    <w:basedOn w:val="1"/>
    <w:semiHidden/>
    <w:unhideWhenUsed/>
    <w:qFormat/>
    <w:uiPriority w:val="99"/>
    <w:pPr>
      <w:widowControl/>
      <w:spacing w:before="100" w:beforeAutospacing="1" w:after="100" w:afterAutospacing="1"/>
    </w:pPr>
    <w:rPr>
      <w:rFonts w:ascii="宋体" w:hAnsi="宋体" w:eastAsia="宋体" w:cs="宋体"/>
    </w:rPr>
  </w:style>
  <w:style w:type="character" w:customStyle="1" w:styleId="7">
    <w:name w:val="Heading #1|1_"/>
    <w:basedOn w:val="6"/>
    <w:link w:val="8"/>
    <w:qFormat/>
    <w:uiPriority w:val="0"/>
    <w:rPr>
      <w:rFonts w:ascii="宋体" w:hAnsi="宋体" w:eastAsia="宋体" w:cs="宋体"/>
      <w:sz w:val="26"/>
      <w:szCs w:val="26"/>
      <w:u w:val="none"/>
      <w:shd w:val="clear" w:color="auto" w:fill="auto"/>
      <w:lang w:val="zh-TW" w:eastAsia="zh-TW" w:bidi="zh-TW"/>
    </w:rPr>
  </w:style>
  <w:style w:type="paragraph" w:customStyle="1" w:styleId="8">
    <w:name w:val="Heading #1|1"/>
    <w:basedOn w:val="1"/>
    <w:link w:val="7"/>
    <w:qFormat/>
    <w:uiPriority w:val="0"/>
    <w:pPr>
      <w:spacing w:before="380" w:after="460"/>
      <w:jc w:val="center"/>
      <w:outlineLvl w:val="0"/>
    </w:pPr>
    <w:rPr>
      <w:rFonts w:ascii="宋体" w:hAnsi="宋体" w:eastAsia="宋体" w:cs="宋体"/>
      <w:sz w:val="26"/>
      <w:szCs w:val="26"/>
      <w:lang w:val="zh-TW" w:eastAsia="zh-TW" w:bidi="zh-TW"/>
    </w:rPr>
  </w:style>
  <w:style w:type="character" w:customStyle="1" w:styleId="9">
    <w:name w:val="Header or footer|2_"/>
    <w:basedOn w:val="6"/>
    <w:link w:val="10"/>
    <w:qFormat/>
    <w:uiPriority w:val="0"/>
    <w:rPr>
      <w:sz w:val="20"/>
      <w:szCs w:val="20"/>
      <w:u w:val="none"/>
      <w:shd w:val="clear" w:color="auto" w:fill="auto"/>
    </w:rPr>
  </w:style>
  <w:style w:type="paragraph" w:customStyle="1" w:styleId="10">
    <w:name w:val="Header or footer|2"/>
    <w:basedOn w:val="1"/>
    <w:link w:val="9"/>
    <w:qFormat/>
    <w:uiPriority w:val="0"/>
    <w:rPr>
      <w:sz w:val="20"/>
      <w:szCs w:val="20"/>
    </w:rPr>
  </w:style>
  <w:style w:type="character" w:customStyle="1" w:styleId="11">
    <w:name w:val="Heading #2|1_"/>
    <w:basedOn w:val="6"/>
    <w:link w:val="12"/>
    <w:qFormat/>
    <w:uiPriority w:val="0"/>
    <w:rPr>
      <w:rFonts w:ascii="宋体" w:hAnsi="宋体" w:eastAsia="宋体" w:cs="宋体"/>
      <w:b/>
      <w:bCs/>
      <w:sz w:val="22"/>
      <w:szCs w:val="22"/>
      <w:u w:val="none"/>
      <w:shd w:val="clear" w:color="auto" w:fill="auto"/>
      <w:lang w:val="zh-TW" w:eastAsia="zh-TW" w:bidi="zh-TW"/>
    </w:rPr>
  </w:style>
  <w:style w:type="paragraph" w:customStyle="1" w:styleId="12">
    <w:name w:val="Heading #2|1"/>
    <w:basedOn w:val="1"/>
    <w:link w:val="11"/>
    <w:qFormat/>
    <w:uiPriority w:val="0"/>
    <w:pPr>
      <w:spacing w:after="30"/>
      <w:outlineLvl w:val="1"/>
    </w:pPr>
    <w:rPr>
      <w:rFonts w:ascii="宋体" w:hAnsi="宋体" w:eastAsia="宋体" w:cs="宋体"/>
      <w:b/>
      <w:bCs/>
      <w:sz w:val="22"/>
      <w:szCs w:val="22"/>
      <w:lang w:val="zh-TW" w:eastAsia="zh-TW" w:bidi="zh-TW"/>
    </w:rPr>
  </w:style>
  <w:style w:type="character" w:customStyle="1" w:styleId="13">
    <w:name w:val="Body text|1_"/>
    <w:basedOn w:val="6"/>
    <w:link w:val="14"/>
    <w:qFormat/>
    <w:uiPriority w:val="0"/>
    <w:rPr>
      <w:rFonts w:ascii="宋体" w:hAnsi="宋体" w:eastAsia="宋体" w:cs="宋体"/>
      <w:sz w:val="22"/>
      <w:szCs w:val="22"/>
      <w:u w:val="none"/>
      <w:shd w:val="clear" w:color="auto" w:fill="auto"/>
      <w:lang w:val="zh-TW" w:eastAsia="zh-TW" w:bidi="zh-TW"/>
    </w:rPr>
  </w:style>
  <w:style w:type="paragraph" w:customStyle="1" w:styleId="14">
    <w:name w:val="Body text|1"/>
    <w:basedOn w:val="1"/>
    <w:link w:val="13"/>
    <w:qFormat/>
    <w:uiPriority w:val="0"/>
    <w:pPr>
      <w:spacing w:line="343" w:lineRule="auto"/>
    </w:pPr>
    <w:rPr>
      <w:rFonts w:ascii="宋体" w:hAnsi="宋体" w:eastAsia="宋体" w:cs="宋体"/>
      <w:sz w:val="22"/>
      <w:szCs w:val="22"/>
      <w:lang w:val="zh-TW" w:eastAsia="zh-TW" w:bidi="zh-TW"/>
    </w:rPr>
  </w:style>
  <w:style w:type="character" w:customStyle="1" w:styleId="15">
    <w:name w:val="页脚 Char"/>
    <w:basedOn w:val="6"/>
    <w:link w:val="2"/>
    <w:qFormat/>
    <w:uiPriority w:val="0"/>
    <w:rPr>
      <w:rFonts w:ascii="Times New Roman" w:hAnsi="Times New Roman" w:eastAsia="Times New Roman" w:cs="Times New Roman"/>
      <w:color w:val="000000"/>
      <w:sz w:val="18"/>
      <w:szCs w:val="18"/>
      <w:lang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2</Pages>
  <Words>179</Words>
  <Characters>1026</Characters>
  <Lines>8</Lines>
  <Paragraphs>2</Paragraphs>
  <TotalTime>87</TotalTime>
  <ScaleCrop>false</ScaleCrop>
  <LinksUpToDate>false</LinksUpToDate>
  <CharactersWithSpaces>1203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2020-12-27T12:56:00Z</dcterms:created>
  <dc:creator>cat</dc:creator>
  <cp:lastModifiedBy>Administrator</cp:lastModifiedBy>
  <dcterms:modified xsi:type="dcterms:W3CDTF">2021-01-11T07:09:54Z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